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Soberana Texto" w:eastAsia="Times New Roman" w:hAnsi="Soberana Texto" w:cs="Arial"/>
          <w:b/>
          <w:lang w:val="es-ES"/>
        </w:rPr>
      </w:pPr>
      <w:r>
        <w:rPr>
          <w:rFonts w:ascii="Soberana Texto" w:eastAsia="Times New Roman" w:hAnsi="Soberana Texto" w:cs="Arial"/>
          <w:b/>
          <w:lang w:eastAsia="es-ES"/>
        </w:rPr>
        <w:t>Contrato de Prestación de Servicios Jurídicos Profesionales en Derecho Agrario número DAGA/DGAJ/005/2017,</w:t>
      </w:r>
      <w:r>
        <w:rPr>
          <w:rFonts w:ascii="Soberana Texto" w:eastAsia="Times New Roman" w:hAnsi="Soberana Texto" w:cs="Arial"/>
          <w:lang w:eastAsia="es-ES"/>
        </w:rPr>
        <w:t xml:space="preserve"> que celebran, por una parte, el </w:t>
      </w:r>
      <w:r>
        <w:rPr>
          <w:rFonts w:ascii="Soberana Texto" w:eastAsia="Times New Roman" w:hAnsi="Soberana Texto" w:cs="Arial"/>
          <w:b/>
          <w:lang w:eastAsia="es-ES"/>
        </w:rPr>
        <w:t xml:space="preserve">Banco Nacional de Obras y Servicios Públicos, Sociedad Nacional de Crédito, Institución de Banca de Desarrollo, </w:t>
      </w:r>
      <w:r>
        <w:rPr>
          <w:rFonts w:ascii="Soberana Texto" w:eastAsia="Times New Roman" w:hAnsi="Soberana Texto" w:cs="Arial"/>
          <w:lang w:eastAsia="es-ES"/>
        </w:rPr>
        <w:t xml:space="preserve">a quien en lo sucesivo se le denominará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representado en este acto por el </w:t>
      </w:r>
      <w:r>
        <w:rPr>
          <w:rFonts w:ascii="Soberana Texto" w:eastAsia="Times New Roman" w:hAnsi="Soberana Texto" w:cs="Arial"/>
          <w:b/>
          <w:lang w:eastAsia="es-ES"/>
        </w:rPr>
        <w:t xml:space="preserve">Licenciado Teódulo Ramírez Torales, Director de Recursos Materiales, </w:t>
      </w:r>
      <w:r>
        <w:rPr>
          <w:rFonts w:ascii="Soberana Texto" w:eastAsia="Calibri" w:hAnsi="Soberana Texto" w:cs="Arial"/>
        </w:rPr>
        <w:t xml:space="preserve">y por la otra, </w:t>
      </w:r>
      <w:r>
        <w:rPr>
          <w:rFonts w:ascii="Soberana Texto" w:eastAsia="Calibri" w:hAnsi="Soberana Texto" w:cs="Arial"/>
          <w:b/>
        </w:rPr>
        <w:t>Jurídico Rea, S.C.</w:t>
      </w:r>
      <w:r>
        <w:rPr>
          <w:rFonts w:ascii="Soberana Texto" w:eastAsia="Calibri" w:hAnsi="Soberana Texto" w:cs="Arial"/>
          <w:b/>
          <w:color w:val="000000" w:themeColor="text1"/>
        </w:rPr>
        <w:t xml:space="preserve">, </w:t>
      </w:r>
      <w:r>
        <w:rPr>
          <w:rFonts w:ascii="Soberana Texto" w:eastAsia="Calibri" w:hAnsi="Soberana Texto" w:cs="Arial"/>
          <w:color w:val="000000" w:themeColor="text1"/>
        </w:rPr>
        <w:t xml:space="preserve">representado por el </w:t>
      </w:r>
      <w:r>
        <w:rPr>
          <w:rFonts w:ascii="Soberana Texto" w:eastAsia="Calibri" w:hAnsi="Soberana Texto" w:cs="Arial"/>
          <w:b/>
          <w:color w:val="000000" w:themeColor="text1"/>
        </w:rPr>
        <w:t xml:space="preserve">C. Horacio Cuitláhuac Rea Gutierrez </w:t>
      </w:r>
      <w:r>
        <w:rPr>
          <w:rFonts w:ascii="Soberana Texto" w:eastAsia="Calibri" w:hAnsi="Soberana Texto" w:cs="Arial"/>
          <w:color w:val="000000" w:themeColor="text1"/>
        </w:rPr>
        <w:t>en su carácter de Apoderado Legal</w:t>
      </w:r>
      <w:r>
        <w:rPr>
          <w:rFonts w:ascii="Soberana Texto" w:eastAsia="Calibri" w:hAnsi="Soberana Texto" w:cs="Arial"/>
          <w:b/>
          <w:color w:val="000000" w:themeColor="text1"/>
        </w:rPr>
        <w:t>,</w:t>
      </w:r>
      <w:r>
        <w:rPr>
          <w:rFonts w:ascii="Soberana Texto" w:eastAsia="Calibri" w:hAnsi="Soberana Texto" w:cs="Arial"/>
          <w:color w:val="FF0000"/>
        </w:rPr>
        <w:t xml:space="preserve"> </w:t>
      </w:r>
      <w:r>
        <w:rPr>
          <w:rFonts w:ascii="Soberana Texto" w:eastAsia="Calibri" w:hAnsi="Soberana Texto" w:cs="Arial"/>
        </w:rPr>
        <w:t xml:space="preserve">a quien en lo sucesivo se le denominará como </w:t>
      </w:r>
      <w:r>
        <w:rPr>
          <w:rFonts w:ascii="Soberana Texto" w:eastAsia="Calibri" w:hAnsi="Soberana Texto" w:cs="Arial"/>
          <w:b/>
          <w:i/>
        </w:rPr>
        <w:t>“El Bufete”</w:t>
      </w:r>
      <w:r>
        <w:rPr>
          <w:rFonts w:ascii="Soberana Texto" w:eastAsia="Calibri" w:hAnsi="Soberana Texto" w:cs="Arial"/>
        </w:rPr>
        <w:t>, con sujeción a las declaraciones y cláusulas siguientes:</w:t>
      </w:r>
    </w:p>
    <w:p>
      <w:pPr>
        <w:tabs>
          <w:tab w:val="left" w:pos="5320"/>
        </w:tabs>
        <w:spacing w:after="0" w:line="240" w:lineRule="auto"/>
        <w:jc w:val="both"/>
        <w:rPr>
          <w:rFonts w:ascii="Soberana Texto" w:eastAsia="Calibri" w:hAnsi="Soberana Texto" w:cs="Arial"/>
        </w:rPr>
      </w:pPr>
      <w:r>
        <w:rPr>
          <w:rFonts w:ascii="Soberana Texto" w:eastAsia="Calibri" w:hAnsi="Soberana Texto" w:cs="Arial"/>
        </w:rPr>
        <w:tab/>
      </w:r>
    </w:p>
    <w:p>
      <w:pPr>
        <w:keepNext/>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D E C L A R A C I O N E S</w:t>
      </w:r>
    </w:p>
    <w:p>
      <w:pPr>
        <w:tabs>
          <w:tab w:val="left" w:pos="4962"/>
        </w:tabs>
        <w:spacing w:after="0" w:line="240" w:lineRule="auto"/>
        <w:jc w:val="both"/>
        <w:rPr>
          <w:rFonts w:ascii="Soberana Texto" w:eastAsia="Calibri" w:hAnsi="Soberana Texto" w:cs="Arial"/>
          <w:sz w:val="18"/>
        </w:rPr>
      </w:pPr>
    </w:p>
    <w:p>
      <w:pPr>
        <w:spacing w:after="0" w:line="240" w:lineRule="auto"/>
        <w:jc w:val="both"/>
        <w:rPr>
          <w:rFonts w:ascii="Soberana Texto" w:eastAsia="Calibri" w:hAnsi="Soberana Texto" w:cs="Arial"/>
        </w:rPr>
      </w:pPr>
      <w:r>
        <w:rPr>
          <w:rFonts w:ascii="Soberana Texto" w:eastAsia="Calibri" w:hAnsi="Soberana Texto" w:cs="Arial"/>
        </w:rPr>
        <w:t>I.-</w:t>
      </w:r>
      <w:r>
        <w:rPr>
          <w:rFonts w:ascii="Soberana Texto" w:eastAsia="Calibri" w:hAnsi="Soberana Texto" w:cs="Arial"/>
        </w:rPr>
        <w:tab/>
        <w:t xml:space="preserve">Declara </w:t>
      </w:r>
      <w:r>
        <w:rPr>
          <w:rFonts w:ascii="Soberana Texto" w:eastAsia="Calibri" w:hAnsi="Soberana Texto" w:cs="Arial"/>
          <w:b/>
          <w:i/>
        </w:rPr>
        <w:t>“Banobras”</w:t>
      </w:r>
      <w:r>
        <w:rPr>
          <w:rFonts w:ascii="Soberana Texto" w:eastAsia="Calibri" w:hAnsi="Soberana Texto" w:cs="Arial"/>
        </w:rPr>
        <w:t xml:space="preserve"> por conducto de su representante, que:</w:t>
      </w:r>
    </w:p>
    <w:p>
      <w:pPr>
        <w:tabs>
          <w:tab w:val="left" w:pos="4962"/>
        </w:tabs>
        <w:spacing w:after="0" w:line="240" w:lineRule="auto"/>
        <w:jc w:val="both"/>
        <w:rPr>
          <w:rFonts w:ascii="Soberana Texto" w:eastAsia="Calibri" w:hAnsi="Soberana Texto" w:cs="Arial"/>
          <w:sz w:val="18"/>
        </w:rPr>
      </w:pPr>
    </w:p>
    <w:p>
      <w:pPr>
        <w:tabs>
          <w:tab w:val="left" w:pos="4962"/>
        </w:tabs>
        <w:spacing w:after="0" w:line="240" w:lineRule="auto"/>
        <w:ind w:left="705" w:hanging="705"/>
        <w:jc w:val="both"/>
        <w:rPr>
          <w:rFonts w:ascii="Soberana Texto" w:eastAsia="Calibri" w:hAnsi="Soberana Texto" w:cs="Arial"/>
        </w:rPr>
      </w:pPr>
      <w:r>
        <w:rPr>
          <w:rFonts w:ascii="Soberana Texto" w:eastAsia="Calibri" w:hAnsi="Soberana Texto" w:cs="Arial"/>
        </w:rPr>
        <w:t>a)</w:t>
      </w:r>
      <w:r>
        <w:rPr>
          <w:rFonts w:ascii="Soberana Texto" w:eastAsia="Calibri" w:hAnsi="Soberana Texto" w:cs="Arial"/>
        </w:rPr>
        <w:tab/>
        <w:t>Es una sociedad nacional de crédito, legalmente constituida conforme a las leyes de los Estados Unidos Mexicanos y que opera conforme a las disposiciones de su propia Ley Orgánica y otros ordenamientos legales.</w:t>
      </w:r>
    </w:p>
    <w:p>
      <w:pPr>
        <w:tabs>
          <w:tab w:val="left" w:pos="4962"/>
        </w:tabs>
        <w:spacing w:after="0" w:line="240" w:lineRule="auto"/>
        <w:jc w:val="both"/>
        <w:rPr>
          <w:rFonts w:ascii="Soberana Texto" w:eastAsia="Calibri" w:hAnsi="Soberana Texto" w:cs="Arial"/>
          <w:sz w:val="14"/>
          <w:szCs w:val="16"/>
        </w:rPr>
      </w:pPr>
    </w:p>
    <w:p>
      <w:pPr>
        <w:pStyle w:val="Sangradetextonormal"/>
        <w:numPr>
          <w:ilvl w:val="0"/>
          <w:numId w:val="1"/>
        </w:numPr>
        <w:rPr>
          <w:rFonts w:ascii="Soberana Texto" w:hAnsi="Soberana Texto" w:cs="Arial"/>
          <w:sz w:val="22"/>
          <w:szCs w:val="22"/>
        </w:rPr>
      </w:pPr>
      <w:r>
        <w:rPr>
          <w:rFonts w:ascii="Soberana Texto" w:hAnsi="Soberana Texto" w:cs="Arial"/>
          <w:sz w:val="22"/>
          <w:szCs w:val="22"/>
        </w:rPr>
        <w:t>Su representante cuenta con las facultades legales suficientes para obligarla en los términos del presente contrato, según se desprende del poder general para actos de administración contenido en la escritura pública número 52,254, de fecha 17 de marzo de 2016, otorgada ante la fe del Notario Público número 131 de la Ciudad de México, Licenciado Gabriel Benjamín Díaz Soto, inscrita en el Registro Público de la Propiedad y de Comercio de la Ciudad de México bajo el folio mercantil 80259*, el 21 de abril de 2016; mismas que no le han sido revocadas, modificadas ni limitadas en forma alguna a la fecha del presente contrato.</w:t>
      </w:r>
    </w:p>
    <w:p>
      <w:pPr>
        <w:tabs>
          <w:tab w:val="left" w:pos="4962"/>
        </w:tabs>
        <w:spacing w:after="0" w:line="240" w:lineRule="auto"/>
        <w:ind w:left="708"/>
        <w:jc w:val="both"/>
        <w:rPr>
          <w:rFonts w:ascii="Soberana Texto" w:eastAsia="Times New Roman" w:hAnsi="Soberana Texto" w:cs="Arial"/>
          <w:sz w:val="14"/>
          <w:szCs w:val="16"/>
          <w:lang w:eastAsia="es-ES"/>
        </w:rPr>
      </w:pPr>
    </w:p>
    <w:p>
      <w:pPr>
        <w:numPr>
          <w:ilvl w:val="0"/>
          <w:numId w:val="1"/>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Su representada requiere los servicios profesionales especializados en derecho agrario burocrático para continuar dando atención y seguimiento a la defensa de los derechos e intereses de Banobras, durante el ejercicio 2017, en el Juicio Agrario promovido por Integrantes del Comisariado Ejidal y Presidencial del Consejo de Vigilancia de “La </w:t>
      </w:r>
      <w:proofErr w:type="spellStart"/>
      <w:r>
        <w:rPr>
          <w:rFonts w:ascii="Soberana Texto" w:eastAsia="Times New Roman" w:hAnsi="Soberana Texto" w:cs="Arial"/>
          <w:lang w:eastAsia="es-ES"/>
        </w:rPr>
        <w:t>Jarretadera</w:t>
      </w:r>
      <w:proofErr w:type="spellEnd"/>
      <w:r>
        <w:rPr>
          <w:rFonts w:ascii="Soberana Texto" w:eastAsia="Times New Roman" w:hAnsi="Soberana Texto" w:cs="Arial"/>
          <w:lang w:eastAsia="es-ES"/>
        </w:rPr>
        <w:t>” Municipio de Bahía de Banderas, Nayarit, radicado en el Tribunal Unitario Agrario Distrito 56, en la Ciudad de Tepic, Nayarit.</w:t>
      </w:r>
    </w:p>
    <w:p>
      <w:pPr>
        <w:tabs>
          <w:tab w:val="left" w:pos="4962"/>
        </w:tabs>
        <w:spacing w:after="0" w:line="240" w:lineRule="auto"/>
        <w:jc w:val="both"/>
        <w:rPr>
          <w:rFonts w:ascii="Soberana Texto" w:eastAsia="Times New Roman" w:hAnsi="Soberana Texto" w:cs="Arial"/>
          <w:lang w:eastAsia="es-ES"/>
        </w:rPr>
      </w:pPr>
    </w:p>
    <w:p>
      <w:pPr>
        <w:numPr>
          <w:ilvl w:val="0"/>
          <w:numId w:val="1"/>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Los recursos presupuestarios necesarios para cubrir los compromisos derivados del presente instrumento fueron autorizados mediante el documento denominado “Requisición de Bienes y Servicios” para el ejercicio 2017, con número de folio 028 y número de partida presupuestal 33104, así como el documento denominado “Solicitud de Suficiencia Presupuestal” de fecha 21 de febrero de 2017 con numero de autorización presupuestal 2600 El número de </w:t>
      </w:r>
      <w:proofErr w:type="spellStart"/>
      <w:r>
        <w:rPr>
          <w:rFonts w:ascii="Soberana Texto" w:eastAsia="Times New Roman" w:hAnsi="Soberana Texto" w:cs="Arial"/>
          <w:lang w:eastAsia="es-ES"/>
        </w:rPr>
        <w:t>CompraNet</w:t>
      </w:r>
      <w:proofErr w:type="spellEnd"/>
      <w:r>
        <w:rPr>
          <w:rFonts w:ascii="Soberana Texto" w:eastAsia="Times New Roman" w:hAnsi="Soberana Texto" w:cs="Arial"/>
          <w:lang w:eastAsia="es-ES"/>
        </w:rPr>
        <w:t xml:space="preserve"> del presente contrato es el AA-006G1C001-E58-2017.</w:t>
      </w:r>
    </w:p>
    <w:p>
      <w:pPr>
        <w:tabs>
          <w:tab w:val="left" w:pos="4962"/>
        </w:tabs>
        <w:spacing w:after="0" w:line="240" w:lineRule="auto"/>
        <w:jc w:val="both"/>
        <w:rPr>
          <w:rFonts w:ascii="Soberana Texto" w:eastAsia="Times New Roman" w:hAnsi="Soberana Texto" w:cs="Arial"/>
          <w:sz w:val="16"/>
          <w:lang w:eastAsia="es-ES"/>
        </w:rPr>
      </w:pPr>
    </w:p>
    <w:p>
      <w:pPr>
        <w:pStyle w:val="Prrafodelista"/>
        <w:numPr>
          <w:ilvl w:val="0"/>
          <w:numId w:val="1"/>
        </w:numPr>
        <w:spacing w:after="0" w:line="240" w:lineRule="auto"/>
        <w:ind w:left="709" w:hanging="709"/>
        <w:jc w:val="both"/>
        <w:rPr>
          <w:rFonts w:ascii="Soberana Texto" w:eastAsia="Times New Roman" w:hAnsi="Soberana Texto" w:cs="Arial"/>
          <w:lang w:eastAsia="es-ES"/>
        </w:rPr>
      </w:pPr>
      <w:r>
        <w:rPr>
          <w:rFonts w:ascii="Soberana Texto" w:eastAsia="Times New Roman" w:hAnsi="Soberana Texto" w:cs="Arial"/>
          <w:lang w:eastAsia="es-ES"/>
        </w:rPr>
        <w:t>El presente contrato se adjudicó directamente con fundamento en lo dispuesto por el artículo 42, primer párrafo de la Ley de Adquisiciones, Arrendamientos y Servicios del Sector Público (LAASSP), así como de conformidad con el oficio GCAL/141100/147/162/2017, suscrito por el titular de la Dirección Jurídica de lo Contencioso y Servicios Institucionales.</w:t>
      </w:r>
    </w:p>
    <w:p>
      <w:pPr>
        <w:spacing w:after="0" w:line="240" w:lineRule="auto"/>
        <w:jc w:val="both"/>
        <w:rPr>
          <w:rFonts w:ascii="Soberana Texto" w:eastAsia="Calibri" w:hAnsi="Soberana Texto" w:cs="Arial"/>
          <w:sz w:val="12"/>
        </w:rPr>
      </w:pPr>
    </w:p>
    <w:p>
      <w:pPr>
        <w:numPr>
          <w:ilvl w:val="0"/>
          <w:numId w:val="1"/>
        </w:numPr>
        <w:tabs>
          <w:tab w:val="left" w:pos="5103"/>
        </w:tabs>
        <w:spacing w:after="0" w:line="240" w:lineRule="auto"/>
        <w:jc w:val="both"/>
        <w:rPr>
          <w:rFonts w:ascii="Soberana Texto" w:eastAsia="Calibri" w:hAnsi="Soberana Texto" w:cs="Arial"/>
        </w:rPr>
      </w:pPr>
      <w:r>
        <w:rPr>
          <w:rFonts w:ascii="Soberana Texto" w:eastAsia="Times New Roman" w:hAnsi="Soberana Texto" w:cs="Arial"/>
          <w:lang w:eastAsia="es-ES"/>
        </w:rPr>
        <w:t xml:space="preserve">El domicilio de su representada se encuentra ubicado en la Avenida Javier Barros Sierra número 515, Colonia Lomas de Santa Fe, Código Postal 01219, Delegación Álvaro Obregón, </w:t>
      </w:r>
      <w:r>
        <w:rPr>
          <w:rFonts w:ascii="Soberana Texto" w:eastAsia="Times New Roman" w:hAnsi="Soberana Texto" w:cs="Arial"/>
          <w:lang w:eastAsia="es-ES"/>
        </w:rPr>
        <w:lastRenderedPageBreak/>
        <w:t xml:space="preserve">Ciudad de México, en lo sucesivo </w:t>
      </w:r>
      <w:r>
        <w:rPr>
          <w:rFonts w:ascii="Soberana Texto" w:eastAsia="Times New Roman" w:hAnsi="Soberana Texto" w:cs="Arial"/>
          <w:b/>
          <w:lang w:eastAsia="es-ES"/>
        </w:rPr>
        <w:t>El Edificio La Fe</w:t>
      </w:r>
      <w:r>
        <w:rPr>
          <w:rFonts w:ascii="Soberana Texto" w:eastAsia="Times New Roman" w:hAnsi="Soberana Texto" w:cs="Arial"/>
          <w:lang w:eastAsia="es-ES"/>
        </w:rPr>
        <w:t>, mismo que señala para los fines y efectos legales del presente contrato.</w:t>
      </w:r>
    </w:p>
    <w:p>
      <w:pPr>
        <w:tabs>
          <w:tab w:val="left" w:pos="5103"/>
        </w:tabs>
        <w:spacing w:after="0" w:line="240" w:lineRule="auto"/>
        <w:ind w:left="708"/>
        <w:jc w:val="both"/>
        <w:rPr>
          <w:rFonts w:ascii="Soberana Texto" w:eastAsia="Calibri" w:hAnsi="Soberana Texto" w:cs="Arial"/>
          <w:sz w:val="14"/>
          <w:szCs w:val="16"/>
        </w:rPr>
      </w:pPr>
    </w:p>
    <w:p>
      <w:pPr>
        <w:numPr>
          <w:ilvl w:val="0"/>
          <w:numId w:val="1"/>
        </w:numPr>
        <w:tabs>
          <w:tab w:val="left" w:pos="5103"/>
        </w:tabs>
        <w:spacing w:after="0" w:line="240" w:lineRule="auto"/>
        <w:jc w:val="both"/>
        <w:rPr>
          <w:rFonts w:ascii="Soberana Texto" w:eastAsia="Calibri" w:hAnsi="Soberana Texto" w:cs="Arial"/>
        </w:rPr>
      </w:pPr>
      <w:r>
        <w:rPr>
          <w:rFonts w:ascii="Soberana Texto" w:eastAsia="Times New Roman" w:hAnsi="Soberana Texto" w:cs="Arial"/>
          <w:lang w:eastAsia="es-ES"/>
        </w:rPr>
        <w:t xml:space="preserve">Su representado se encuentra debidamente inscrito en el Registro Federal de Contribuyentes, bajo la clave </w:t>
      </w:r>
      <w:r>
        <w:rPr>
          <w:rFonts w:ascii="Soberana Texto" w:eastAsia="Times New Roman" w:hAnsi="Soberana Texto" w:cs="Arial"/>
          <w:b/>
          <w:lang w:eastAsia="es-ES"/>
        </w:rPr>
        <w:t>BNO-670315-CD0</w:t>
      </w:r>
      <w:r>
        <w:rPr>
          <w:rFonts w:ascii="Soberana Texto" w:eastAsia="Times New Roman" w:hAnsi="Soberana Texto" w:cs="Arial"/>
          <w:lang w:eastAsia="es-ES"/>
        </w:rPr>
        <w:t>.</w:t>
      </w:r>
    </w:p>
    <w:p>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sz w:val="16"/>
          <w:szCs w:val="16"/>
          <w:lang w:eastAsia="es-ES"/>
        </w:rPr>
      </w:pPr>
    </w:p>
    <w:p>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II.-</w:t>
      </w:r>
      <w:r>
        <w:rPr>
          <w:rFonts w:ascii="Soberana Texto" w:eastAsia="Times New Roman" w:hAnsi="Soberana Texto" w:cs="Arial"/>
          <w:b/>
          <w:lang w:eastAsia="es-ES"/>
        </w:rPr>
        <w:tab/>
        <w:t xml:space="preserve">Declara </w:t>
      </w:r>
      <w:r>
        <w:rPr>
          <w:rFonts w:ascii="Soberana Texto" w:eastAsia="Calibri" w:hAnsi="Soberana Texto" w:cs="Arial"/>
          <w:b/>
          <w:i/>
        </w:rPr>
        <w:t>“El Bufete”</w:t>
      </w:r>
      <w:r>
        <w:rPr>
          <w:rFonts w:ascii="Soberana Texto" w:eastAsia="Calibri" w:hAnsi="Soberana Texto" w:cs="Arial"/>
          <w:b/>
        </w:rPr>
        <w:t xml:space="preserve"> </w:t>
      </w:r>
      <w:r>
        <w:rPr>
          <w:rFonts w:ascii="Soberana Texto" w:eastAsia="Times New Roman" w:hAnsi="Soberana Texto" w:cs="Arial"/>
          <w:b/>
          <w:lang w:eastAsia="es-ES"/>
        </w:rPr>
        <w:t>que:</w:t>
      </w:r>
    </w:p>
    <w:p>
      <w:pPr>
        <w:tabs>
          <w:tab w:val="left" w:pos="4962"/>
        </w:tabs>
        <w:spacing w:after="0" w:line="240" w:lineRule="auto"/>
        <w:jc w:val="both"/>
        <w:rPr>
          <w:rFonts w:ascii="Soberana Texto" w:eastAsia="Calibri" w:hAnsi="Soberana Texto" w:cs="Arial"/>
          <w:sz w:val="16"/>
          <w:szCs w:val="16"/>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Es una Sociedad Civil, constituida de conformidad con las leyes mexicanas, mediante escritura pública número 34,754 de fecha 31 de julio de 2003, otorgada ante la fe del Licenciado Gabriel Benjamín Diaz Soto, Notario Público número 131, del Distrito Federal, cuyo primer testimonio quedó inscrito en el Registro Público de Personas Morales del Distrito Federal, bajo el folio número 63179, el 19 de septiembre del 2003.</w:t>
      </w:r>
    </w:p>
    <w:p>
      <w:pPr>
        <w:tabs>
          <w:tab w:val="left" w:pos="4962"/>
        </w:tabs>
        <w:spacing w:after="0" w:line="240" w:lineRule="auto"/>
        <w:jc w:val="both"/>
        <w:rPr>
          <w:rFonts w:ascii="Soberana Texto" w:eastAsia="Calibri" w:hAnsi="Soberana Texto" w:cs="Arial"/>
          <w:sz w:val="16"/>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Su representante cuenta con las facultades legales suficientes para obligarlo en los términos del presente contrato, según se desprende del poder general para actos de administración contenido en la escritura mencionada en el párrafo anterior, facultades que no le han sido revocadas, modificadas ni limitadas en forma alguna a la fecha del presente contrato.</w:t>
      </w:r>
    </w:p>
    <w:p>
      <w:pPr>
        <w:tabs>
          <w:tab w:val="left" w:pos="4962"/>
        </w:tabs>
        <w:spacing w:after="0" w:line="240" w:lineRule="auto"/>
        <w:jc w:val="both"/>
        <w:rPr>
          <w:rFonts w:ascii="Soberana Texto" w:eastAsia="Calibri" w:hAnsi="Soberana Texto" w:cs="Arial"/>
          <w:sz w:val="18"/>
        </w:rPr>
      </w:pPr>
    </w:p>
    <w:p>
      <w:pPr>
        <w:pStyle w:val="Prrafodelista"/>
        <w:numPr>
          <w:ilvl w:val="0"/>
          <w:numId w:val="2"/>
        </w:numPr>
        <w:tabs>
          <w:tab w:val="left" w:pos="4962"/>
        </w:tabs>
        <w:spacing w:after="0" w:line="240" w:lineRule="auto"/>
        <w:jc w:val="both"/>
        <w:rPr>
          <w:rFonts w:ascii="Soberana Texto" w:eastAsia="Calibri" w:hAnsi="Soberana Texto" w:cs="Arial"/>
          <w:b/>
        </w:rPr>
      </w:pPr>
      <w:r>
        <w:rPr>
          <w:rFonts w:ascii="Soberana Texto" w:eastAsia="Calibri" w:hAnsi="Soberana Texto" w:cs="Arial"/>
        </w:rPr>
        <w:t xml:space="preserve">Tiene </w:t>
      </w:r>
      <w:r>
        <w:rPr>
          <w:rFonts w:ascii="Soberana Texto" w:eastAsia="Times New Roman" w:hAnsi="Soberana Texto" w:cs="Arial"/>
          <w:lang w:eastAsia="es-ES"/>
        </w:rPr>
        <w:t>instalado</w:t>
      </w:r>
      <w:r>
        <w:rPr>
          <w:rFonts w:ascii="Soberana Texto" w:eastAsia="Calibri" w:hAnsi="Soberana Texto" w:cs="Arial"/>
        </w:rPr>
        <w:t xml:space="preserve"> su domicilio en Avenida Cuauhtémoc número 104, piso 2, Colonia Doctores, Delegación Cuauhtémoc, C.P. 06720, Ciudad de México. </w:t>
      </w:r>
    </w:p>
    <w:p>
      <w:pPr>
        <w:spacing w:after="0" w:line="240" w:lineRule="auto"/>
        <w:rPr>
          <w:rFonts w:ascii="Soberana Texto" w:eastAsia="Calibri" w:hAnsi="Soberana Texto" w:cs="Arial"/>
          <w:sz w:val="16"/>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Se encuentra inscrita en el Registro Federal de Contribuyentes bajo la clave: </w:t>
      </w:r>
      <w:r>
        <w:rPr>
          <w:rFonts w:ascii="Soberana Texto" w:eastAsia="Calibri" w:hAnsi="Soberana Texto" w:cs="Arial"/>
          <w:b/>
        </w:rPr>
        <w:t>JRE030806575</w:t>
      </w:r>
      <w:r>
        <w:rPr>
          <w:rFonts w:ascii="Soberana Texto" w:eastAsia="Calibri" w:hAnsi="Soberana Texto" w:cs="Arial"/>
        </w:rPr>
        <w:t>.</w:t>
      </w:r>
    </w:p>
    <w:p>
      <w:pPr>
        <w:pStyle w:val="Prrafodelista"/>
        <w:spacing w:after="0" w:line="240" w:lineRule="auto"/>
        <w:contextualSpacing w:val="0"/>
        <w:rPr>
          <w:rFonts w:ascii="Soberana Texto" w:eastAsia="Calibri" w:hAnsi="Soberana Texto" w:cs="Arial"/>
          <w:sz w:val="14"/>
        </w:rPr>
      </w:pPr>
    </w:p>
    <w:p>
      <w:pPr>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Tiene la experiencia y los conocimientos necesarios para la atención y tramitación de juicios objeto de este contrato. Asimismo, manifiesta que tiene la experiencia en la práctica profesional en la materia antes señalada.</w:t>
      </w:r>
    </w:p>
    <w:p>
      <w:pPr>
        <w:pStyle w:val="Prrafodelista"/>
        <w:spacing w:after="0" w:line="240" w:lineRule="auto"/>
        <w:contextualSpacing w:val="0"/>
        <w:rPr>
          <w:rFonts w:ascii="Soberana Texto" w:eastAsia="Calibri" w:hAnsi="Soberana Texto" w:cs="Arial"/>
          <w:sz w:val="16"/>
        </w:rPr>
      </w:pPr>
    </w:p>
    <w:p>
      <w:pPr>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Bajo protesta de decir verdad, manifestó que no se encuentra dentro de alguno de los supuestos previstos en los artículos 50 y 60 de la </w:t>
      </w:r>
      <w:r>
        <w:rPr>
          <w:rFonts w:ascii="Soberana Texto" w:eastAsia="Times New Roman" w:hAnsi="Soberana Texto" w:cs="Arial"/>
          <w:lang w:eastAsia="es-ES"/>
        </w:rPr>
        <w:t>LAASSP,</w:t>
      </w:r>
      <w:r>
        <w:rPr>
          <w:rFonts w:ascii="Soberana Texto" w:eastAsia="Calibri" w:hAnsi="Soberana Texto" w:cs="Arial"/>
        </w:rPr>
        <w:t xml:space="preserve"> ni 8, fracción XX, de la Ley Federal de Responsabilidades Administrativas de los Servidores Públicos; por lo que no existe impedimento legal para formalizar el presente contrato con </w:t>
      </w:r>
      <w:r>
        <w:rPr>
          <w:rFonts w:ascii="Soberana Texto" w:eastAsia="Calibri" w:hAnsi="Soberana Texto" w:cs="Arial"/>
          <w:b/>
          <w:i/>
        </w:rPr>
        <w:t>“</w:t>
      </w:r>
      <w:proofErr w:type="spellStart"/>
      <w:r>
        <w:rPr>
          <w:rFonts w:ascii="Soberana Texto" w:eastAsia="Calibri" w:hAnsi="Soberana Texto" w:cs="Arial"/>
          <w:b/>
          <w:i/>
        </w:rPr>
        <w:t>Banobras</w:t>
      </w:r>
      <w:proofErr w:type="spellEnd"/>
      <w:r>
        <w:rPr>
          <w:rFonts w:ascii="Soberana Texto" w:eastAsia="Calibri" w:hAnsi="Soberana Texto" w:cs="Arial"/>
          <w:b/>
          <w:i/>
        </w:rPr>
        <w:t>”</w:t>
      </w:r>
      <w:r>
        <w:rPr>
          <w:rFonts w:ascii="Soberana Texto" w:eastAsia="Calibri" w:hAnsi="Soberana Texto" w:cs="Arial"/>
          <w:i/>
        </w:rPr>
        <w:t>.</w:t>
      </w:r>
    </w:p>
    <w:p>
      <w:pPr>
        <w:tabs>
          <w:tab w:val="left" w:pos="4962"/>
        </w:tabs>
        <w:spacing w:after="0" w:line="240" w:lineRule="auto"/>
        <w:jc w:val="both"/>
        <w:rPr>
          <w:rFonts w:ascii="Soberana Texto" w:eastAsia="Calibri" w:hAnsi="Soberana Texto" w:cs="Arial"/>
          <w:sz w:val="14"/>
        </w:rPr>
      </w:pPr>
    </w:p>
    <w:p>
      <w:pPr>
        <w:pStyle w:val="Prrafodelista"/>
        <w:numPr>
          <w:ilvl w:val="0"/>
          <w:numId w:val="2"/>
        </w:numPr>
        <w:spacing w:line="240" w:lineRule="auto"/>
        <w:jc w:val="both"/>
        <w:rPr>
          <w:rFonts w:ascii="Soberana Texto" w:eastAsia="Calibri" w:hAnsi="Soberana Texto" w:cs="Arial"/>
        </w:rPr>
      </w:pPr>
      <w:r>
        <w:rPr>
          <w:rFonts w:ascii="Soberana Texto" w:eastAsia="Calibri" w:hAnsi="Soberana Texto" w:cs="Arial"/>
        </w:rPr>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manifestó bajo protesta de decir verdad, que es una </w:t>
      </w:r>
      <w:r>
        <w:rPr>
          <w:rFonts w:ascii="Soberana Texto" w:eastAsia="Calibri" w:hAnsi="Soberana Texto" w:cs="Arial"/>
          <w:b/>
        </w:rPr>
        <w:t>Micro empresa</w:t>
      </w:r>
      <w:r>
        <w:rPr>
          <w:rFonts w:ascii="Soberana Texto" w:eastAsia="Calibri" w:hAnsi="Soberana Texto" w:cs="Arial"/>
        </w:rPr>
        <w:t>.</w:t>
      </w:r>
    </w:p>
    <w:p>
      <w:pPr>
        <w:numPr>
          <w:ilvl w:val="0"/>
          <w:numId w:val="2"/>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Declara bajo protesta de decir verdad, que no se encuentra inhabilitada por resolución de la Secretaría de la Función Pública en los términos de la LAASSP.</w:t>
      </w:r>
    </w:p>
    <w:p>
      <w:pPr>
        <w:tabs>
          <w:tab w:val="left" w:pos="4962"/>
        </w:tabs>
        <w:spacing w:after="0" w:line="240" w:lineRule="auto"/>
        <w:jc w:val="both"/>
        <w:rPr>
          <w:rFonts w:ascii="Soberana Texto" w:eastAsia="Times New Roman" w:hAnsi="Soberana Texto" w:cs="Arial"/>
          <w:sz w:val="14"/>
          <w:lang w:eastAsia="es-ES"/>
        </w:rPr>
      </w:pPr>
    </w:p>
    <w:p>
      <w:pPr>
        <w:tabs>
          <w:tab w:val="left" w:pos="709"/>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III.-</w:t>
      </w:r>
      <w:r>
        <w:rPr>
          <w:rFonts w:ascii="Soberana Texto" w:eastAsia="Times New Roman" w:hAnsi="Soberana Texto" w:cs="Arial"/>
          <w:b/>
          <w:lang w:eastAsia="es-ES"/>
        </w:rPr>
        <w:tab/>
        <w:t>Declaran ambas partes que:</w:t>
      </w:r>
    </w:p>
    <w:p>
      <w:pPr>
        <w:spacing w:after="40" w:line="240" w:lineRule="auto"/>
        <w:jc w:val="both"/>
        <w:rPr>
          <w:rFonts w:ascii="Soberana Texto" w:eastAsia="Times New Roman" w:hAnsi="Soberana Texto" w:cs="Arial"/>
          <w:sz w:val="14"/>
          <w:lang w:eastAsia="es-ES"/>
        </w:rPr>
      </w:pPr>
    </w:p>
    <w:p>
      <w:pPr>
        <w:pStyle w:val="Textoindependienteprimerasangra2"/>
        <w:ind w:left="709" w:hanging="709"/>
        <w:jc w:val="both"/>
        <w:rPr>
          <w:rFonts w:ascii="Soberana Texto" w:hAnsi="Soberana Texto" w:cs="Arial"/>
          <w:sz w:val="22"/>
          <w:szCs w:val="22"/>
        </w:rPr>
      </w:pPr>
      <w:r>
        <w:rPr>
          <w:rFonts w:ascii="Soberana Texto" w:hAnsi="Soberana Texto" w:cs="Arial"/>
          <w:b/>
          <w:sz w:val="22"/>
          <w:szCs w:val="22"/>
        </w:rPr>
        <w:t xml:space="preserve">III.1.- </w:t>
      </w:r>
      <w:r>
        <w:rPr>
          <w:rFonts w:ascii="Soberana Texto" w:hAnsi="Soberana Texto" w:cs="Arial"/>
          <w:b/>
          <w:sz w:val="22"/>
          <w:szCs w:val="22"/>
        </w:rPr>
        <w:tab/>
      </w:r>
      <w:r>
        <w:rPr>
          <w:rFonts w:ascii="Soberana Texto" w:hAnsi="Soberana Texto" w:cs="Arial"/>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w:t>
      </w:r>
      <w:r>
        <w:rPr>
          <w:rFonts w:ascii="Soberana Texto" w:hAnsi="Soberana Texto" w:cs="Arial"/>
          <w:sz w:val="22"/>
          <w:szCs w:val="22"/>
        </w:rPr>
        <w:lastRenderedPageBreak/>
        <w:t xml:space="preserve">tales efectos, mismas que no les han sido modificadas, restringidas ni revocadas en forma alguna, a la fecha de formalización del presente instrumento jurídico. </w:t>
      </w:r>
    </w:p>
    <w:p>
      <w:pPr>
        <w:pStyle w:val="Textoindependienteprimerasangra2"/>
        <w:ind w:left="709" w:hanging="709"/>
        <w:jc w:val="both"/>
        <w:rPr>
          <w:rFonts w:ascii="Soberana Texto" w:hAnsi="Soberana Texto" w:cs="Arial"/>
          <w:sz w:val="12"/>
          <w:szCs w:val="22"/>
        </w:rPr>
      </w:pPr>
    </w:p>
    <w:p>
      <w:pPr>
        <w:spacing w:after="0" w:line="240" w:lineRule="auto"/>
        <w:ind w:left="709" w:hanging="709"/>
        <w:jc w:val="both"/>
        <w:rPr>
          <w:rFonts w:ascii="Soberana Texto" w:hAnsi="Soberana Texto" w:cs="Arial"/>
        </w:rPr>
      </w:pPr>
      <w:r>
        <w:rPr>
          <w:rFonts w:ascii="Soberana Texto" w:hAnsi="Soberana Texto" w:cs="Arial"/>
          <w:b/>
        </w:rPr>
        <w:t>III.2.-</w:t>
      </w:r>
      <w:r>
        <w:rPr>
          <w:rFonts w:ascii="Soberana Texto" w:hAnsi="Soberana Texto"/>
        </w:rPr>
        <w:tab/>
      </w:r>
      <w:r>
        <w:rPr>
          <w:rFonts w:ascii="Soberana Texto" w:hAnsi="Soberana Texto" w:cs="Arial"/>
        </w:rPr>
        <w:t>Que para la celebración del presente contrato se han conducido con apego a legislación para combatir la extorsión y el soborno y que se comprometen a actuar conforme a las mismas durante su ejecución, hacia sus contrapartes y terceros, las partes aceptan expresamente que la contravención a esta declaración implica una violación del presente contrato.</w:t>
      </w:r>
    </w:p>
    <w:p>
      <w:pPr>
        <w:spacing w:after="0" w:line="240" w:lineRule="auto"/>
        <w:ind w:left="709" w:hanging="709"/>
        <w:jc w:val="both"/>
        <w:rPr>
          <w:rFonts w:ascii="Soberana Texto" w:hAnsi="Soberana Texto" w:cs="Arial"/>
          <w:sz w:val="12"/>
        </w:rPr>
      </w:pPr>
    </w:p>
    <w:p>
      <w:pPr>
        <w:shd w:val="clear" w:color="auto" w:fill="FFFFFF"/>
        <w:spacing w:after="0" w:line="240" w:lineRule="auto"/>
        <w:ind w:left="709" w:hanging="709"/>
        <w:jc w:val="both"/>
        <w:rPr>
          <w:rFonts w:ascii="Soberana Texto" w:hAnsi="Soberana Texto" w:cs="Arial"/>
        </w:rPr>
      </w:pPr>
      <w:r>
        <w:rPr>
          <w:rFonts w:ascii="Soberana Texto" w:hAnsi="Soberana Texto" w:cs="Arial"/>
          <w:b/>
          <w:lang w:eastAsia="es-MX"/>
        </w:rPr>
        <w:t>III.3.-</w:t>
      </w:r>
      <w:r>
        <w:rPr>
          <w:rFonts w:ascii="Soberana Texto" w:hAnsi="Soberana Texto" w:cs="Arial"/>
          <w:lang w:eastAsia="es-MX"/>
        </w:rPr>
        <w:tab/>
        <w:t xml:space="preserve">Que durante </w:t>
      </w:r>
      <w:r>
        <w:rPr>
          <w:rFonts w:ascii="Soberana Texto" w:eastAsia="Calibri" w:hAnsi="Soberana Texto" w:cs="Arial"/>
          <w:lang w:eastAsia="es-MX"/>
        </w:rPr>
        <w:t>la vigencia de este contrato y en términos de lo dispuesto por la Ley Federal para la Prevención e Identificación de Operaciones con Recursos de Procedencia Ilícita, se comprometen a actuar con estricto apego a las siguientes reglas de conducta para combatir la extorsión y el soborno</w:t>
      </w:r>
      <w:r>
        <w:rPr>
          <w:rFonts w:ascii="Arial" w:eastAsia="Calibri" w:hAnsi="Arial" w:cs="Arial"/>
          <w:lang w:eastAsia="es-MX"/>
        </w:rPr>
        <w:t>:</w:t>
      </w:r>
    </w:p>
    <w:p>
      <w:pPr>
        <w:shd w:val="clear" w:color="auto" w:fill="FFFFFF"/>
        <w:spacing w:after="0" w:line="240" w:lineRule="auto"/>
        <w:ind w:left="709" w:hanging="709"/>
        <w:jc w:val="both"/>
        <w:rPr>
          <w:rFonts w:ascii="Soberana Texto" w:hAnsi="Soberana Texto" w:cs="Arial"/>
          <w:sz w:val="16"/>
        </w:rPr>
      </w:pPr>
    </w:p>
    <w:p>
      <w:pPr>
        <w:numPr>
          <w:ilvl w:val="0"/>
          <w:numId w:val="24"/>
        </w:numPr>
        <w:shd w:val="clear" w:color="auto" w:fill="FFFFFF"/>
        <w:spacing w:line="240" w:lineRule="auto"/>
        <w:contextualSpacing/>
        <w:jc w:val="both"/>
        <w:rPr>
          <w:rFonts w:ascii="Soberana Texto" w:hAnsi="Soberana Texto" w:cs="Arial"/>
          <w:lang w:eastAsia="es-MX"/>
        </w:rPr>
      </w:pPr>
      <w:r>
        <w:rPr>
          <w:rFonts w:ascii="Soberana Texto" w:hAnsi="Soberana Texto"/>
          <w:b/>
          <w:i/>
        </w:rPr>
        <w:t>“Banobras”</w:t>
      </w:r>
      <w:r>
        <w:rPr>
          <w:rFonts w:ascii="Soberana Texto" w:hAnsi="Soberana Texto"/>
          <w:b/>
        </w:rPr>
        <w:t xml:space="preserve"> </w:t>
      </w:r>
      <w:r>
        <w:rPr>
          <w:rFonts w:ascii="Soberana Texto" w:hAnsi="Soberana Texto" w:cs="Arial"/>
          <w:lang w:eastAsia="es-MX"/>
        </w:rPr>
        <w:t>vigilará que los empleados que intervengan en la administración, supervisión y/o ejecución de los trabajos cumplan con los compromisos aquí pactados.</w:t>
      </w:r>
    </w:p>
    <w:p>
      <w:pPr>
        <w:numPr>
          <w:ilvl w:val="0"/>
          <w:numId w:val="24"/>
        </w:numPr>
        <w:shd w:val="clear" w:color="auto" w:fill="FFFFFF"/>
        <w:spacing w:before="100" w:beforeAutospacing="1" w:after="0" w:line="240" w:lineRule="auto"/>
        <w:ind w:left="714" w:hanging="357"/>
        <w:jc w:val="both"/>
        <w:rPr>
          <w:rFonts w:ascii="Soberana Texto" w:hAnsi="Soberana Texto" w:cs="Arial"/>
          <w:lang w:eastAsia="es-MX"/>
        </w:rPr>
      </w:pPr>
      <w:r>
        <w:rPr>
          <w:rFonts w:ascii="Soberana Texto" w:hAnsi="Soberana Texto" w:cs="Arial"/>
          <w:b/>
          <w:i/>
        </w:rPr>
        <w:t>“El Bufete”</w:t>
      </w:r>
      <w:r>
        <w:rPr>
          <w:rFonts w:ascii="Soberana Texto" w:hAnsi="Soberana Texto" w:cs="Arial"/>
        </w:rPr>
        <w:t xml:space="preserve"> </w:t>
      </w:r>
      <w:r>
        <w:rPr>
          <w:rFonts w:ascii="Soberana Texto" w:hAnsi="Soberana Texto" w:cs="Arial"/>
          <w:lang w:eastAsia="es-MX"/>
        </w:rPr>
        <w:t xml:space="preserve">actuará siempre con lealtad y mantendrá confidencialidad sobre la información que </w:t>
      </w:r>
      <w:r>
        <w:rPr>
          <w:rFonts w:ascii="Soberana Texto" w:hAnsi="Soberana Texto"/>
          <w:b/>
          <w:i/>
        </w:rPr>
        <w:t>“Banobras”</w:t>
      </w:r>
      <w:r>
        <w:rPr>
          <w:rFonts w:ascii="Soberana Texto" w:hAnsi="Soberana Texto"/>
          <w:b/>
        </w:rPr>
        <w:t>,</w:t>
      </w:r>
      <w:r>
        <w:rPr>
          <w:rFonts w:ascii="Soberana Texto" w:hAnsi="Soberana Texto"/>
        </w:rPr>
        <w:t xml:space="preserve"> </w:t>
      </w:r>
      <w:r>
        <w:rPr>
          <w:rFonts w:ascii="Soberana Texto" w:hAnsi="Soberana Texto" w:cs="Arial"/>
          <w:lang w:eastAsia="es-MX"/>
        </w:rPr>
        <w:t>le haya brindado para la ejecución de los trabajos.</w:t>
      </w:r>
    </w:p>
    <w:p>
      <w:pPr>
        <w:numPr>
          <w:ilvl w:val="0"/>
          <w:numId w:val="24"/>
        </w:numPr>
        <w:shd w:val="clear" w:color="auto" w:fill="FFFFFF"/>
        <w:spacing w:before="100" w:beforeAutospacing="1" w:after="0" w:line="240" w:lineRule="auto"/>
        <w:ind w:left="714" w:hanging="357"/>
        <w:jc w:val="both"/>
        <w:rPr>
          <w:rFonts w:ascii="Soberana Texto" w:hAnsi="Soberana Texto" w:cs="Arial"/>
          <w:lang w:eastAsia="es-MX"/>
        </w:rPr>
      </w:pPr>
      <w:r>
        <w:rPr>
          <w:rFonts w:ascii="Soberana Texto" w:hAnsi="Soberana Texto" w:cs="Arial"/>
          <w:b/>
          <w:i/>
        </w:rPr>
        <w:t xml:space="preserve">“El Bufete” </w:t>
      </w:r>
      <w:r>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Pr>
          <w:rFonts w:ascii="Soberana Texto" w:hAnsi="Soberana Texto"/>
          <w:b/>
        </w:rPr>
        <w:t>“</w:t>
      </w:r>
      <w:r>
        <w:rPr>
          <w:rFonts w:ascii="Soberana Texto" w:hAnsi="Soberana Texto"/>
          <w:b/>
          <w:i/>
        </w:rPr>
        <w:t>Banobras</w:t>
      </w:r>
      <w:r>
        <w:rPr>
          <w:rFonts w:ascii="Soberana Texto" w:hAnsi="Soberana Texto"/>
          <w:b/>
        </w:rPr>
        <w:t>”.</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Bufete”</w:t>
      </w:r>
      <w:r>
        <w:rPr>
          <w:rFonts w:ascii="Soberana Texto" w:hAnsi="Soberana Texto" w:cs="Arial"/>
        </w:rPr>
        <w:t xml:space="preserve"> </w:t>
      </w:r>
      <w:r>
        <w:rPr>
          <w:rFonts w:ascii="Soberana Texto" w:hAnsi="Soberana Texto" w:cs="Arial"/>
          <w:lang w:eastAsia="es-MX"/>
        </w:rPr>
        <w:t xml:space="preserve">por sí mismo o a través de interpósita persona, incluyendo a sus empleados y/o representantes, se abstendrá de ofrecer, prometer, dar o aceptar una ganancia pecuniaria indebida para o por los servidores públicos de </w:t>
      </w:r>
      <w:r>
        <w:rPr>
          <w:rFonts w:ascii="Soberana Texto" w:hAnsi="Soberana Texto"/>
          <w:b/>
          <w:i/>
        </w:rPr>
        <w:t>“Banobras”</w:t>
      </w:r>
      <w:r>
        <w:rPr>
          <w:rFonts w:ascii="Soberana Texto" w:hAnsi="Soberana Texto"/>
          <w:b/>
        </w:rPr>
        <w:t>,</w:t>
      </w:r>
      <w:r>
        <w:rPr>
          <w:rFonts w:ascii="Soberana Texto" w:hAnsi="Soberana Texto" w:cs="Arial"/>
          <w:lang w:eastAsia="es-MX"/>
        </w:rPr>
        <w:t xml:space="preserve"> con el fin de obtener o conservar un negocio u otra ventaja impropia.</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rPr>
        <w:t>“</w:t>
      </w:r>
      <w:r>
        <w:rPr>
          <w:rFonts w:ascii="Soberana Texto" w:hAnsi="Soberana Texto" w:cs="Arial"/>
          <w:b/>
          <w:i/>
        </w:rPr>
        <w:t>El Bufete</w:t>
      </w:r>
      <w:r>
        <w:rPr>
          <w:rFonts w:ascii="Soberana Texto" w:hAnsi="Soberana Texto" w:cs="Arial"/>
          <w:b/>
        </w:rPr>
        <w:t xml:space="preserve">” </w:t>
      </w:r>
      <w:r>
        <w:rPr>
          <w:rFonts w:ascii="Soberana Texto" w:hAnsi="Soberana Texto" w:cs="Arial"/>
          <w:lang w:eastAsia="es-MX"/>
        </w:rPr>
        <w:t>denunciará ante las autoridades correspondientes los hechos que le consten y que pudiesen ser constitutivos de responsabilidades administrativas y/o penales de los servidores públicos.</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Bufet</w:t>
      </w:r>
      <w:r>
        <w:rPr>
          <w:rFonts w:ascii="Soberana Texto" w:hAnsi="Soberana Texto" w:cs="Arial"/>
          <w:b/>
        </w:rPr>
        <w:t xml:space="preserve">e” </w:t>
      </w:r>
      <w:r>
        <w:rPr>
          <w:rFonts w:ascii="Soberana Texto" w:hAnsi="Soberana Texto" w:cs="Arial"/>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Pr>
          <w:rFonts w:ascii="Soberana Texto" w:hAnsi="Soberana Texto"/>
          <w:b/>
        </w:rPr>
        <w:t>“</w:t>
      </w:r>
      <w:r>
        <w:rPr>
          <w:rFonts w:ascii="Soberana Texto" w:hAnsi="Soberana Texto"/>
          <w:b/>
          <w:i/>
        </w:rPr>
        <w:t>Banobras</w:t>
      </w:r>
      <w:r>
        <w:rPr>
          <w:rFonts w:ascii="Soberana Texto" w:hAnsi="Soberana Texto"/>
          <w:b/>
        </w:rPr>
        <w:t>”</w:t>
      </w:r>
      <w:r>
        <w:rPr>
          <w:rFonts w:ascii="Soberana Texto" w:hAnsi="Soberana Texto" w:cs="Arial"/>
          <w:lang w:eastAsia="es-MX"/>
        </w:rPr>
        <w:t>, que por razones de sus actividades intervengan durante la administración, supervisión y/o ejecución del servicio.</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Bufete”</w:t>
      </w:r>
      <w:r>
        <w:rPr>
          <w:rFonts w:ascii="Soberana Texto" w:hAnsi="Soberana Texto"/>
          <w:b/>
        </w:rPr>
        <w:t xml:space="preserve"> </w:t>
      </w:r>
      <w:r>
        <w:rPr>
          <w:rFonts w:ascii="Soberana Texto" w:hAnsi="Soberana Texto" w:cs="Arial"/>
          <w:lang w:eastAsia="es-MX"/>
        </w:rPr>
        <w:t>desarrollará sus actividades en la administración, supervisión y/o ejecución de los servicios dentro de un código de ética y conducta.</w:t>
      </w:r>
    </w:p>
    <w:p>
      <w:pPr>
        <w:numPr>
          <w:ilvl w:val="0"/>
          <w:numId w:val="24"/>
        </w:numPr>
        <w:shd w:val="clear" w:color="auto" w:fill="FFFFFF"/>
        <w:spacing w:after="0" w:line="240" w:lineRule="auto"/>
        <w:ind w:left="714" w:hanging="357"/>
        <w:jc w:val="both"/>
        <w:rPr>
          <w:rFonts w:ascii="Soberana Texto" w:hAnsi="Soberana Texto" w:cs="Arial"/>
          <w:lang w:eastAsia="es-MX"/>
        </w:rPr>
      </w:pPr>
      <w:r>
        <w:rPr>
          <w:rFonts w:ascii="Soberana Texto" w:hAnsi="Soberana Texto" w:cs="Arial"/>
          <w:b/>
        </w:rPr>
        <w:t>“</w:t>
      </w:r>
      <w:r>
        <w:rPr>
          <w:rFonts w:ascii="Soberana Texto" w:hAnsi="Soberana Texto" w:cs="Arial"/>
          <w:b/>
          <w:i/>
        </w:rPr>
        <w:t>El Bu</w:t>
      </w:r>
      <w:r>
        <w:rPr>
          <w:rFonts w:ascii="Soberana Texto" w:hAnsi="Soberana Texto" w:cs="Arial"/>
          <w:b/>
        </w:rPr>
        <w:t xml:space="preserve">fete” </w:t>
      </w:r>
      <w:r>
        <w:rPr>
          <w:rFonts w:ascii="Soberana Texto" w:hAnsi="Soberana Texto" w:cs="Arial"/>
          <w:lang w:eastAsia="es-MX"/>
        </w:rPr>
        <w:t xml:space="preserve">evitará arreglos compensatorios o contribuciones destinadas a favorecer indebidamente a </w:t>
      </w:r>
      <w:r>
        <w:rPr>
          <w:rFonts w:ascii="Soberana Texto" w:hAnsi="Soberana Texto" w:cs="Arial"/>
          <w:b/>
          <w:i/>
        </w:rPr>
        <w:t>“El Bufete”</w:t>
      </w:r>
      <w:r>
        <w:rPr>
          <w:rFonts w:ascii="Soberana Texto" w:hAnsi="Soberana Texto" w:cs="Arial"/>
          <w:lang w:eastAsia="es-MX"/>
        </w:rPr>
        <w:t>; por lo que actuará con honestidad y transparencia durante la administración, supervisión y/o ejecución de los servicios.</w:t>
      </w:r>
    </w:p>
    <w:p>
      <w:pPr>
        <w:shd w:val="clear" w:color="auto" w:fill="FFFFFF"/>
        <w:spacing w:after="0" w:line="240" w:lineRule="auto"/>
        <w:ind w:left="357"/>
        <w:jc w:val="both"/>
        <w:rPr>
          <w:rFonts w:ascii="Soberana Texto" w:hAnsi="Soberana Texto" w:cs="Arial"/>
          <w:b/>
          <w:sz w:val="12"/>
        </w:rPr>
      </w:pPr>
    </w:p>
    <w:p>
      <w:pPr>
        <w:shd w:val="clear" w:color="auto" w:fill="FFFFFF"/>
        <w:spacing w:after="0" w:line="240" w:lineRule="auto"/>
        <w:ind w:left="709" w:hanging="709"/>
        <w:jc w:val="both"/>
        <w:rPr>
          <w:rFonts w:ascii="Soberana Texto" w:hAnsi="Soberana Texto" w:cs="Arial"/>
        </w:rPr>
      </w:pPr>
      <w:r>
        <w:rPr>
          <w:rFonts w:ascii="Soberana Texto" w:hAnsi="Soberana Texto" w:cs="Arial"/>
          <w:b/>
          <w:lang w:eastAsia="es-MX"/>
        </w:rPr>
        <w:t xml:space="preserve">III.4.- </w:t>
      </w:r>
      <w:r>
        <w:rPr>
          <w:rFonts w:ascii="Soberana Texto" w:hAnsi="Soberana Texto" w:cs="Arial"/>
          <w:lang w:eastAsia="es-MX"/>
        </w:rPr>
        <w:t>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el Anexo Técnico y la solicitud de cotización, prevalecerá lo establecido en éstos dos últimos documentos, por lo que están de acuerdo en obligarse en los términos y condiciones que se estipulan en las siguientes:</w:t>
      </w:r>
    </w:p>
    <w:p>
      <w:pPr>
        <w:shd w:val="clear" w:color="auto" w:fill="FFFFFF"/>
        <w:spacing w:after="0" w:line="240" w:lineRule="auto"/>
        <w:ind w:left="709" w:hanging="709"/>
        <w:jc w:val="both"/>
        <w:rPr>
          <w:rFonts w:ascii="Soberana Texto" w:hAnsi="Soberana Texto" w:cs="Arial"/>
          <w:sz w:val="12"/>
          <w:lang w:eastAsia="es-MX"/>
        </w:rPr>
      </w:pPr>
    </w:p>
    <w:p>
      <w:pPr>
        <w:tabs>
          <w:tab w:val="left" w:pos="4962"/>
        </w:tabs>
        <w:spacing w:after="0" w:line="240" w:lineRule="auto"/>
        <w:jc w:val="center"/>
        <w:rPr>
          <w:rFonts w:ascii="Soberana Texto" w:eastAsia="Times New Roman" w:hAnsi="Soberana Texto" w:cs="Arial"/>
          <w:b/>
          <w:lang w:eastAsia="es-ES"/>
        </w:rPr>
      </w:pP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lastRenderedPageBreak/>
        <w:t>C L Á U S U L A S</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30" w:lineRule="atLeast"/>
        <w:jc w:val="both"/>
        <w:rPr>
          <w:rFonts w:ascii="Soberana Texto" w:eastAsia="Times New Roman" w:hAnsi="Soberana Texto" w:cs="Arial"/>
          <w:lang w:eastAsia="es-ES"/>
        </w:rPr>
      </w:pPr>
      <w:r>
        <w:rPr>
          <w:rFonts w:ascii="Soberana Texto" w:eastAsia="Times New Roman" w:hAnsi="Soberana Texto" w:cs="Arial"/>
          <w:b/>
          <w:lang w:eastAsia="es-ES"/>
        </w:rPr>
        <w:t xml:space="preserve">PRIMERA.- OBJETO: </w:t>
      </w:r>
      <w:r>
        <w:rPr>
          <w:rFonts w:ascii="Soberana Texto" w:eastAsia="Calibri" w:hAnsi="Soberana Texto" w:cs="Arial"/>
          <w:b/>
          <w:i/>
        </w:rPr>
        <w:t>“El Bufete”</w:t>
      </w:r>
      <w:r>
        <w:rPr>
          <w:rFonts w:ascii="Soberana Texto" w:eastAsia="Calibri" w:hAnsi="Soberana Texto" w:cs="Arial"/>
        </w:rPr>
        <w:t xml:space="preserve"> se obliga </w:t>
      </w:r>
      <w:r>
        <w:rPr>
          <w:rFonts w:ascii="Soberana Texto" w:eastAsia="Times New Roman" w:hAnsi="Soberana Texto" w:cs="Arial"/>
          <w:lang w:eastAsia="es-ES"/>
        </w:rPr>
        <w:t xml:space="preserve">a continuar dando atención y seguimiento a la defensa de los derechos e intereses de Banobras durante el ejercicio 2017, en el Juicio Agrario promovido por Integrantes del Comisariado Ejidal y Presidente del Consejo de Vigilancia de “La </w:t>
      </w:r>
      <w:proofErr w:type="spellStart"/>
      <w:r>
        <w:rPr>
          <w:rFonts w:ascii="Soberana Texto" w:eastAsia="Times New Roman" w:hAnsi="Soberana Texto" w:cs="Arial"/>
          <w:lang w:eastAsia="es-ES"/>
        </w:rPr>
        <w:t>Jarretadera</w:t>
      </w:r>
      <w:proofErr w:type="spellEnd"/>
      <w:r>
        <w:rPr>
          <w:rFonts w:ascii="Soberana Texto" w:eastAsia="Times New Roman" w:hAnsi="Soberana Texto" w:cs="Arial"/>
          <w:lang w:eastAsia="es-ES"/>
        </w:rPr>
        <w:t xml:space="preserve">”, Municipio de Bahía de Banderas Nayarit, radicado en el Tribunal Unitario Agrario Distrito 56, en la Ciudad de Tepic, Nayarit, de acuerdo con lo indicado en el oficio número GA/192200/655/2017 de fecha 06 de marzo de 2017, mediante el cual se notificó la adjudicación del contrato y en términos del artículo 84 de la LAASSP, los servicios se prestan del 01 de abril de 2017 al 31 de diciembre de 2017, así como lo especificado en el oficio GCAL/141100/147/162/2017 de fecha 28 de febrero de 2017; en lo especificado en el documento denominado Anexo Técnico, así como en la cotización del </w:t>
      </w:r>
      <w:r>
        <w:rPr>
          <w:rFonts w:ascii="Soberana Texto" w:eastAsia="Calibri" w:hAnsi="Soberana Texto" w:cs="Arial"/>
          <w:b/>
          <w:i/>
        </w:rPr>
        <w:t xml:space="preserve">“El Bufete” </w:t>
      </w:r>
      <w:r>
        <w:rPr>
          <w:rFonts w:ascii="Soberana Texto" w:eastAsia="Calibri" w:hAnsi="Soberana Texto" w:cs="Arial"/>
        </w:rPr>
        <w:t>de fecha 09 de febrero de 2017.</w:t>
      </w:r>
    </w:p>
    <w:p>
      <w:pPr>
        <w:spacing w:after="0" w:line="240" w:lineRule="auto"/>
        <w:jc w:val="both"/>
        <w:rPr>
          <w:rFonts w:ascii="Soberana Texto" w:eastAsia="Times New Roman" w:hAnsi="Soberana Texto" w:cs="Times New Roman"/>
          <w:lang w:val="es-ES_tradnl" w:eastAsia="es-ES"/>
        </w:rPr>
      </w:pPr>
    </w:p>
    <w:p>
      <w:pPr>
        <w:spacing w:after="0" w:line="240" w:lineRule="auto"/>
        <w:jc w:val="both"/>
        <w:rPr>
          <w:rFonts w:ascii="Soberana Texto" w:eastAsia="Times New Roman" w:hAnsi="Soberana Texto" w:cs="Times New Roman"/>
          <w:lang w:val="es-ES_tradnl" w:eastAsia="es-ES"/>
        </w:rPr>
      </w:pPr>
      <w:r>
        <w:rPr>
          <w:rFonts w:ascii="Soberana Texto" w:eastAsia="Times New Roman" w:hAnsi="Soberana Texto" w:cs="Times New Roman"/>
          <w:lang w:val="es-ES_tradnl" w:eastAsia="es-ES"/>
        </w:rPr>
        <w:t>Los documentos mencionados en el párrafo anterior, mismos que aquí se tienen por reproducidos como si a la letra se insertasen, debidamente rubricados por las partes, forman parte integrante del presente contrato como Anexo “A”.</w:t>
      </w:r>
    </w:p>
    <w:p>
      <w:pPr>
        <w:tabs>
          <w:tab w:val="num" w:pos="709"/>
          <w:tab w:val="left" w:pos="5103"/>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Para los efectos anteriores, </w:t>
      </w:r>
      <w:r>
        <w:rPr>
          <w:rFonts w:ascii="Soberana Texto" w:eastAsia="Calibri" w:hAnsi="Soberana Texto" w:cs="Arial"/>
          <w:b/>
          <w:i/>
        </w:rPr>
        <w:t>“El Bufete”</w:t>
      </w:r>
      <w:r>
        <w:rPr>
          <w:rFonts w:ascii="Soberana Texto" w:eastAsia="Times New Roman" w:hAnsi="Soberana Texto" w:cs="Arial"/>
          <w:b/>
          <w:i/>
          <w:lang w:eastAsia="es-ES"/>
        </w:rPr>
        <w:t xml:space="preserve"> </w:t>
      </w:r>
      <w:r>
        <w:rPr>
          <w:rFonts w:ascii="Soberana Texto" w:eastAsia="Times New Roman" w:hAnsi="Soberana Texto" w:cs="Arial"/>
          <w:lang w:eastAsia="es-ES"/>
        </w:rPr>
        <w:t>se obliga a:</w:t>
      </w:r>
    </w:p>
    <w:p>
      <w:pPr>
        <w:tabs>
          <w:tab w:val="left" w:pos="4962"/>
        </w:tabs>
        <w:spacing w:after="0" w:line="240" w:lineRule="auto"/>
        <w:jc w:val="both"/>
        <w:rPr>
          <w:rFonts w:ascii="Soberana Texto" w:eastAsia="Times New Roman" w:hAnsi="Soberana Texto" w:cs="Arial"/>
          <w:lang w:eastAsia="es-ES"/>
        </w:rPr>
      </w:pPr>
    </w:p>
    <w:p>
      <w:pPr>
        <w:numPr>
          <w:ilvl w:val="0"/>
          <w:numId w:val="3"/>
        </w:numPr>
        <w:tabs>
          <w:tab w:val="left" w:pos="4962"/>
        </w:tabs>
        <w:spacing w:after="0" w:line="240" w:lineRule="auto"/>
        <w:jc w:val="both"/>
        <w:rPr>
          <w:rFonts w:ascii="Soberana Texto" w:eastAsia="Times New Roman" w:hAnsi="Soberana Texto" w:cs="Arial"/>
          <w:lang w:val="es-ES_tradnl" w:eastAsia="es-ES"/>
        </w:rPr>
      </w:pPr>
      <w:r>
        <w:rPr>
          <w:rFonts w:ascii="Soberana Texto" w:eastAsia="Times New Roman" w:hAnsi="Soberana Texto" w:cs="Arial"/>
          <w:lang w:val="es-ES_tradnl" w:eastAsia="es-ES"/>
        </w:rPr>
        <w:t>Prestar los servicios conforme a los procedimientos más adecuados que la técnica y la ciencia aconsejen de manera oportuna, así como dedicar el tiempo y los recursos necesarios para la debida atención de los mismos.</w:t>
      </w:r>
    </w:p>
    <w:p>
      <w:pPr>
        <w:tabs>
          <w:tab w:val="left" w:pos="4962"/>
        </w:tabs>
        <w:spacing w:after="0" w:line="240" w:lineRule="auto"/>
        <w:ind w:left="708"/>
        <w:jc w:val="both"/>
        <w:rPr>
          <w:rFonts w:ascii="Soberana Texto" w:eastAsia="Times New Roman" w:hAnsi="Soberana Texto" w:cs="Arial"/>
          <w:lang w:val="es-ES_tradnl" w:eastAsia="es-ES"/>
        </w:rPr>
      </w:pPr>
    </w:p>
    <w:p>
      <w:pPr>
        <w:tabs>
          <w:tab w:val="left" w:pos="4962"/>
        </w:tabs>
        <w:spacing w:after="0" w:line="240" w:lineRule="auto"/>
        <w:ind w:left="708"/>
        <w:jc w:val="both"/>
        <w:rPr>
          <w:rFonts w:ascii="Soberana Texto" w:eastAsia="Times New Roman" w:hAnsi="Soberana Texto" w:cs="Arial"/>
          <w:lang w:val="es-ES_tradnl" w:eastAsia="es-ES"/>
        </w:rPr>
      </w:pPr>
      <w:r>
        <w:rPr>
          <w:rFonts w:ascii="Soberana Texto" w:eastAsia="Times New Roman" w:hAnsi="Soberana Texto" w:cs="Arial"/>
          <w:lang w:val="es-ES_tradnl" w:eastAsia="es-ES"/>
        </w:rPr>
        <w:t xml:space="preserve">En caso de que </w:t>
      </w:r>
      <w:r>
        <w:rPr>
          <w:rFonts w:ascii="Soberana Texto" w:eastAsia="Calibri" w:hAnsi="Soberana Texto" w:cs="Arial"/>
          <w:b/>
          <w:i/>
        </w:rPr>
        <w:t xml:space="preserve">“El Bufete” </w:t>
      </w:r>
      <w:r>
        <w:rPr>
          <w:rFonts w:ascii="Soberana Texto" w:eastAsia="Times New Roman" w:hAnsi="Soberana Texto" w:cs="Arial"/>
          <w:lang w:val="es-ES_tradnl" w:eastAsia="es-ES"/>
        </w:rPr>
        <w:t xml:space="preserve">no ejercite oportunamente las acciones que procedieran, no realice acción alguna o notifique a </w:t>
      </w:r>
      <w:r>
        <w:rPr>
          <w:rFonts w:ascii="Soberana Texto" w:eastAsia="Times New Roman" w:hAnsi="Soberana Texto" w:cs="Arial"/>
          <w:b/>
          <w:i/>
          <w:lang w:val="es-ES_tradnl" w:eastAsia="es-ES"/>
        </w:rPr>
        <w:t>“Banobras”</w:t>
      </w:r>
      <w:r>
        <w:rPr>
          <w:rFonts w:ascii="Soberana Texto" w:eastAsia="Times New Roman" w:hAnsi="Soberana Texto" w:cs="Arial"/>
          <w:lang w:val="es-ES_tradnl" w:eastAsia="es-ES"/>
        </w:rPr>
        <w:t xml:space="preserve"> su negativa para atender los asuntos que se le encomienda, responderá a </w:t>
      </w:r>
      <w:r>
        <w:rPr>
          <w:rFonts w:ascii="Soberana Texto" w:eastAsia="Times New Roman" w:hAnsi="Soberana Texto" w:cs="Arial"/>
          <w:b/>
          <w:lang w:val="es-ES_tradnl" w:eastAsia="es-ES"/>
        </w:rPr>
        <w:t>“</w:t>
      </w:r>
      <w:r>
        <w:rPr>
          <w:rFonts w:ascii="Soberana Texto" w:eastAsia="Times New Roman" w:hAnsi="Soberana Texto" w:cs="Arial"/>
          <w:b/>
          <w:i/>
          <w:lang w:val="es-ES_tradnl" w:eastAsia="es-ES"/>
        </w:rPr>
        <w:t>Banobras</w:t>
      </w:r>
      <w:r>
        <w:rPr>
          <w:rFonts w:ascii="Soberana Texto" w:eastAsia="Times New Roman" w:hAnsi="Soberana Texto" w:cs="Arial"/>
          <w:i/>
          <w:lang w:val="es-ES_tradnl" w:eastAsia="es-ES"/>
        </w:rPr>
        <w:t xml:space="preserve">” </w:t>
      </w:r>
      <w:r>
        <w:rPr>
          <w:rFonts w:ascii="Soberana Texto" w:eastAsia="Times New Roman" w:hAnsi="Soberana Texto" w:cs="Arial"/>
          <w:lang w:val="es-ES_tradnl" w:eastAsia="es-ES"/>
        </w:rPr>
        <w:t>por los daños y perjuicios que le ocasione con motivo de su incumplimiento.</w:t>
      </w:r>
    </w:p>
    <w:p>
      <w:pPr>
        <w:tabs>
          <w:tab w:val="left" w:pos="4962"/>
        </w:tabs>
        <w:spacing w:after="0" w:line="240" w:lineRule="auto"/>
        <w:ind w:left="708"/>
        <w:jc w:val="both"/>
        <w:rPr>
          <w:rFonts w:ascii="Soberana Texto" w:eastAsia="Times New Roman" w:hAnsi="Soberana Texto" w:cs="Arial"/>
          <w:lang w:val="es-ES_tradnl"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Cumplir con las disposiciones legales, reglamentarias y administrativas que le resulten aplicables en la prestación de los servicios.</w:t>
      </w:r>
    </w:p>
    <w:p>
      <w:pPr>
        <w:tabs>
          <w:tab w:val="left" w:pos="4962"/>
        </w:tabs>
        <w:spacing w:after="0" w:line="240" w:lineRule="auto"/>
        <w:ind w:left="708"/>
        <w:contextualSpacing/>
        <w:jc w:val="both"/>
        <w:rPr>
          <w:rFonts w:ascii="Soberana Texto" w:eastAsia="Times New Roman" w:hAnsi="Soberana Texto" w:cs="Arial"/>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Proporcionar a </w:t>
      </w:r>
      <w:r>
        <w:rPr>
          <w:rFonts w:ascii="Soberana Texto" w:eastAsia="Times New Roman" w:hAnsi="Soberana Texto" w:cs="Arial"/>
          <w:b/>
          <w:i/>
          <w:lang w:eastAsia="es-ES"/>
        </w:rPr>
        <w:t>“Banobras”</w:t>
      </w:r>
      <w:r>
        <w:rPr>
          <w:rFonts w:ascii="Soberana Texto" w:eastAsia="Times New Roman" w:hAnsi="Soberana Texto" w:cs="Arial"/>
          <w:lang w:eastAsia="es-ES"/>
        </w:rPr>
        <w:t>, a través de los funcionarios de la Dirección Jurídica de lo Contencioso y Servicios Institucionales, facultados al efecto, los informes a que se refiere en la cláusula octava del presente contrato y el numeral VII del Anexo Técnico.</w:t>
      </w:r>
    </w:p>
    <w:p>
      <w:pPr>
        <w:pStyle w:val="Prrafodelista"/>
        <w:spacing w:after="0" w:line="240" w:lineRule="auto"/>
        <w:rPr>
          <w:rFonts w:ascii="Soberana Texto" w:eastAsia="Times New Roman" w:hAnsi="Soberana Texto" w:cs="Arial"/>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Guardar absoluta confidencialidad respecto a la información de que disponga, con motivo de la prestación de los servicios; así como vigilar que su personal cumpla con dicha confidencialidad.</w:t>
      </w:r>
    </w:p>
    <w:p>
      <w:pPr>
        <w:tabs>
          <w:tab w:val="left" w:pos="4962"/>
        </w:tabs>
        <w:spacing w:after="0" w:line="240" w:lineRule="auto"/>
        <w:contextualSpacing/>
        <w:jc w:val="both"/>
        <w:rPr>
          <w:rFonts w:ascii="Soberana Texto" w:eastAsia="Times New Roman" w:hAnsi="Soberana Texto" w:cs="Arial"/>
          <w:lang w:eastAsia="es-ES"/>
        </w:rPr>
      </w:pPr>
    </w:p>
    <w:p>
      <w:pPr>
        <w:tabs>
          <w:tab w:val="left" w:pos="4962"/>
        </w:tabs>
        <w:spacing w:after="0" w:line="240" w:lineRule="auto"/>
        <w:ind w:left="708"/>
        <w:contextualSpacing/>
        <w:jc w:val="both"/>
        <w:rPr>
          <w:rFonts w:ascii="Soberana Texto" w:eastAsia="Times New Roman" w:hAnsi="Soberana Texto" w:cs="Arial"/>
          <w:lang w:eastAsia="es-ES"/>
        </w:rPr>
      </w:pPr>
      <w:r>
        <w:rPr>
          <w:rFonts w:ascii="Soberana Texto" w:eastAsia="Times New Roman" w:hAnsi="Soberana Texto" w:cs="Arial"/>
          <w:lang w:eastAsia="es-ES"/>
        </w:rPr>
        <w:t>La información relacionada con el objeto de los Servicios puede estar sujeta a la protección a la que refieren la Ley General de Transparencia y Acceso a la Información Pública y a la Ley Federal de Transparencia y Acceso a la Información Pública, por lo que el prestador de servicios deberá tomar la medidas necesarias para el manejo adecuado de la información a la que tenga conocimiento.</w:t>
      </w:r>
    </w:p>
    <w:p>
      <w:pPr>
        <w:tabs>
          <w:tab w:val="left" w:pos="4962"/>
        </w:tabs>
        <w:spacing w:after="0" w:line="240" w:lineRule="auto"/>
        <w:ind w:left="708"/>
        <w:contextualSpacing/>
        <w:jc w:val="both"/>
        <w:rPr>
          <w:rFonts w:ascii="Soberana Texto" w:eastAsia="Times New Roman" w:hAnsi="Soberana Texto" w:cs="Arial"/>
          <w:sz w:val="16"/>
          <w:szCs w:val="16"/>
          <w:lang w:eastAsia="es-ES"/>
        </w:rPr>
      </w:pPr>
    </w:p>
    <w:p>
      <w:pPr>
        <w:tabs>
          <w:tab w:val="left" w:pos="4962"/>
        </w:tabs>
        <w:spacing w:after="0" w:line="240" w:lineRule="auto"/>
        <w:ind w:left="708"/>
        <w:contextualSpacing/>
        <w:jc w:val="both"/>
        <w:rPr>
          <w:rFonts w:ascii="Soberana Texto" w:eastAsia="Times New Roman" w:hAnsi="Soberana Texto" w:cs="Arial"/>
          <w:b/>
          <w:i/>
          <w:lang w:eastAsia="es-ES"/>
        </w:rPr>
      </w:pPr>
      <w:r>
        <w:rPr>
          <w:rFonts w:ascii="Soberana Texto" w:eastAsia="Times New Roman" w:hAnsi="Soberana Texto" w:cs="Arial"/>
          <w:lang w:eastAsia="es-ES"/>
        </w:rPr>
        <w:t xml:space="preserve">Si </w:t>
      </w:r>
      <w:r>
        <w:rPr>
          <w:rFonts w:ascii="Soberana Texto" w:eastAsia="Calibri" w:hAnsi="Soberana Texto" w:cs="Arial"/>
          <w:b/>
          <w:i/>
        </w:rPr>
        <w:t>“El Bufete”</w:t>
      </w:r>
      <w:r>
        <w:rPr>
          <w:rFonts w:ascii="Soberana Texto" w:eastAsia="Times New Roman" w:hAnsi="Soberana Texto" w:cs="Arial"/>
          <w:lang w:eastAsia="es-ES"/>
        </w:rPr>
        <w:t xml:space="preserve"> incumple con la presente obligación, tendrá que pagar los daños y perjuicios ocasionados a </w:t>
      </w:r>
      <w:r>
        <w:rPr>
          <w:rFonts w:ascii="Soberana Texto" w:eastAsia="Times New Roman" w:hAnsi="Soberana Texto" w:cs="Arial"/>
          <w:b/>
          <w:i/>
          <w:lang w:eastAsia="es-ES"/>
        </w:rPr>
        <w:t>“Banobras”</w:t>
      </w:r>
    </w:p>
    <w:p>
      <w:pPr>
        <w:tabs>
          <w:tab w:val="left" w:pos="4962"/>
        </w:tabs>
        <w:spacing w:after="0" w:line="240" w:lineRule="auto"/>
        <w:ind w:left="708"/>
        <w:contextualSpacing/>
        <w:jc w:val="both"/>
        <w:rPr>
          <w:rFonts w:ascii="Soberana Texto" w:eastAsia="Times New Roman" w:hAnsi="Soberana Texto" w:cs="Arial"/>
          <w:b/>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Calibri" w:hAnsi="Soberana Texto" w:cs="Arial"/>
          <w:b/>
          <w:i/>
        </w:rPr>
        <w:t xml:space="preserve">“El Bufete”, </w:t>
      </w:r>
      <w:r>
        <w:rPr>
          <w:rFonts w:ascii="Soberana Texto" w:eastAsia="Calibri" w:hAnsi="Soberana Texto" w:cs="Arial"/>
        </w:rPr>
        <w:t>no podrá ceder los derechos y obligaciones contraídos mediante el presente instrumento, en forma total o parcial en favor de ninguna otra persona física o moral, salvo lo previsto en la cláusula décima sexta del presente instrumento jurídico.</w:t>
      </w:r>
    </w:p>
    <w:p>
      <w:pPr>
        <w:tabs>
          <w:tab w:val="left" w:pos="4962"/>
        </w:tabs>
        <w:spacing w:after="0" w:line="240" w:lineRule="auto"/>
        <w:ind w:left="708"/>
        <w:contextualSpacing/>
        <w:jc w:val="both"/>
        <w:rPr>
          <w:rFonts w:ascii="Soberana Texto" w:eastAsia="Times New Roman" w:hAnsi="Soberana Texto" w:cs="Arial"/>
          <w:sz w:val="16"/>
          <w:szCs w:val="16"/>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Cuando concluya la prestación de los servicios y no celebre convenio modificatorio que lo amplíe, </w:t>
      </w:r>
      <w:r>
        <w:rPr>
          <w:rFonts w:ascii="Soberana Texto" w:eastAsia="Calibri" w:hAnsi="Soberana Texto" w:cs="Arial"/>
          <w:b/>
          <w:i/>
        </w:rPr>
        <w:t xml:space="preserve">“El Bufete” </w:t>
      </w:r>
      <w:r>
        <w:rPr>
          <w:rFonts w:ascii="Soberana Texto" w:eastAsia="Calibri" w:hAnsi="Soberana Texto" w:cs="Arial"/>
        </w:rPr>
        <w:t>entregará a</w:t>
      </w:r>
      <w:r>
        <w:rPr>
          <w:rFonts w:ascii="Soberana Texto" w:eastAsia="Calibri" w:hAnsi="Soberana Texto" w:cs="Arial"/>
          <w:b/>
          <w:i/>
        </w:rPr>
        <w:t xml:space="preserve"> </w:t>
      </w:r>
      <w:r>
        <w:rPr>
          <w:rFonts w:ascii="Soberana Texto" w:eastAsia="Times New Roman" w:hAnsi="Soberana Texto" w:cs="Arial"/>
          <w:b/>
          <w:i/>
          <w:lang w:eastAsia="es-ES"/>
        </w:rPr>
        <w:t>“Banobras”</w:t>
      </w:r>
      <w:r>
        <w:rPr>
          <w:rFonts w:ascii="Soberana Texto" w:eastAsia="Times New Roman" w:hAnsi="Soberana Texto" w:cs="Arial"/>
          <w:lang w:eastAsia="es-ES"/>
        </w:rPr>
        <w:t>, en un plazo que no excederá de un término de quince días hábiles bancarios, contados a partir de la conclusión, un informe detallado del estado procesal en que se encuentran los asuntos que se les hayan asignado, antecedentes y documentos que tenga en su poder, o la constancia del lugar en que se encuentren éstos.</w:t>
      </w:r>
    </w:p>
    <w:p>
      <w:pPr>
        <w:tabs>
          <w:tab w:val="left" w:pos="4962"/>
        </w:tabs>
        <w:spacing w:after="0" w:line="240" w:lineRule="auto"/>
        <w:ind w:left="708"/>
        <w:contextualSpacing/>
        <w:jc w:val="both"/>
        <w:rPr>
          <w:rFonts w:ascii="Soberana Texto" w:eastAsia="Times New Roman" w:hAnsi="Soberana Texto" w:cs="Arial"/>
          <w:sz w:val="16"/>
          <w:szCs w:val="16"/>
          <w:lang w:eastAsia="es-ES"/>
        </w:rPr>
      </w:pPr>
    </w:p>
    <w:p>
      <w:pPr>
        <w:tabs>
          <w:tab w:val="left" w:pos="4962"/>
        </w:tabs>
        <w:spacing w:after="0" w:line="240" w:lineRule="auto"/>
        <w:ind w:left="708"/>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Bajo el supuesto previsto en el párrafo anterior, </w:t>
      </w:r>
      <w:r>
        <w:rPr>
          <w:rFonts w:ascii="Soberana Texto" w:eastAsia="Times New Roman" w:hAnsi="Soberana Texto" w:cs="Arial"/>
          <w:b/>
          <w:i/>
          <w:lang w:eastAsia="es-ES"/>
        </w:rPr>
        <w:t>“El Bufete”</w:t>
      </w:r>
      <w:r>
        <w:rPr>
          <w:rFonts w:ascii="Soberana Texto" w:eastAsia="Times New Roman" w:hAnsi="Soberana Texto" w:cs="Arial"/>
          <w:lang w:eastAsia="es-ES"/>
        </w:rPr>
        <w:t xml:space="preserve"> se compromete a no abandonar el patrocinio de los asuntos objeto del presente contrato y Anexo Técnico, en tanto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no se haga cargo del mismo, esto en atención a la calidad de mandatario que tendría </w:t>
      </w:r>
      <w:r>
        <w:rPr>
          <w:rFonts w:ascii="Soberana Texto" w:eastAsia="Times New Roman" w:hAnsi="Soberana Texto" w:cs="Arial"/>
          <w:b/>
          <w:i/>
          <w:lang w:eastAsia="es-ES"/>
        </w:rPr>
        <w:t>“El Bufete”</w:t>
      </w:r>
      <w:r>
        <w:rPr>
          <w:rFonts w:ascii="Soberana Texto" w:eastAsia="Times New Roman" w:hAnsi="Soberana Texto" w:cs="Arial"/>
          <w:lang w:eastAsia="es-ES"/>
        </w:rPr>
        <w:t xml:space="preserve"> en relación con </w:t>
      </w:r>
      <w:r>
        <w:rPr>
          <w:rFonts w:ascii="Soberana Texto" w:eastAsia="Times New Roman" w:hAnsi="Soberana Texto" w:cs="Arial"/>
          <w:b/>
          <w:i/>
          <w:lang w:eastAsia="es-ES"/>
        </w:rPr>
        <w:t>“Banobras”</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sz w:val="20"/>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SEGUNDA.- LUGAR DE PRESTACIÓN DE LOS SERVICIOS:</w:t>
      </w:r>
      <w:r>
        <w:rPr>
          <w:rFonts w:ascii="Soberana Texto" w:eastAsia="Times New Roman" w:hAnsi="Soberana Texto" w:cs="Arial"/>
          <w:lang w:eastAsia="es-ES"/>
        </w:rPr>
        <w:t xml:space="preserve"> Deberán prestarse en las oficinas de </w:t>
      </w:r>
      <w:r>
        <w:rPr>
          <w:rFonts w:ascii="Soberana Texto" w:eastAsia="Times New Roman" w:hAnsi="Soberana Texto" w:cs="Arial"/>
          <w:b/>
          <w:i/>
          <w:lang w:eastAsia="es-ES"/>
        </w:rPr>
        <w:t>“El Bufete”</w:t>
      </w:r>
      <w:r>
        <w:rPr>
          <w:rFonts w:ascii="Soberana Texto" w:eastAsia="Times New Roman" w:hAnsi="Soberana Texto" w:cs="Arial"/>
          <w:lang w:eastAsia="es-ES"/>
        </w:rPr>
        <w:t xml:space="preserve"> señaladas en el inciso c) de sus declaraciones, en los recintos que ocupan las Salas del Tribunal Federal de Conciliación y Arbitraje y la Junta Federal de Conciliación y Arbitraje, así como en los de los Juzgados de Distrito y Tribunales Colegiados de Circuito en materia laboral, que por cuestión de turno, les corresponda conocer los Juicios de Amparo que se promuevan durante la sustanciación de los juicios laborales que le sean asignados.</w:t>
      </w:r>
    </w:p>
    <w:p>
      <w:pPr>
        <w:tabs>
          <w:tab w:val="left" w:pos="4962"/>
        </w:tabs>
        <w:spacing w:after="0" w:line="240" w:lineRule="auto"/>
        <w:jc w:val="both"/>
        <w:rPr>
          <w:rFonts w:ascii="Soberana Texto" w:eastAsia="Times New Roman" w:hAnsi="Soberana Texto" w:cs="Arial"/>
          <w:sz w:val="20"/>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TERCERA.- ASIGNACIÓN DE ASUNTO: </w:t>
      </w:r>
      <w:r>
        <w:rPr>
          <w:rFonts w:ascii="Soberana Texto" w:eastAsia="Times New Roman" w:hAnsi="Soberana Texto" w:cs="Arial"/>
          <w:lang w:eastAsia="es-ES"/>
        </w:rPr>
        <w:t xml:space="preserve">Para los efectos a que se refiere la cláusula </w:t>
      </w:r>
      <w:r>
        <w:rPr>
          <w:rFonts w:ascii="Soberana Texto" w:eastAsia="Times New Roman" w:hAnsi="Soberana Texto" w:cs="Arial"/>
          <w:b/>
          <w:lang w:eastAsia="es-ES"/>
        </w:rPr>
        <w:t>PRIMERA</w:t>
      </w:r>
      <w:r>
        <w:rPr>
          <w:rFonts w:ascii="Soberana Texto" w:eastAsia="Times New Roman" w:hAnsi="Soberana Texto" w:cs="Arial"/>
          <w:lang w:eastAsia="es-ES"/>
        </w:rPr>
        <w:t xml:space="preserve"> del presente contrato,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y </w:t>
      </w:r>
      <w:r>
        <w:rPr>
          <w:rFonts w:ascii="Soberana Texto" w:eastAsia="Calibri" w:hAnsi="Soberana Texto" w:cs="Arial"/>
          <w:b/>
          <w:i/>
        </w:rPr>
        <w:t xml:space="preserve">“El Bufete” </w:t>
      </w:r>
      <w:r>
        <w:rPr>
          <w:rFonts w:ascii="Soberana Texto" w:eastAsia="Times New Roman" w:hAnsi="Soberana Texto" w:cs="Arial"/>
          <w:lang w:eastAsia="es-ES"/>
        </w:rPr>
        <w:t xml:space="preserve">reconocen la asignación de los asuntos, comprometiéndose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a entregar </w:t>
      </w:r>
      <w:r>
        <w:rPr>
          <w:rFonts w:ascii="Soberana Texto" w:eastAsia="Calibri" w:hAnsi="Soberana Texto" w:cs="Arial"/>
        </w:rPr>
        <w:t>en su oportunidad, toda la documentación, información y antecedentes necesarios para la atención y tramitación de los asuntos conferidos</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sz w:val="20"/>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En caso de que </w:t>
      </w:r>
      <w:r>
        <w:rPr>
          <w:rFonts w:ascii="Soberana Texto" w:eastAsia="Calibri" w:hAnsi="Soberana Texto" w:cs="Arial"/>
          <w:b/>
          <w:i/>
        </w:rPr>
        <w:t xml:space="preserve">“El Bufete” </w:t>
      </w:r>
      <w:r>
        <w:rPr>
          <w:rFonts w:ascii="Soberana Texto" w:eastAsia="Times New Roman" w:hAnsi="Soberana Texto" w:cs="Arial"/>
          <w:lang w:eastAsia="es-ES"/>
        </w:rPr>
        <w:t xml:space="preserve">requiera de algún documento o información complementaria, deberá solicitarla a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por escrito, mediante carta, correo electrónico, fax o cualquier otro medio que deje constancia escrita de la petición, dentro de los tres días hábiles bancarios siguientes a su fecha de aceptación, a fin de que </w:t>
      </w:r>
      <w:r>
        <w:rPr>
          <w:rFonts w:ascii="Soberana Texto" w:eastAsia="Calibri" w:hAnsi="Soberana Texto" w:cs="Arial"/>
          <w:b/>
          <w:i/>
        </w:rPr>
        <w:t xml:space="preserve">“El Bufete” </w:t>
      </w:r>
      <w:r>
        <w:rPr>
          <w:rFonts w:ascii="Soberana Texto" w:eastAsia="Times New Roman" w:hAnsi="Soberana Texto" w:cs="Arial"/>
          <w:lang w:eastAsia="es-ES"/>
        </w:rPr>
        <w:t xml:space="preserve">cuente con la información y documentación necesaria para continuar con la atención de los asuntos asignados, salvo que por la naturaleza de los mismos reciba instrucciones en contrario por escrito de </w:t>
      </w:r>
      <w:r>
        <w:rPr>
          <w:rFonts w:ascii="Soberana Texto" w:eastAsia="Times New Roman" w:hAnsi="Soberana Texto" w:cs="Arial"/>
          <w:b/>
          <w:i/>
          <w:lang w:eastAsia="es-ES"/>
        </w:rPr>
        <w:t>“Banobras”</w:t>
      </w:r>
      <w:r>
        <w:rPr>
          <w:rFonts w:ascii="Soberana Texto" w:eastAsia="Times New Roman" w:hAnsi="Soberana Texto" w:cs="Arial"/>
          <w:i/>
          <w:lang w:eastAsia="es-ES"/>
        </w:rPr>
        <w:t>.</w:t>
      </w:r>
    </w:p>
    <w:p>
      <w:pPr>
        <w:tabs>
          <w:tab w:val="left" w:pos="4962"/>
        </w:tabs>
        <w:spacing w:after="0" w:line="240" w:lineRule="auto"/>
        <w:jc w:val="both"/>
        <w:rPr>
          <w:rFonts w:ascii="Soberana Texto" w:eastAsia="Times New Roman" w:hAnsi="Soberana Texto" w:cs="Arial"/>
          <w:sz w:val="20"/>
          <w:lang w:eastAsia="es-ES"/>
        </w:rPr>
      </w:pPr>
    </w:p>
    <w:p>
      <w:pPr>
        <w:tabs>
          <w:tab w:val="left" w:pos="4962"/>
        </w:tabs>
        <w:spacing w:after="0" w:line="240" w:lineRule="auto"/>
        <w:jc w:val="both"/>
        <w:rPr>
          <w:rFonts w:ascii="Soberana Texto" w:eastAsia="Times New Roman" w:hAnsi="Soberana Texto" w:cs="Arial"/>
          <w:i/>
          <w:u w:val="single"/>
          <w:lang w:eastAsia="es-ES"/>
        </w:rPr>
      </w:pPr>
      <w:r>
        <w:rPr>
          <w:rFonts w:ascii="Soberana Texto" w:eastAsia="Calibri" w:hAnsi="Soberana Texto" w:cs="Arial"/>
          <w:b/>
          <w:i/>
        </w:rPr>
        <w:t>“El Bufete”</w:t>
      </w:r>
      <w:r>
        <w:rPr>
          <w:rFonts w:ascii="Soberana Texto" w:eastAsia="Times New Roman" w:hAnsi="Soberana Texto" w:cs="Arial"/>
          <w:lang w:eastAsia="es-ES"/>
        </w:rPr>
        <w:t xml:space="preserve"> con motivo de la suscripción del presente contrato, no adquiere derecho alguno a que se le encomienden nuevos asuntos que estén relacionados con el objeto del presente contrato.</w:t>
      </w:r>
    </w:p>
    <w:p>
      <w:pPr>
        <w:tabs>
          <w:tab w:val="left" w:pos="4962"/>
        </w:tabs>
        <w:spacing w:after="0" w:line="240" w:lineRule="auto"/>
        <w:jc w:val="both"/>
        <w:rPr>
          <w:rFonts w:ascii="Soberana Texto" w:eastAsia="Times New Roman" w:hAnsi="Soberana Texto" w:cs="Arial"/>
          <w:sz w:val="20"/>
          <w:lang w:eastAsia="es-ES"/>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rPr>
        <w:t xml:space="preserve">CUARTA.- HONORARIOS: </w:t>
      </w:r>
      <w:r>
        <w:rPr>
          <w:rFonts w:ascii="Soberana Texto" w:eastAsia="Calibri" w:hAnsi="Soberana Texto" w:cs="Arial"/>
          <w:b/>
          <w:i/>
        </w:rPr>
        <w:t>“Banobras”</w:t>
      </w:r>
      <w:r>
        <w:rPr>
          <w:rFonts w:ascii="Soberana Texto" w:eastAsia="Calibri" w:hAnsi="Soberana Texto" w:cs="Arial"/>
        </w:rPr>
        <w:t xml:space="preserve"> y</w:t>
      </w:r>
      <w:r>
        <w:rPr>
          <w:rFonts w:ascii="Soberana Texto" w:eastAsia="Calibri" w:hAnsi="Soberana Texto" w:cs="Arial"/>
          <w:i/>
        </w:rPr>
        <w:t xml:space="preserve"> </w:t>
      </w:r>
      <w:r>
        <w:rPr>
          <w:rFonts w:ascii="Soberana Texto" w:eastAsia="Calibri" w:hAnsi="Soberana Texto" w:cs="Arial"/>
          <w:b/>
          <w:i/>
        </w:rPr>
        <w:t xml:space="preserve">“El Bufete” </w:t>
      </w:r>
      <w:r>
        <w:rPr>
          <w:rFonts w:ascii="Soberana Texto" w:eastAsia="Calibri" w:hAnsi="Soberana Texto" w:cs="Arial"/>
        </w:rPr>
        <w:t xml:space="preserve">están de acuerdo con que se cubra a este último por los servicios a que se refiere la cláusula primera del presente contrato la cantidad de </w:t>
      </w:r>
      <w:r>
        <w:rPr>
          <w:rFonts w:ascii="Soberana Texto" w:eastAsia="Calibri" w:hAnsi="Soberana Texto" w:cs="Arial"/>
          <w:b/>
        </w:rPr>
        <w:t xml:space="preserve">$200,000.00 (Doscientos mil pesos 00/100 M.N.), </w:t>
      </w:r>
      <w:r>
        <w:rPr>
          <w:rFonts w:ascii="Soberana Texto" w:eastAsia="Calibri" w:hAnsi="Soberana Texto" w:cs="Arial"/>
        </w:rPr>
        <w:t>más el Impuesto al Valor Agregado (IVA), conforme a lo siguiente:</w:t>
      </w:r>
    </w:p>
    <w:p>
      <w:pPr>
        <w:tabs>
          <w:tab w:val="left" w:pos="4962"/>
        </w:tabs>
        <w:spacing w:after="0" w:line="240" w:lineRule="auto"/>
        <w:jc w:val="both"/>
        <w:rPr>
          <w:rFonts w:ascii="Soberana Texto" w:eastAsia="Calibri" w:hAnsi="Soberana Texto" w:cs="Arial"/>
        </w:rPr>
      </w:pPr>
    </w:p>
    <w:p>
      <w:pPr>
        <w:tabs>
          <w:tab w:val="left" w:pos="993"/>
          <w:tab w:val="left" w:pos="4962"/>
        </w:tabs>
        <w:spacing w:after="0" w:line="240" w:lineRule="auto"/>
        <w:jc w:val="both"/>
        <w:rPr>
          <w:rFonts w:ascii="Soberana Texto" w:eastAsia="Calibri" w:hAnsi="Soberana Texto" w:cs="Arial"/>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1619"/>
        <w:gridCol w:w="1584"/>
        <w:gridCol w:w="1717"/>
        <w:gridCol w:w="1844"/>
        <w:gridCol w:w="1842"/>
      </w:tblGrid>
      <w:tr>
        <w:trPr>
          <w:trHeight w:val="582"/>
          <w:tblHeader/>
          <w:jc w:val="center"/>
        </w:trPr>
        <w:tc>
          <w:tcPr>
            <w:tcW w:w="398" w:type="pct"/>
            <w:shd w:val="clear" w:color="auto" w:fill="D9D9D9"/>
            <w:vAlign w:val="center"/>
          </w:tcPr>
          <w:p>
            <w:pPr>
              <w:spacing w:after="0" w:line="240" w:lineRule="auto"/>
              <w:jc w:val="center"/>
              <w:rPr>
                <w:rFonts w:ascii="Soberana Texto" w:eastAsia="Times New Roman" w:hAnsi="Soberana Texto" w:cs="Calibri"/>
                <w:b/>
                <w:bCs/>
                <w:color w:val="000000"/>
                <w:lang w:eastAsia="es-MX"/>
              </w:rPr>
            </w:pPr>
            <w:r>
              <w:rPr>
                <w:rFonts w:ascii="Soberana Texto" w:eastAsia="Times New Roman" w:hAnsi="Soberana Texto" w:cs="Calibri"/>
                <w:b/>
                <w:bCs/>
                <w:color w:val="000000"/>
                <w:lang w:eastAsia="es-MX"/>
              </w:rPr>
              <w:t>NO.</w:t>
            </w:r>
          </w:p>
        </w:tc>
        <w:tc>
          <w:tcPr>
            <w:tcW w:w="866" w:type="pct"/>
            <w:shd w:val="clear" w:color="auto" w:fill="D9D9D9"/>
            <w:vAlign w:val="center"/>
            <w:hideMark/>
          </w:tcPr>
          <w:p>
            <w:pPr>
              <w:spacing w:after="0" w:line="240" w:lineRule="auto"/>
              <w:jc w:val="center"/>
              <w:rPr>
                <w:rFonts w:ascii="Soberana Texto" w:eastAsia="Times New Roman" w:hAnsi="Soberana Texto" w:cs="Calibri"/>
                <w:b/>
                <w:bCs/>
                <w:lang w:eastAsia="es-MX"/>
              </w:rPr>
            </w:pPr>
            <w:r>
              <w:rPr>
                <w:rFonts w:ascii="Soberana Texto" w:eastAsia="Times New Roman" w:hAnsi="Soberana Texto" w:cs="Calibri"/>
                <w:b/>
                <w:bCs/>
                <w:lang w:eastAsia="es-MX"/>
              </w:rPr>
              <w:t>ACTOR</w:t>
            </w:r>
          </w:p>
        </w:tc>
        <w:tc>
          <w:tcPr>
            <w:tcW w:w="847" w:type="pct"/>
            <w:shd w:val="clear" w:color="auto" w:fill="D9D9D9"/>
          </w:tcPr>
          <w:p>
            <w:pPr>
              <w:spacing w:after="0" w:line="240" w:lineRule="auto"/>
              <w:jc w:val="center"/>
              <w:rPr>
                <w:rFonts w:ascii="Soberana Texto" w:eastAsia="Times New Roman" w:hAnsi="Soberana Texto" w:cs="Calibri"/>
                <w:b/>
                <w:bCs/>
                <w:lang w:eastAsia="es-MX"/>
              </w:rPr>
            </w:pPr>
            <w:r>
              <w:rPr>
                <w:rFonts w:ascii="Soberana Texto" w:eastAsia="Times New Roman" w:hAnsi="Soberana Texto" w:cs="Calibri"/>
                <w:b/>
                <w:bCs/>
                <w:lang w:eastAsia="es-MX"/>
              </w:rPr>
              <w:t>LUGAR DE RADICACIÓN</w:t>
            </w:r>
          </w:p>
        </w:tc>
        <w:tc>
          <w:tcPr>
            <w:tcW w:w="918" w:type="pct"/>
            <w:shd w:val="clear" w:color="auto" w:fill="D9D9D9"/>
          </w:tcPr>
          <w:p>
            <w:pPr>
              <w:spacing w:after="0" w:line="240" w:lineRule="auto"/>
              <w:jc w:val="center"/>
              <w:rPr>
                <w:rFonts w:ascii="Soberana Texto" w:eastAsia="Times New Roman" w:hAnsi="Soberana Texto" w:cs="Calibri"/>
                <w:b/>
                <w:bCs/>
                <w:lang w:eastAsia="es-MX"/>
              </w:rPr>
            </w:pPr>
            <w:r>
              <w:rPr>
                <w:rFonts w:ascii="Soberana Texto" w:eastAsia="Times New Roman" w:hAnsi="Soberana Texto" w:cs="Calibri"/>
                <w:b/>
                <w:bCs/>
                <w:lang w:eastAsia="es-MX"/>
              </w:rPr>
              <w:t>NUMERO DE EXPEDIENTE</w:t>
            </w:r>
          </w:p>
        </w:tc>
        <w:tc>
          <w:tcPr>
            <w:tcW w:w="986" w:type="pct"/>
            <w:shd w:val="clear" w:color="auto" w:fill="D9D9D9"/>
          </w:tcPr>
          <w:p>
            <w:pPr>
              <w:spacing w:after="0" w:line="240" w:lineRule="auto"/>
              <w:jc w:val="center"/>
              <w:rPr>
                <w:rFonts w:ascii="Soberana Texto" w:eastAsia="Times New Roman" w:hAnsi="Soberana Texto" w:cs="Calibri"/>
                <w:b/>
                <w:bCs/>
                <w:lang w:eastAsia="es-MX"/>
              </w:rPr>
            </w:pPr>
            <w:r>
              <w:rPr>
                <w:rFonts w:ascii="Soberana Texto" w:eastAsia="Times New Roman" w:hAnsi="Soberana Texto" w:cs="Calibri"/>
                <w:b/>
                <w:bCs/>
                <w:lang w:eastAsia="es-MX"/>
              </w:rPr>
              <w:t>ETAPA PROCESAL</w:t>
            </w:r>
          </w:p>
        </w:tc>
        <w:tc>
          <w:tcPr>
            <w:tcW w:w="985" w:type="pct"/>
            <w:shd w:val="clear" w:color="auto" w:fill="D9D9D9"/>
          </w:tcPr>
          <w:p>
            <w:pPr>
              <w:spacing w:after="0" w:line="240" w:lineRule="auto"/>
              <w:jc w:val="center"/>
              <w:rPr>
                <w:rFonts w:ascii="Soberana Texto" w:eastAsia="Times New Roman" w:hAnsi="Soberana Texto" w:cs="Calibri"/>
                <w:b/>
                <w:bCs/>
                <w:lang w:eastAsia="es-MX"/>
              </w:rPr>
            </w:pPr>
            <w:r>
              <w:rPr>
                <w:rFonts w:ascii="Soberana Texto" w:eastAsia="Times New Roman" w:hAnsi="Soberana Texto" w:cs="Calibri"/>
                <w:b/>
                <w:bCs/>
                <w:lang w:eastAsia="es-MX"/>
              </w:rPr>
              <w:t>MONTO</w:t>
            </w:r>
          </w:p>
        </w:tc>
      </w:tr>
      <w:tr>
        <w:trPr>
          <w:trHeight w:val="595"/>
          <w:jc w:val="center"/>
        </w:trPr>
        <w:tc>
          <w:tcPr>
            <w:tcW w:w="398" w:type="pct"/>
            <w:shd w:val="clear" w:color="auto" w:fill="FFFFFF"/>
            <w:vAlign w:val="center"/>
          </w:tcPr>
          <w:p>
            <w:pPr>
              <w:spacing w:after="0" w:line="240" w:lineRule="auto"/>
              <w:jc w:val="center"/>
              <w:rPr>
                <w:rFonts w:ascii="Soberana Texto" w:hAnsi="Soberana Texto" w:cs="Arial"/>
              </w:rPr>
            </w:pPr>
            <w:r>
              <w:rPr>
                <w:rFonts w:ascii="Soberana Texto" w:hAnsi="Soberana Texto" w:cs="Arial"/>
              </w:rPr>
              <w:t>1</w:t>
            </w:r>
          </w:p>
        </w:tc>
        <w:tc>
          <w:tcPr>
            <w:tcW w:w="866" w:type="pct"/>
            <w:shd w:val="clear" w:color="auto" w:fill="FFFFFF"/>
            <w:vAlign w:val="center"/>
          </w:tcPr>
          <w:p>
            <w:pPr>
              <w:spacing w:after="0" w:line="240" w:lineRule="auto"/>
              <w:jc w:val="center"/>
              <w:rPr>
                <w:rFonts w:ascii="Soberana Texto" w:hAnsi="Soberana Texto" w:cs="Arial"/>
              </w:rPr>
            </w:pPr>
            <w:r>
              <w:rPr>
                <w:rFonts w:ascii="Soberana Texto" w:hAnsi="Soberana Texto" w:cs="Arial"/>
              </w:rPr>
              <w:t xml:space="preserve">Juicio Agrario promovido por Integrantes del Comisariado Ejidal y Presidente del Consejo de Vigilancia de “La </w:t>
            </w:r>
            <w:proofErr w:type="spellStart"/>
            <w:r>
              <w:rPr>
                <w:rFonts w:ascii="Soberana Texto" w:hAnsi="Soberana Texto" w:cs="Arial"/>
              </w:rPr>
              <w:t>Jarretadera</w:t>
            </w:r>
            <w:proofErr w:type="spellEnd"/>
            <w:r>
              <w:rPr>
                <w:rFonts w:ascii="Soberana Texto" w:hAnsi="Soberana Texto" w:cs="Arial"/>
              </w:rPr>
              <w:t>”, Municipio de Bahía de Banderas Nayarit</w:t>
            </w:r>
          </w:p>
        </w:tc>
        <w:tc>
          <w:tcPr>
            <w:tcW w:w="847" w:type="pct"/>
            <w:shd w:val="clear" w:color="auto" w:fill="FFFFFF"/>
          </w:tcPr>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TUA Distrito 56, en Tepic Nayarit</w:t>
            </w:r>
          </w:p>
        </w:tc>
        <w:tc>
          <w:tcPr>
            <w:tcW w:w="918" w:type="pct"/>
            <w:shd w:val="clear" w:color="auto" w:fill="FFFFFF"/>
          </w:tcPr>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p>
          <w:p>
            <w:pPr>
              <w:pStyle w:val="Prrafodelista"/>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180/2011</w:t>
            </w:r>
          </w:p>
        </w:tc>
        <w:tc>
          <w:tcPr>
            <w:tcW w:w="986" w:type="pct"/>
            <w:shd w:val="clear" w:color="auto" w:fill="FFFFFF"/>
          </w:tcPr>
          <w:p>
            <w:pPr>
              <w:pStyle w:val="Prrafodelista"/>
              <w:spacing w:after="0" w:line="240" w:lineRule="auto"/>
              <w:ind w:left="352"/>
              <w:jc w:val="both"/>
              <w:rPr>
                <w:rFonts w:ascii="Soberana Texto" w:eastAsia="Times New Roman" w:hAnsi="Soberana Texto" w:cs="Calibri"/>
                <w:lang w:eastAsia="es-MX"/>
              </w:rPr>
            </w:pPr>
          </w:p>
          <w:p>
            <w:pPr>
              <w:pStyle w:val="Prrafodelista"/>
              <w:numPr>
                <w:ilvl w:val="0"/>
                <w:numId w:val="9"/>
              </w:numPr>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Al momento en que se dicte sentencia</w:t>
            </w:r>
          </w:p>
          <w:p>
            <w:pPr>
              <w:pStyle w:val="Prrafodelista"/>
              <w:numPr>
                <w:ilvl w:val="0"/>
                <w:numId w:val="9"/>
              </w:numPr>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 xml:space="preserve">Cuando quede firme la </w:t>
            </w:r>
            <w:proofErr w:type="spellStart"/>
            <w:r>
              <w:rPr>
                <w:rFonts w:ascii="Soberana Texto" w:eastAsia="Times New Roman" w:hAnsi="Soberana Texto" w:cs="Calibri"/>
                <w:lang w:eastAsia="es-MX"/>
              </w:rPr>
              <w:t>resoluación</w:t>
            </w:r>
            <w:proofErr w:type="spellEnd"/>
          </w:p>
        </w:tc>
        <w:tc>
          <w:tcPr>
            <w:tcW w:w="985" w:type="pct"/>
            <w:shd w:val="clear" w:color="auto" w:fill="FFFFFF"/>
          </w:tcPr>
          <w:p>
            <w:pPr>
              <w:spacing w:after="0" w:line="240" w:lineRule="auto"/>
              <w:jc w:val="both"/>
              <w:rPr>
                <w:rFonts w:ascii="Soberana Texto" w:eastAsia="Times New Roman" w:hAnsi="Soberana Texto" w:cs="Calibri"/>
                <w:lang w:eastAsia="es-MX"/>
              </w:rPr>
            </w:pPr>
            <w:r>
              <w:rPr>
                <w:rFonts w:ascii="Soberana Texto" w:eastAsia="Times New Roman" w:hAnsi="Soberana Texto" w:cs="Calibri"/>
                <w:lang w:eastAsia="es-MX"/>
              </w:rPr>
              <w:t>$140,000.00</w:t>
            </w:r>
          </w:p>
          <w:p>
            <w:pPr>
              <w:spacing w:after="0" w:line="240" w:lineRule="auto"/>
              <w:jc w:val="both"/>
              <w:rPr>
                <w:rFonts w:ascii="Soberana Texto" w:eastAsia="Times New Roman" w:hAnsi="Soberana Texto" w:cs="Calibri"/>
                <w:lang w:eastAsia="es-MX"/>
              </w:rPr>
            </w:pPr>
          </w:p>
          <w:p>
            <w:pPr>
              <w:spacing w:after="0" w:line="240" w:lineRule="auto"/>
              <w:jc w:val="both"/>
              <w:rPr>
                <w:rFonts w:ascii="Soberana Texto" w:eastAsia="Times New Roman" w:hAnsi="Soberana Texto" w:cs="Calibri"/>
                <w:lang w:eastAsia="es-MX"/>
              </w:rPr>
            </w:pPr>
          </w:p>
          <w:p>
            <w:pPr>
              <w:spacing w:after="0" w:line="240" w:lineRule="auto"/>
              <w:jc w:val="both"/>
              <w:rPr>
                <w:rFonts w:ascii="Soberana Texto" w:eastAsia="Times New Roman" w:hAnsi="Soberana Texto" w:cs="Calibri"/>
                <w:lang w:eastAsia="es-MX"/>
              </w:rPr>
            </w:pPr>
          </w:p>
          <w:p>
            <w:pPr>
              <w:spacing w:after="0" w:line="240" w:lineRule="auto"/>
              <w:jc w:val="both"/>
              <w:rPr>
                <w:rFonts w:ascii="Soberana Texto" w:eastAsia="Times New Roman" w:hAnsi="Soberana Texto" w:cs="Calibri"/>
                <w:lang w:eastAsia="es-MX"/>
              </w:rPr>
            </w:pPr>
            <w:r>
              <w:rPr>
                <w:rFonts w:ascii="Soberana Texto" w:eastAsia="Times New Roman" w:hAnsi="Soberana Texto" w:cs="Calibri"/>
                <w:lang w:eastAsia="es-MX"/>
              </w:rPr>
              <w:t>$60,000.00</w:t>
            </w:r>
          </w:p>
        </w:tc>
      </w:tr>
    </w:tbl>
    <w:p>
      <w:pPr>
        <w:tabs>
          <w:tab w:val="left" w:pos="4962"/>
        </w:tabs>
        <w:spacing w:after="0" w:line="240" w:lineRule="auto"/>
        <w:jc w:val="both"/>
        <w:rPr>
          <w:rFonts w:ascii="Soberana Texto" w:eastAsia="Calibri" w:hAnsi="Soberana Texto" w:cs="Arial"/>
          <w:sz w:val="28"/>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Para los asuntos relacionados en el presente apartado, la base de pago de los Servicios será a través de la actualización de los supuestos descritos, cuyos entregables corresponderán a las constancias procesales que permitan acreditar los mismos. </w:t>
      </w:r>
    </w:p>
    <w:p>
      <w:pPr>
        <w:tabs>
          <w:tab w:val="left" w:pos="4962"/>
        </w:tabs>
        <w:spacing w:after="0" w:line="240" w:lineRule="auto"/>
        <w:jc w:val="both"/>
        <w:rPr>
          <w:rFonts w:ascii="Soberana Texto" w:eastAsia="Calibri" w:hAnsi="Soberana Texto" w:cs="Arial"/>
          <w:szCs w:val="16"/>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En caso de no actualizarse algún supuesto de pago en alguno de los juicios, se liquidará a </w:t>
      </w:r>
      <w:r>
        <w:rPr>
          <w:rFonts w:ascii="Soberana Texto" w:eastAsia="Times New Roman" w:hAnsi="Soberana Texto" w:cs="Arial"/>
          <w:b/>
          <w:lang w:eastAsia="es-ES"/>
        </w:rPr>
        <w:t>“</w:t>
      </w:r>
      <w:r>
        <w:rPr>
          <w:rFonts w:ascii="Soberana Texto" w:eastAsia="Times New Roman" w:hAnsi="Soberana Texto" w:cs="Arial"/>
          <w:b/>
          <w:i/>
          <w:lang w:eastAsia="es-ES"/>
        </w:rPr>
        <w:t>El Bu</w:t>
      </w:r>
      <w:r>
        <w:rPr>
          <w:rFonts w:ascii="Soberana Texto" w:eastAsia="Times New Roman" w:hAnsi="Soberana Texto" w:cs="Arial"/>
          <w:b/>
          <w:lang w:eastAsia="es-ES"/>
        </w:rPr>
        <w:t>fete”</w:t>
      </w:r>
      <w:r>
        <w:rPr>
          <w:rFonts w:ascii="Soberana Texto" w:eastAsia="Times New Roman" w:hAnsi="Soberana Texto" w:cs="Arial"/>
          <w:lang w:eastAsia="es-ES"/>
        </w:rPr>
        <w:t xml:space="preserve"> el importe de honorarios que corresponda a dicho juicio al momento de quedar concluido el asunto por cualquier causa, debiéndose remitir las constancias que acrediten la conclusión.</w:t>
      </w:r>
    </w:p>
    <w:p>
      <w:pPr>
        <w:tabs>
          <w:tab w:val="left" w:pos="4962"/>
        </w:tabs>
        <w:spacing w:after="0" w:line="240" w:lineRule="auto"/>
        <w:jc w:val="both"/>
        <w:rPr>
          <w:rFonts w:ascii="Soberana Texto" w:eastAsia="Calibri" w:hAnsi="Soberana Texto" w:cs="Arial"/>
          <w:b/>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Los precios ofertados por </w:t>
      </w:r>
      <w:r>
        <w:rPr>
          <w:rFonts w:ascii="Soberana Texto" w:eastAsia="Calibri" w:hAnsi="Soberana Texto" w:cs="Arial"/>
          <w:b/>
          <w:i/>
        </w:rPr>
        <w:t xml:space="preserve">“El Bufete” </w:t>
      </w:r>
      <w:r>
        <w:rPr>
          <w:rFonts w:ascii="Soberana Texto" w:eastAsia="Times New Roman" w:hAnsi="Soberana Texto" w:cs="Arial"/>
          <w:lang w:eastAsia="es-ES"/>
        </w:rPr>
        <w:t>serán fijos durante la vigencia del contrato, además de que los servicios se pagarán a entera satisfacción del Área requirente.</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rPr>
        <w:t>QUINTA.- FORMA DE PAGO: Los pagos se realizaran conforme al numeral IX del anexo técnico</w:t>
      </w:r>
      <w:r>
        <w:rPr>
          <w:rFonts w:ascii="Soberana Texto" w:eastAsia="Calibri" w:hAnsi="Soberana Texto" w:cs="Arial"/>
        </w:rPr>
        <w:t xml:space="preserve">,  mismos que deberán efectuarse en el domicilio de </w:t>
      </w:r>
      <w:r>
        <w:rPr>
          <w:rFonts w:ascii="Soberana Texto" w:eastAsia="Calibri" w:hAnsi="Soberana Texto" w:cs="Arial"/>
          <w:b/>
          <w:i/>
        </w:rPr>
        <w:t>“Banobras”</w:t>
      </w:r>
      <w:r>
        <w:rPr>
          <w:rFonts w:ascii="Soberana Texto" w:eastAsia="Calibri" w:hAnsi="Soberana Texto" w:cs="Arial"/>
        </w:rPr>
        <w:t xml:space="preserve">, ubicado en el </w:t>
      </w:r>
      <w:r>
        <w:rPr>
          <w:rFonts w:ascii="Soberana Texto" w:eastAsia="Calibri" w:hAnsi="Soberana Texto" w:cs="Arial"/>
          <w:b/>
        </w:rPr>
        <w:t xml:space="preserve">Edificio La Fe </w:t>
      </w:r>
      <w:r>
        <w:rPr>
          <w:rFonts w:ascii="Soberana Texto" w:eastAsia="Calibri" w:hAnsi="Soberana Texto" w:cs="Arial"/>
        </w:rPr>
        <w:t>o mediante transferencia electrónica bancaria al banco y cuenta indicada por</w:t>
      </w:r>
      <w:r>
        <w:rPr>
          <w:rFonts w:ascii="Soberana Texto" w:eastAsia="Calibri" w:hAnsi="Soberana Texto" w:cs="Arial"/>
          <w:b/>
        </w:rPr>
        <w:t xml:space="preserve"> </w:t>
      </w:r>
      <w:r>
        <w:rPr>
          <w:rFonts w:ascii="Soberana Texto" w:eastAsia="Calibri" w:hAnsi="Soberana Texto" w:cs="Arial"/>
          <w:b/>
          <w:i/>
        </w:rPr>
        <w:t>“El Bufete”</w:t>
      </w:r>
      <w:r>
        <w:rPr>
          <w:rFonts w:ascii="Soberana Texto" w:eastAsia="Calibri" w:hAnsi="Soberana Texto" w:cs="Arial"/>
        </w:rPr>
        <w:t xml:space="preserve">, dentro de los veinte días naturales siguientes a la entrega de la factura correspondiente, que cumpla con todos los requisitos fiscales, en los que se deberá precisar los asuntos objeto del presente contrato, suscritos por </w:t>
      </w:r>
      <w:r>
        <w:rPr>
          <w:rFonts w:ascii="Soberana Texto" w:eastAsia="Calibri" w:hAnsi="Soberana Texto" w:cs="Arial"/>
          <w:b/>
          <w:i/>
        </w:rPr>
        <w:t xml:space="preserve">“El Bufete” </w:t>
      </w:r>
      <w:r>
        <w:rPr>
          <w:rFonts w:ascii="Soberana Texto" w:eastAsia="Calibri" w:hAnsi="Soberana Texto" w:cs="Arial"/>
        </w:rPr>
        <w:t>y aprobados por los servidores públicos de la Dirección Jurídica de lo Contencioso y Servicios Institucionales, facultados para ello.</w:t>
      </w:r>
    </w:p>
    <w:p>
      <w:pPr>
        <w:tabs>
          <w:tab w:val="left" w:pos="4962"/>
        </w:tabs>
        <w:spacing w:after="0" w:line="240" w:lineRule="auto"/>
        <w:jc w:val="both"/>
        <w:rPr>
          <w:rFonts w:ascii="Soberana Texto" w:eastAsia="Calibri" w:hAnsi="Soberana Texto" w:cs="Arial"/>
          <w:sz w:val="20"/>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Al respecto, los honorarios se determinarán y pagarán con observancia en lo dispuesto en esta cláusula.</w:t>
      </w:r>
    </w:p>
    <w:p>
      <w:pPr>
        <w:tabs>
          <w:tab w:val="left" w:pos="4962"/>
        </w:tabs>
        <w:spacing w:after="0" w:line="240" w:lineRule="auto"/>
        <w:jc w:val="both"/>
        <w:rPr>
          <w:rFonts w:ascii="Soberana Texto" w:eastAsia="Calibri" w:hAnsi="Soberana Texto" w:cs="Arial"/>
          <w:sz w:val="20"/>
        </w:rPr>
      </w:pPr>
    </w:p>
    <w:p>
      <w:pPr>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La factura a que se refiere el párrafo anterior, deberá ser electrónica y debidamente llenada, cumpliendo con todos los requisitos que marca la normativa vigente. La factura deberá ser entregada en la Dirección Jurídica de lo Contencioso y Servicios Institucionales, quién procederá a su revisión y la remitirá al Área de Seguimiento de Contratos para su pago. La factura electrónica, deberá </w:t>
      </w:r>
      <w:r>
        <w:rPr>
          <w:rFonts w:ascii="Soberana Texto" w:eastAsia="Times New Roman" w:hAnsi="Soberana Texto" w:cs="Arial"/>
          <w:lang w:eastAsia="es-ES"/>
        </w:rPr>
        <w:lastRenderedPageBreak/>
        <w:t>cumplir con lo previsto en los artículos 29 y 29 A del Código Fiscal de la Federación</w:t>
      </w:r>
      <w:r>
        <w:rPr>
          <w:rFonts w:ascii="Soberana Texto" w:hAnsi="Soberana Texto" w:cs="Arial"/>
        </w:rPr>
        <w:t xml:space="preserve">; así como el sello digital correspondiente y deberán enviarse a las direcciones de correo electrónico: </w:t>
      </w:r>
      <w:hyperlink r:id="rId8" w:history="1">
        <w:r>
          <w:rPr>
            <w:rFonts w:ascii="Soberana Texto" w:hAnsi="Soberana Texto" w:cs="Arial"/>
          </w:rPr>
          <w:t>facturaproin.servicio@banobras.gob.mx</w:t>
        </w:r>
      </w:hyperlink>
      <w:r>
        <w:rPr>
          <w:rFonts w:ascii="Soberana Texto" w:hAnsi="Soberana Texto" w:cs="Arial"/>
        </w:rPr>
        <w:t xml:space="preserve"> y lorena.zubia@banobras.gob.mx, con la finalidad de que el Área de Seguimiento de Contratos libere el pago correspondiente.</w:t>
      </w:r>
    </w:p>
    <w:p>
      <w:pPr>
        <w:tabs>
          <w:tab w:val="left" w:pos="4962"/>
        </w:tabs>
        <w:spacing w:after="0" w:line="240" w:lineRule="auto"/>
        <w:jc w:val="both"/>
        <w:rPr>
          <w:rFonts w:ascii="Soberana Texto" w:eastAsia="Calibri" w:hAnsi="Soberana Texto" w:cs="Arial"/>
          <w:sz w:val="20"/>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Cuando la factura no cumpla con los requisitos fiscales correspondientes, la Dirección Jurídica de lo Contencioso y Servicios Institucionales la devolverá a </w:t>
      </w:r>
      <w:r>
        <w:rPr>
          <w:rFonts w:ascii="Soberana Texto" w:eastAsia="Calibri" w:hAnsi="Soberana Texto" w:cs="Arial"/>
          <w:b/>
        </w:rPr>
        <w:t>“</w:t>
      </w:r>
      <w:r>
        <w:rPr>
          <w:rFonts w:ascii="Soberana Texto" w:eastAsia="Calibri" w:hAnsi="Soberana Texto" w:cs="Arial"/>
          <w:b/>
          <w:i/>
        </w:rPr>
        <w:t>El Bufete</w:t>
      </w:r>
      <w:r>
        <w:rPr>
          <w:rFonts w:ascii="Soberana Texto" w:eastAsia="Calibri" w:hAnsi="Soberana Texto" w:cs="Arial"/>
          <w:b/>
        </w:rPr>
        <w:t>”</w:t>
      </w:r>
      <w:r>
        <w:rPr>
          <w:rFonts w:ascii="Soberana Texto" w:eastAsia="Calibri" w:hAnsi="Soberana Texto" w:cs="Arial"/>
        </w:rPr>
        <w:t xml:space="preserve"> dentro de los tres días hábiles siguientes al de su recepción, comunicándole los errores o deficiencias detectadas.</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En el caso de que se comunique a </w:t>
      </w:r>
      <w:r>
        <w:rPr>
          <w:rFonts w:ascii="Soberana Texto" w:eastAsia="Calibri" w:hAnsi="Soberana Texto" w:cs="Arial"/>
          <w:b/>
          <w:i/>
        </w:rPr>
        <w:t>“El Bufete”</w:t>
      </w:r>
      <w:r>
        <w:rPr>
          <w:rFonts w:ascii="Soberana Texto" w:eastAsia="Calibri" w:hAnsi="Soberana Texto" w:cs="Arial"/>
        </w:rPr>
        <w:t xml:space="preserve"> la existencia de errores o deficiencias en la factura, será responsabilidad de ésta subsanarlos y presentar nuevamente el documento fiscal, que reúna los requisitos fiscales correspondientes en el menor tiempo posible.</w:t>
      </w:r>
    </w:p>
    <w:p>
      <w:pPr>
        <w:tabs>
          <w:tab w:val="left" w:pos="4962"/>
        </w:tabs>
        <w:spacing w:after="0" w:line="240" w:lineRule="auto"/>
        <w:jc w:val="both"/>
        <w:rPr>
          <w:rFonts w:ascii="Soberana Texto" w:eastAsia="Calibri" w:hAnsi="Soberana Texto" w:cs="Arial"/>
          <w:sz w:val="20"/>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En ningún caso procederá la devolución de facturas que presente </w:t>
      </w:r>
      <w:r>
        <w:rPr>
          <w:rFonts w:ascii="Soberana Texto" w:eastAsia="Calibri" w:hAnsi="Soberana Texto" w:cs="Arial"/>
          <w:b/>
          <w:i/>
        </w:rPr>
        <w:t>“El Bufete”,</w:t>
      </w:r>
      <w:r>
        <w:rPr>
          <w:rFonts w:ascii="Soberana Texto" w:eastAsia="Calibri" w:hAnsi="Soberana Texto" w:cs="Arial"/>
        </w:rPr>
        <w:t xml:space="preserve"> por errores que no afecten la validez fiscal del documento o por causas imputables a </w:t>
      </w:r>
      <w:r>
        <w:rPr>
          <w:rFonts w:ascii="Soberana Texto" w:eastAsia="Calibri" w:hAnsi="Soberana Texto" w:cs="Arial"/>
          <w:b/>
        </w:rPr>
        <w:t>“</w:t>
      </w:r>
      <w:r>
        <w:rPr>
          <w:rFonts w:ascii="Soberana Texto" w:eastAsia="Calibri" w:hAnsi="Soberana Texto" w:cs="Arial"/>
          <w:b/>
          <w:i/>
        </w:rPr>
        <w:t>Banobras</w:t>
      </w:r>
      <w:r>
        <w:rPr>
          <w:rFonts w:ascii="Soberana Texto" w:eastAsia="Calibri" w:hAnsi="Soberana Texto" w:cs="Arial"/>
          <w:b/>
        </w:rPr>
        <w:t>”.</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Dentro del trámite para la aceptación de la factura que reúna los requisitos fiscales correspondientes, la entidad deberá realizar, en su caso, el cálculo y determinación de las penas convencionales, por lo que por ningún motivo podrán suspender dicho trámite o ampliar el plazo para el pago. Lo anterior, sin perjuicio de que </w:t>
      </w:r>
      <w:r>
        <w:rPr>
          <w:rFonts w:ascii="Soberana Texto" w:eastAsia="Calibri" w:hAnsi="Soberana Texto" w:cs="Arial"/>
          <w:b/>
        </w:rPr>
        <w:t>“</w:t>
      </w:r>
      <w:r>
        <w:rPr>
          <w:rFonts w:ascii="Soberana Texto" w:eastAsia="Calibri" w:hAnsi="Soberana Texto" w:cs="Arial"/>
          <w:b/>
          <w:i/>
        </w:rPr>
        <w:t>Banobras</w:t>
      </w:r>
      <w:r>
        <w:rPr>
          <w:rFonts w:ascii="Soberana Texto" w:eastAsia="Calibri" w:hAnsi="Soberana Texto" w:cs="Arial"/>
          <w:b/>
        </w:rPr>
        <w:t>”</w:t>
      </w:r>
      <w:r>
        <w:rPr>
          <w:rFonts w:ascii="Soberana Texto" w:eastAsia="Calibri" w:hAnsi="Soberana Texto" w:cs="Arial"/>
        </w:rPr>
        <w:t xml:space="preserve"> proceda al cobro de las penas convencionales previo al pago correspondiente.</w:t>
      </w:r>
    </w:p>
    <w:p>
      <w:pPr>
        <w:tabs>
          <w:tab w:val="left" w:pos="4962"/>
        </w:tabs>
        <w:spacing w:after="0" w:line="240" w:lineRule="auto"/>
        <w:jc w:val="both"/>
        <w:rPr>
          <w:rFonts w:ascii="Soberana Texto" w:eastAsia="Calibri" w:hAnsi="Soberana Texto" w:cs="Arial"/>
          <w:sz w:val="20"/>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Asimismo, </w:t>
      </w:r>
      <w:r>
        <w:rPr>
          <w:rFonts w:ascii="Soberana Texto" w:eastAsia="Calibri" w:hAnsi="Soberana Texto" w:cs="Arial"/>
          <w:b/>
          <w:i/>
        </w:rPr>
        <w:t>“Banobras”</w:t>
      </w:r>
      <w:r>
        <w:rPr>
          <w:rFonts w:ascii="Soberana Texto" w:eastAsia="Calibri" w:hAnsi="Soberana Texto" w:cs="Arial"/>
        </w:rPr>
        <w:t xml:space="preserve"> adicionará el IVA, que corresponda, y efectuará su retención y la del Impuesto Sobre la Renta en la proporción señalada por las leyes respectivas, al momento de cubrir los honorarios.</w:t>
      </w:r>
    </w:p>
    <w:p>
      <w:pPr>
        <w:tabs>
          <w:tab w:val="left" w:pos="4962"/>
        </w:tabs>
        <w:spacing w:after="0" w:line="240" w:lineRule="auto"/>
        <w:jc w:val="both"/>
        <w:rPr>
          <w:rFonts w:ascii="Soberana Texto" w:eastAsia="Calibri" w:hAnsi="Soberana Texto" w:cs="Arial"/>
          <w:sz w:val="20"/>
        </w:rPr>
      </w:pPr>
    </w:p>
    <w:p>
      <w:pPr>
        <w:spacing w:after="0" w:line="240" w:lineRule="auto"/>
        <w:jc w:val="both"/>
        <w:rPr>
          <w:rFonts w:ascii="Soberana Texto" w:eastAsia="Calibri" w:hAnsi="Soberana Texto" w:cs="Arial"/>
        </w:rPr>
      </w:pPr>
      <w:r>
        <w:rPr>
          <w:rFonts w:ascii="Soberana Texto" w:eastAsia="Calibri" w:hAnsi="Soberana Texto" w:cs="Arial"/>
          <w:b/>
          <w:i/>
        </w:rPr>
        <w:t>“Banobras”</w:t>
      </w:r>
      <w:r>
        <w:rPr>
          <w:rFonts w:ascii="Soberana Texto" w:eastAsia="Calibri" w:hAnsi="Soberana Texto" w:cs="Arial"/>
        </w:rPr>
        <w:t xml:space="preserve"> no cubrirá pago alguno respecto de los servicios prestados por </w:t>
      </w:r>
      <w:r>
        <w:rPr>
          <w:rFonts w:ascii="Soberana Texto" w:eastAsia="Calibri" w:hAnsi="Soberana Texto" w:cs="Arial"/>
          <w:b/>
          <w:i/>
        </w:rPr>
        <w:t>“El Bufete”</w:t>
      </w:r>
      <w:r>
        <w:rPr>
          <w:rFonts w:ascii="Soberana Texto" w:eastAsia="Calibri" w:hAnsi="Soberana Texto" w:cs="Arial"/>
        </w:rPr>
        <w:t xml:space="preserve"> que no cumplan con todos los requisitos solicitados en el Anexo “A” del presente contrato, así como con los ofertados por </w:t>
      </w:r>
      <w:r>
        <w:rPr>
          <w:rFonts w:ascii="Soberana Texto" w:eastAsia="Calibri" w:hAnsi="Soberana Texto" w:cs="Arial"/>
          <w:b/>
          <w:i/>
        </w:rPr>
        <w:t>“El Bufete”</w:t>
      </w:r>
      <w:r>
        <w:rPr>
          <w:rFonts w:ascii="Soberana Texto" w:eastAsia="Calibri" w:hAnsi="Soberana Texto" w:cs="Arial"/>
        </w:rPr>
        <w:t xml:space="preserve"> en su cotización de fecha 09 de febrero de 2017.</w:t>
      </w:r>
    </w:p>
    <w:p>
      <w:pPr>
        <w:spacing w:after="0" w:line="240" w:lineRule="auto"/>
        <w:jc w:val="both"/>
        <w:rPr>
          <w:rFonts w:ascii="Arial" w:eastAsia="Times New Roman" w:hAnsi="Arial" w:cs="Arial"/>
          <w:b/>
          <w:szCs w:val="20"/>
          <w:lang w:val="es-ES" w:eastAsia="es-ES"/>
        </w:rPr>
      </w:pPr>
    </w:p>
    <w:p>
      <w:pPr>
        <w:spacing w:after="0" w:line="240" w:lineRule="auto"/>
        <w:jc w:val="both"/>
        <w:rPr>
          <w:rFonts w:ascii="Soberana Texto" w:eastAsia="Calibri" w:hAnsi="Soberana Texto" w:cs="Arial"/>
        </w:rPr>
      </w:pPr>
      <w:r>
        <w:rPr>
          <w:rFonts w:ascii="Soberana Texto" w:eastAsia="Calibri" w:hAnsi="Soberana Texto" w:cs="Arial"/>
        </w:rPr>
        <w:t xml:space="preserve">Las cantidades mencionadas en esta cláusula, serán cubiertas por </w:t>
      </w:r>
      <w:r>
        <w:rPr>
          <w:rFonts w:ascii="Soberana Texto" w:eastAsia="Calibri" w:hAnsi="Soberana Texto" w:cs="Arial"/>
          <w:b/>
          <w:i/>
        </w:rPr>
        <w:t>“Banobras”</w:t>
      </w:r>
      <w:r>
        <w:rPr>
          <w:rFonts w:ascii="Soberana Texto" w:eastAsia="Calibri" w:hAnsi="Soberana Texto" w:cs="Arial"/>
        </w:rPr>
        <w:t xml:space="preserve"> en las oficinas de la Gerencia de Pagos, ubicadas en la planta baja de El Edificio La Fe o bien serán depositadas electrónicamente en la cuenta bancaria cuyos datos proporcione </w:t>
      </w:r>
      <w:r>
        <w:rPr>
          <w:rFonts w:ascii="Soberana Texto" w:eastAsia="Calibri" w:hAnsi="Soberana Texto" w:cs="Arial"/>
          <w:b/>
          <w:i/>
        </w:rPr>
        <w:t>“El Bufete”</w:t>
      </w:r>
      <w:r>
        <w:rPr>
          <w:rFonts w:ascii="Soberana Texto" w:eastAsia="Calibri" w:hAnsi="Soberana Texto" w:cs="Arial"/>
        </w:rPr>
        <w:t xml:space="preserve"> para tal efecto.</w:t>
      </w:r>
    </w:p>
    <w:p>
      <w:pPr>
        <w:spacing w:after="0" w:line="240" w:lineRule="auto"/>
        <w:jc w:val="both"/>
        <w:rPr>
          <w:rFonts w:ascii="Arial" w:eastAsia="Times New Roman" w:hAnsi="Arial" w:cs="Arial"/>
          <w:sz w:val="24"/>
          <w:szCs w:val="20"/>
          <w:lang w:val="es-ES" w:eastAsia="es-ES"/>
        </w:rPr>
      </w:pPr>
    </w:p>
    <w:p>
      <w:pPr>
        <w:spacing w:after="0" w:line="240" w:lineRule="auto"/>
        <w:jc w:val="both"/>
        <w:rPr>
          <w:rFonts w:ascii="Soberana Texto" w:eastAsia="Calibri" w:hAnsi="Soberana Texto" w:cs="Arial"/>
        </w:rPr>
      </w:pPr>
      <w:r>
        <w:rPr>
          <w:rFonts w:ascii="Soberana Texto" w:eastAsia="Calibri" w:hAnsi="Soberana Texto" w:cs="Arial"/>
          <w:b/>
          <w:i/>
        </w:rPr>
        <w:t xml:space="preserve">“El Bufete” </w:t>
      </w:r>
      <w:r>
        <w:rPr>
          <w:rFonts w:ascii="Soberana Texto" w:eastAsia="Calibri" w:hAnsi="Soberana Texto" w:cs="Arial"/>
        </w:rPr>
        <w:t xml:space="preserve">acepta y reconoce que para el caso de que no cumpla con alguno de los documentos señalados para la procedencia del pago respectivo o cualquier de ellos no estuviera debidamente </w:t>
      </w:r>
      <w:proofErr w:type="spellStart"/>
      <w:r>
        <w:rPr>
          <w:rFonts w:ascii="Soberana Texto" w:eastAsia="Calibri" w:hAnsi="Soberana Texto" w:cs="Arial"/>
        </w:rPr>
        <w:t>requisitado</w:t>
      </w:r>
      <w:proofErr w:type="spellEnd"/>
      <w:r>
        <w:rPr>
          <w:rFonts w:ascii="Soberana Texto" w:eastAsia="Calibri" w:hAnsi="Soberana Texto" w:cs="Arial"/>
        </w:rPr>
        <w:t>, le será devuelta la documentación entregada para su regularización, en el entendido de que en tales casos, el cómputo del plazo señalado se suspenderá y volverá a iniciar cuando la documentación se presente en la forma y términos señalados en la presente cláusula.</w:t>
      </w:r>
    </w:p>
    <w:p>
      <w:pPr>
        <w:spacing w:after="0" w:line="240" w:lineRule="auto"/>
        <w:jc w:val="both"/>
        <w:rPr>
          <w:rFonts w:ascii="Arial" w:eastAsia="Times New Roman" w:hAnsi="Arial" w:cs="Arial"/>
          <w:sz w:val="24"/>
          <w:szCs w:val="20"/>
          <w:lang w:val="es-ES" w:eastAsia="es-ES"/>
        </w:rPr>
      </w:pPr>
    </w:p>
    <w:p>
      <w:pPr>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En caso de incumplimiento en los pagos referidos en la presente cláusula, </w:t>
      </w:r>
      <w:r>
        <w:rPr>
          <w:rFonts w:ascii="Soberana Texto" w:eastAsia="Times New Roman" w:hAnsi="Soberana Texto" w:cs="Arial"/>
          <w:b/>
          <w:lang w:val="es-ES" w:eastAsia="es-ES"/>
        </w:rPr>
        <w:t xml:space="preserve">“Banobras” </w:t>
      </w:r>
      <w:r>
        <w:rPr>
          <w:rFonts w:ascii="Soberana Texto" w:eastAsia="Times New Roman" w:hAnsi="Soberana Texto" w:cs="Arial"/>
          <w:lang w:val="es-ES" w:eastAsia="es-ES"/>
        </w:rPr>
        <w:t xml:space="preserve">acepta y reconoce que a solicitud de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w:t>
      </w:r>
      <w:r>
        <w:rPr>
          <w:rFonts w:ascii="Soberana Texto" w:eastAsia="Times New Roman" w:hAnsi="Soberana Texto" w:cs="Arial"/>
          <w:lang w:val="es-ES" w:eastAsia="es-ES"/>
        </w:rPr>
        <w:lastRenderedPageBreak/>
        <w:t xml:space="preserve">correspondan se pongan efectivamente a disposición de </w:t>
      </w:r>
      <w:r>
        <w:rPr>
          <w:rFonts w:ascii="Soberana Texto" w:eastAsia="Calibri" w:hAnsi="Soberana Texto" w:cs="Arial"/>
          <w:b/>
          <w:i/>
        </w:rPr>
        <w:t xml:space="preserve">“El Bufete”, </w:t>
      </w:r>
      <w:r>
        <w:rPr>
          <w:rFonts w:ascii="Soberana Texto" w:eastAsia="Times New Roman" w:hAnsi="Soberana Texto" w:cs="Arial"/>
          <w:lang w:val="es-ES" w:eastAsia="es-ES"/>
        </w:rPr>
        <w:t>en la forma y términos prescritos por el segundo párrafo del artículo 51 de la LAASSP.</w:t>
      </w:r>
    </w:p>
    <w:p>
      <w:pPr>
        <w:spacing w:after="0" w:line="240" w:lineRule="auto"/>
        <w:jc w:val="both"/>
        <w:rPr>
          <w:rFonts w:ascii="Arial" w:eastAsia="Times New Roman" w:hAnsi="Arial" w:cs="Arial"/>
          <w:sz w:val="28"/>
          <w:lang w:val="es-ES" w:eastAsia="es-ES"/>
        </w:rPr>
      </w:pPr>
    </w:p>
    <w:p>
      <w:pPr>
        <w:spacing w:after="0" w:line="240" w:lineRule="auto"/>
        <w:jc w:val="both"/>
        <w:rPr>
          <w:rFonts w:ascii="Arial" w:eastAsia="Times New Roman" w:hAnsi="Arial" w:cs="Arial"/>
          <w:sz w:val="20"/>
          <w:szCs w:val="20"/>
          <w:lang w:val="es-ES" w:eastAsia="es-ES"/>
        </w:rPr>
      </w:pPr>
      <w:r>
        <w:rPr>
          <w:rFonts w:ascii="Soberana Texto" w:eastAsia="Times New Roman" w:hAnsi="Soberana Texto" w:cs="Arial"/>
          <w:lang w:val="es-ES" w:eastAsia="es-ES"/>
        </w:rPr>
        <w:t>Tratándose de pagos en exceso que haya recibido</w:t>
      </w:r>
      <w:r>
        <w:rPr>
          <w:rFonts w:ascii="Arial" w:eastAsia="Times New Roman" w:hAnsi="Arial" w:cs="Arial"/>
          <w:sz w:val="20"/>
          <w:szCs w:val="20"/>
          <w:lang w:val="es-ES" w:eastAsia="es-ES"/>
        </w:rPr>
        <w:t xml:space="preserve">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Pr>
          <w:rFonts w:ascii="Soberana Texto" w:eastAsia="Times New Roman" w:hAnsi="Soberana Texto" w:cs="Arial"/>
          <w:b/>
          <w:lang w:val="es-ES" w:eastAsia="es-ES"/>
        </w:rPr>
        <w:t>“</w:t>
      </w:r>
      <w:r>
        <w:rPr>
          <w:rFonts w:ascii="Soberana Texto" w:eastAsia="Times New Roman" w:hAnsi="Soberana Texto" w:cs="Arial"/>
          <w:b/>
          <w:bCs/>
          <w:lang w:val="es-ES" w:eastAsia="es-ES"/>
        </w:rPr>
        <w:t>Banobras”</w:t>
      </w:r>
      <w:r>
        <w:rPr>
          <w:rFonts w:ascii="Soberana Texto" w:eastAsia="Times New Roman" w:hAnsi="Soberana Texto" w:cs="Arial"/>
          <w:lang w:val="es-ES" w:eastAsia="es-ES"/>
        </w:rPr>
        <w:t>, en la forma y términos prescritos por el tercer párrafo del artículo 51 de la LAASSP.</w:t>
      </w:r>
    </w:p>
    <w:p>
      <w:pPr>
        <w:spacing w:after="0" w:line="240" w:lineRule="auto"/>
        <w:jc w:val="both"/>
        <w:rPr>
          <w:rFonts w:ascii="Arial" w:eastAsia="Times New Roman" w:hAnsi="Arial" w:cs="Arial"/>
          <w:sz w:val="24"/>
          <w:szCs w:val="20"/>
          <w:lang w:val="es-ES" w:eastAsia="es-ES"/>
        </w:rPr>
      </w:pPr>
    </w:p>
    <w:p>
      <w:pPr>
        <w:spacing w:after="0" w:line="240" w:lineRule="auto"/>
        <w:jc w:val="both"/>
        <w:rPr>
          <w:rFonts w:ascii="Arial" w:eastAsia="Times New Roman" w:hAnsi="Arial" w:cs="Arial"/>
          <w:sz w:val="20"/>
          <w:szCs w:val="20"/>
          <w:lang w:val="es-ES" w:eastAsia="es-ES"/>
        </w:rPr>
      </w:pPr>
      <w:r>
        <w:rPr>
          <w:rFonts w:ascii="Soberana Texto" w:eastAsia="Times New Roman" w:hAnsi="Soberana Texto" w:cs="Arial"/>
          <w:lang w:val="es-ES" w:eastAsia="es-ES"/>
        </w:rPr>
        <w:t>Una vez cumplidas la totalidad de las obligaciones de</w:t>
      </w:r>
      <w:r>
        <w:rPr>
          <w:rFonts w:ascii="Arial" w:eastAsia="Times New Roman" w:hAnsi="Arial" w:cs="Arial"/>
          <w:sz w:val="20"/>
          <w:szCs w:val="20"/>
          <w:lang w:val="es-ES" w:eastAsia="es-ES"/>
        </w:rPr>
        <w:t xml:space="preserve">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a entera satisfacción de </w:t>
      </w:r>
      <w:r>
        <w:rPr>
          <w:rFonts w:ascii="Soberana Texto" w:eastAsia="Times New Roman" w:hAnsi="Soberana Texto" w:cs="Arial"/>
          <w:b/>
          <w:lang w:val="es-ES" w:eastAsia="es-ES"/>
        </w:rPr>
        <w:t>“Banobras”</w:t>
      </w:r>
      <w:r>
        <w:rPr>
          <w:rFonts w:ascii="Soberana Texto" w:eastAsia="Times New Roman" w:hAnsi="Soberana Texto" w:cs="Arial"/>
          <w:lang w:val="es-ES" w:eastAsia="es-ES"/>
        </w:rPr>
        <w:t xml:space="preserve">, el titular de la </w:t>
      </w:r>
      <w:r>
        <w:rPr>
          <w:rFonts w:ascii="Soberana Texto" w:eastAsia="Calibri" w:hAnsi="Soberana Texto" w:cs="Arial"/>
        </w:rPr>
        <w:t>Dirección Jurídica de lo Contencioso y Servicios Institucionales</w:t>
      </w:r>
      <w:r>
        <w:rPr>
          <w:rFonts w:ascii="Soberana Texto" w:eastAsia="Times New Roman" w:hAnsi="Soberana Texto" w:cs="Arial"/>
          <w:lang w:val="es-ES" w:eastAsia="es-ES"/>
        </w:rPr>
        <w:t xml:space="preserve"> deberá proceder inmediatamente a extender la constancia de cumplimiento de las obligaciones contractuales</w:t>
      </w:r>
      <w:r>
        <w:rPr>
          <w:rFonts w:ascii="Arial" w:eastAsia="Times New Roman" w:hAnsi="Arial" w:cs="Arial"/>
          <w:sz w:val="20"/>
          <w:szCs w:val="20"/>
          <w:lang w:val="es-ES" w:eastAsia="es-ES"/>
        </w:rPr>
        <w:t>.</w:t>
      </w:r>
    </w:p>
    <w:p>
      <w:pPr>
        <w:spacing w:after="0" w:line="240" w:lineRule="auto"/>
        <w:ind w:left="1276" w:hanging="1276"/>
        <w:jc w:val="both"/>
        <w:rPr>
          <w:rFonts w:ascii="Arial" w:eastAsia="Times New Roman" w:hAnsi="Arial" w:cs="Arial"/>
          <w:sz w:val="24"/>
          <w:szCs w:val="20"/>
          <w:lang w:val="es-ES" w:eastAsia="es-ES"/>
        </w:rPr>
      </w:pPr>
    </w:p>
    <w:p>
      <w:pPr>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En caso de rescisión del presente contrato,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Pr>
          <w:rFonts w:ascii="Soberana Texto" w:eastAsia="Times New Roman" w:hAnsi="Soberana Texto" w:cs="Arial"/>
          <w:b/>
          <w:lang w:val="es-ES" w:eastAsia="es-ES"/>
        </w:rPr>
        <w:t>“Banobras”</w:t>
      </w:r>
      <w:r>
        <w:rPr>
          <w:rFonts w:ascii="Soberana Texto" w:eastAsia="Times New Roman" w:hAnsi="Soberana Texto" w:cs="Arial"/>
          <w:lang w:val="es-ES" w:eastAsia="es-ES"/>
        </w:rPr>
        <w:t>.</w:t>
      </w:r>
    </w:p>
    <w:p>
      <w:pPr>
        <w:tabs>
          <w:tab w:val="left" w:pos="4962"/>
        </w:tabs>
        <w:spacing w:after="0" w:line="240" w:lineRule="auto"/>
        <w:jc w:val="both"/>
        <w:rPr>
          <w:rFonts w:ascii="Soberana Texto" w:eastAsia="Calibri" w:hAnsi="Soberana Texto" w:cs="Arial"/>
          <w:sz w:val="24"/>
        </w:rPr>
      </w:pPr>
    </w:p>
    <w:p>
      <w:pPr>
        <w:spacing w:after="0"/>
        <w:jc w:val="both"/>
        <w:rPr>
          <w:rFonts w:ascii="Soberana Texto" w:eastAsia="Calibri" w:hAnsi="Soberana Texto" w:cs="Arial"/>
        </w:rPr>
      </w:pPr>
      <w:r>
        <w:rPr>
          <w:rFonts w:ascii="Soberana Texto" w:eastAsia="Times New Roman" w:hAnsi="Soberana Texto" w:cs="Arial"/>
          <w:b/>
          <w:lang w:eastAsia="es-ES"/>
        </w:rPr>
        <w:t xml:space="preserve">SEXTA.- FIANZA: </w:t>
      </w:r>
      <w:r>
        <w:rPr>
          <w:rFonts w:ascii="Soberana Texto" w:eastAsia="Calibri" w:hAnsi="Soberana Texto" w:cs="Arial"/>
        </w:rPr>
        <w:t>De conformid</w:t>
      </w:r>
      <w:r>
        <w:rPr>
          <w:rFonts w:ascii="Soberana Texto" w:eastAsia="Calibri" w:hAnsi="Soberana Texto" w:cs="Arial"/>
        </w:rPr>
        <w:t>ad con el oficio GCAL/141100/147/162</w:t>
      </w:r>
      <w:r>
        <w:rPr>
          <w:rFonts w:ascii="Soberana Texto" w:eastAsia="Calibri" w:hAnsi="Soberana Texto" w:cs="Arial"/>
        </w:rPr>
        <w:t>/2017, suscrito por el Director Jurídico de lo Contencioso y Servicios Institucionales y con fundamento en lo dispuesto en el párrafo segundo del artículo 48, de la Ley de Adquisiciones, Arrendamientos y Servicios del Sector Público; el Director de Recursos Materiales de “</w:t>
      </w:r>
      <w:proofErr w:type="spellStart"/>
      <w:r>
        <w:rPr>
          <w:rFonts w:ascii="Soberana Texto" w:eastAsia="Calibri" w:hAnsi="Soberana Texto" w:cs="Arial"/>
        </w:rPr>
        <w:t>Banobras</w:t>
      </w:r>
      <w:proofErr w:type="spellEnd"/>
      <w:r>
        <w:rPr>
          <w:rFonts w:ascii="Soberana Texto" w:eastAsia="Calibri" w:hAnsi="Soberana Texto" w:cs="Arial"/>
        </w:rPr>
        <w:t>” exceptúa a “El Bufete” de presentar la garantía de cumplimiento que corresponde a este contrato.</w:t>
      </w:r>
    </w:p>
    <w:p>
      <w:pPr>
        <w:spacing w:after="0"/>
        <w:jc w:val="both"/>
        <w:rPr>
          <w:rFonts w:ascii="Soberana Texto" w:eastAsia="Calibri" w:hAnsi="Soberana Texto" w:cs="Arial"/>
        </w:rPr>
      </w:pP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SÉPTIMA.- PAGO DE GASTOS EN JUICIO:</w:t>
      </w:r>
      <w:r>
        <w:rPr>
          <w:rFonts w:ascii="Soberana Texto" w:eastAsia="Times New Roman" w:hAnsi="Soberana Texto" w:cs="Arial"/>
          <w:lang w:eastAsia="es-ES"/>
        </w:rPr>
        <w:t xml:space="preserve"> Los gastos normales y justificados que se originen con motivo de la prestación del servicio objeto del presente contrato, deberán ser cubiertos provisionalmente por </w:t>
      </w:r>
      <w:r>
        <w:rPr>
          <w:rFonts w:ascii="Soberana Texto" w:eastAsia="Calibri" w:hAnsi="Soberana Texto" w:cs="Arial"/>
          <w:b/>
          <w:i/>
        </w:rPr>
        <w:t>“El Bufete”</w:t>
      </w:r>
      <w:r>
        <w:rPr>
          <w:rFonts w:ascii="Soberana Texto" w:eastAsia="Times New Roman" w:hAnsi="Soberana Texto" w:cs="Arial"/>
          <w:b/>
          <w:lang w:eastAsia="es-ES"/>
        </w:rPr>
        <w:t>,</w:t>
      </w:r>
      <w:r>
        <w:rPr>
          <w:rFonts w:ascii="Soberana Texto" w:eastAsia="Times New Roman" w:hAnsi="Soberana Texto" w:cs="Arial"/>
          <w:lang w:eastAsia="es-ES"/>
        </w:rPr>
        <w:t xml:space="preserve"> a quien le serán reembolsados por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previa comprobación de los mismos, dentro de un plazo de diez días hábiles bancarios siguientes a la fecha de la solicitud respectiva.</w:t>
      </w:r>
    </w:p>
    <w:p>
      <w:pPr>
        <w:tabs>
          <w:tab w:val="left" w:pos="4962"/>
        </w:tabs>
        <w:spacing w:after="0" w:line="240" w:lineRule="auto"/>
        <w:jc w:val="both"/>
        <w:rPr>
          <w:rFonts w:ascii="Soberana Texto" w:eastAsia="Times New Roman" w:hAnsi="Soberana Texto" w:cs="Arial"/>
          <w:b/>
          <w:sz w:val="24"/>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OCTAVA.- INFORMES:</w:t>
      </w:r>
      <w:r>
        <w:rPr>
          <w:rFonts w:ascii="Soberana Texto" w:eastAsia="Times New Roman" w:hAnsi="Soberana Texto" w:cs="Arial"/>
          <w:lang w:eastAsia="es-ES"/>
        </w:rPr>
        <w:t xml:space="preserve"> </w:t>
      </w:r>
      <w:r>
        <w:rPr>
          <w:rFonts w:ascii="Soberana Texto" w:eastAsia="Calibri" w:hAnsi="Soberana Texto" w:cs="Arial"/>
          <w:b/>
          <w:i/>
        </w:rPr>
        <w:t xml:space="preserve">“El Bufete” </w:t>
      </w:r>
      <w:r>
        <w:rPr>
          <w:rFonts w:ascii="Soberana Texto" w:eastAsia="Times New Roman" w:hAnsi="Soberana Texto" w:cs="Arial"/>
          <w:lang w:eastAsia="es-ES"/>
        </w:rPr>
        <w:t xml:space="preserve">se obliga a proporcionarle a </w:t>
      </w:r>
      <w:r>
        <w:rPr>
          <w:rFonts w:ascii="Soberana Texto" w:eastAsia="Times New Roman" w:hAnsi="Soberana Texto" w:cs="Arial"/>
          <w:b/>
          <w:lang w:eastAsia="es-ES"/>
        </w:rPr>
        <w:t>“</w:t>
      </w:r>
      <w:r>
        <w:rPr>
          <w:rFonts w:ascii="Soberana Texto" w:eastAsia="Times New Roman" w:hAnsi="Soberana Texto" w:cs="Arial"/>
          <w:b/>
          <w:i/>
          <w:lang w:eastAsia="es-ES"/>
        </w:rPr>
        <w:t>Banobras</w:t>
      </w:r>
      <w:r>
        <w:rPr>
          <w:rFonts w:ascii="Soberana Texto" w:eastAsia="Times New Roman" w:hAnsi="Soberana Texto" w:cs="Arial"/>
          <w:b/>
          <w:lang w:eastAsia="es-ES"/>
        </w:rPr>
        <w:t>”</w:t>
      </w:r>
      <w:r>
        <w:rPr>
          <w:rFonts w:ascii="Soberana Texto" w:eastAsia="Times New Roman" w:hAnsi="Soberana Texto" w:cs="Arial"/>
          <w:lang w:eastAsia="es-ES"/>
        </w:rPr>
        <w:t xml:space="preserve"> la información en el tiempo y forma que se le solicite, independientemente de que deberá rendir a la Dirección Jurídica de lo Contencioso y Servicios Institucionales de </w:t>
      </w:r>
      <w:r>
        <w:rPr>
          <w:rFonts w:ascii="Soberana Texto" w:eastAsia="Times New Roman" w:hAnsi="Soberana Texto" w:cs="Arial"/>
          <w:b/>
          <w:i/>
          <w:lang w:eastAsia="es-ES"/>
        </w:rPr>
        <w:t>“Banobras”</w:t>
      </w:r>
      <w:r>
        <w:rPr>
          <w:rFonts w:ascii="Soberana Texto" w:eastAsia="Times New Roman" w:hAnsi="Soberana Texto" w:cs="Arial"/>
          <w:i/>
          <w:lang w:eastAsia="es-ES"/>
        </w:rPr>
        <w:t>,</w:t>
      </w:r>
      <w:r>
        <w:rPr>
          <w:rFonts w:ascii="Soberana Texto" w:eastAsia="Times New Roman" w:hAnsi="Soberana Texto" w:cs="Arial"/>
          <w:lang w:eastAsia="es-ES"/>
        </w:rPr>
        <w:t xml:space="preserve"> dentro de los primeros cinco días hábiles bancarios de cada bimestre, un informe detallado y por escrito de la situación jurídica que guarden los asuntos que se le hayan encomendado al amparo del presente contrato, a través de los medios que se proporcionen y en los formatos establecidos para tal efecto.</w:t>
      </w:r>
    </w:p>
    <w:p>
      <w:pPr>
        <w:tabs>
          <w:tab w:val="left" w:pos="4962"/>
        </w:tabs>
        <w:spacing w:after="0" w:line="240" w:lineRule="auto"/>
        <w:jc w:val="both"/>
        <w:rPr>
          <w:rFonts w:ascii="Soberana Texto" w:eastAsia="Times New Roman" w:hAnsi="Soberana Texto" w:cs="Arial"/>
          <w:sz w:val="28"/>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Asimismo</w:t>
      </w:r>
      <w:r>
        <w:rPr>
          <w:rFonts w:ascii="Soberana Texto" w:eastAsia="Calibri" w:hAnsi="Soberana Texto" w:cs="Arial"/>
        </w:rPr>
        <w:t xml:space="preserve">, concluida la vigencia del presente contrato, </w:t>
      </w:r>
      <w:r>
        <w:rPr>
          <w:rFonts w:ascii="Soberana Texto" w:eastAsia="Calibri" w:hAnsi="Soberana Texto" w:cs="Arial"/>
          <w:b/>
          <w:i/>
        </w:rPr>
        <w:t>“El Bufete</w:t>
      </w:r>
      <w:r>
        <w:rPr>
          <w:rFonts w:ascii="Soberana Texto" w:eastAsia="Calibri" w:hAnsi="Soberana Texto" w:cs="Arial"/>
        </w:rPr>
        <w:t>” se obliga a proporcionar</w:t>
      </w:r>
      <w:r>
        <w:rPr>
          <w:rFonts w:ascii="Soberana Texto" w:eastAsia="Times New Roman" w:hAnsi="Soberana Texto" w:cs="Arial"/>
          <w:lang w:eastAsia="es-ES"/>
        </w:rPr>
        <w:t xml:space="preserve"> a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en un plazo que no excederá de un término de quince días hábiles bancarios, contados a partir de la conclusión, un informe detallado del estado procesal en que se encuentran cada uno </w:t>
      </w:r>
      <w:r>
        <w:rPr>
          <w:rFonts w:ascii="Soberana Texto" w:eastAsia="Times New Roman" w:hAnsi="Soberana Texto" w:cs="Arial"/>
          <w:lang w:eastAsia="es-ES"/>
        </w:rPr>
        <w:lastRenderedPageBreak/>
        <w:t>de los asuntos que le fueron asignados, antecedentes y documentos que tenga en su poder o la constancia del lugar en que se encuentren estos.</w:t>
      </w:r>
    </w:p>
    <w:p>
      <w:pPr>
        <w:tabs>
          <w:tab w:val="left" w:pos="4962"/>
        </w:tabs>
        <w:spacing w:after="0" w:line="240" w:lineRule="auto"/>
        <w:jc w:val="both"/>
        <w:rPr>
          <w:rFonts w:ascii="Soberana Texto" w:eastAsia="Times New Roman" w:hAnsi="Soberana Texto" w:cs="Arial"/>
          <w:sz w:val="24"/>
          <w:lang w:eastAsia="es-ES"/>
        </w:rPr>
      </w:pPr>
    </w:p>
    <w:p>
      <w:pPr>
        <w:pStyle w:val="hola"/>
        <w:ind w:left="0" w:firstLine="0"/>
        <w:rPr>
          <w:rFonts w:ascii="Soberana Texto" w:hAnsi="Soberana Texto" w:cs="Arial"/>
          <w:sz w:val="22"/>
          <w:szCs w:val="22"/>
        </w:rPr>
      </w:pPr>
      <w:r>
        <w:rPr>
          <w:rFonts w:ascii="Soberana Texto" w:hAnsi="Soberana Texto" w:cs="Arial"/>
          <w:b/>
          <w:sz w:val="22"/>
          <w:szCs w:val="22"/>
        </w:rPr>
        <w:t>NOVENA.- DOCUMENTACIÓN E INFORMACIÓN:</w:t>
      </w:r>
      <w:r>
        <w:rPr>
          <w:rFonts w:ascii="Soberana Texto" w:hAnsi="Soberana Texto" w:cs="Arial"/>
          <w:sz w:val="22"/>
          <w:szCs w:val="22"/>
        </w:rPr>
        <w:t xml:space="preserve"> La Dirección Jurídica de lo Contencioso y Servicios Institucionales de </w:t>
      </w:r>
      <w:r>
        <w:rPr>
          <w:rFonts w:ascii="Soberana Texto" w:hAnsi="Soberana Texto" w:cs="Arial"/>
          <w:b/>
          <w:sz w:val="22"/>
          <w:szCs w:val="22"/>
        </w:rPr>
        <w:t>“</w:t>
      </w:r>
      <w:r>
        <w:rPr>
          <w:rFonts w:ascii="Soberana Texto" w:hAnsi="Soberana Texto" w:cs="Arial"/>
          <w:b/>
          <w:i/>
          <w:sz w:val="22"/>
          <w:szCs w:val="22"/>
        </w:rPr>
        <w:t>Banobras</w:t>
      </w:r>
      <w:r>
        <w:rPr>
          <w:rFonts w:ascii="Soberana Texto" w:hAnsi="Soberana Texto" w:cs="Arial"/>
          <w:b/>
          <w:sz w:val="22"/>
          <w:szCs w:val="22"/>
        </w:rPr>
        <w:t>”</w:t>
      </w:r>
      <w:r>
        <w:rPr>
          <w:rFonts w:ascii="Soberana Texto" w:hAnsi="Soberana Texto" w:cs="Arial"/>
          <w:sz w:val="22"/>
          <w:szCs w:val="22"/>
        </w:rPr>
        <w:t xml:space="preserve"> se obliga a proporcionar a </w:t>
      </w:r>
      <w:r>
        <w:rPr>
          <w:rFonts w:ascii="Soberana Texto" w:hAnsi="Soberana Texto" w:cs="Arial"/>
          <w:b/>
          <w:i/>
          <w:sz w:val="22"/>
          <w:szCs w:val="22"/>
        </w:rPr>
        <w:t>“El Bufete”</w:t>
      </w:r>
      <w:r>
        <w:rPr>
          <w:rFonts w:ascii="Soberana Texto" w:hAnsi="Soberana Texto" w:cs="Arial"/>
          <w:sz w:val="22"/>
          <w:szCs w:val="22"/>
        </w:rPr>
        <w:t xml:space="preserve"> la documentación e información que requiera para la adecuada prestación de los servicios, objeto del presente contrato, así como a darle las facilidades necesarias para que cumpla con su cometido.</w:t>
      </w:r>
    </w:p>
    <w:p>
      <w:pPr>
        <w:pStyle w:val="hola"/>
        <w:ind w:left="0" w:firstLine="0"/>
        <w:rPr>
          <w:rFonts w:ascii="Soberana Texto" w:hAnsi="Soberana Texto" w:cs="Arial"/>
          <w:sz w:val="24"/>
          <w:szCs w:val="22"/>
        </w:rPr>
      </w:pPr>
    </w:p>
    <w:p>
      <w:pPr>
        <w:spacing w:after="0" w:line="240" w:lineRule="auto"/>
        <w:jc w:val="both"/>
        <w:rPr>
          <w:rFonts w:ascii="Soberana Texto" w:hAnsi="Soberana Texto"/>
        </w:rPr>
      </w:pPr>
      <w:r>
        <w:rPr>
          <w:rFonts w:ascii="Soberana Texto" w:hAnsi="Soberana Texto"/>
          <w:b/>
        </w:rPr>
        <w:t>DÉCIMA.- INFORMACIÓN Y DOCUMENTACIÓN A INSTANCIAS FISCALIZADORAS.-</w:t>
      </w:r>
      <w:r>
        <w:rPr>
          <w:rFonts w:ascii="Soberana Texto" w:hAnsi="Soberana Texto"/>
        </w:rPr>
        <w:t xml:space="preserve"> </w:t>
      </w:r>
      <w:r>
        <w:rPr>
          <w:rFonts w:ascii="Soberana Texto" w:hAnsi="Soberana Texto"/>
          <w:b/>
          <w:i/>
        </w:rPr>
        <w:t>“</w:t>
      </w:r>
      <w:proofErr w:type="gramStart"/>
      <w:r>
        <w:rPr>
          <w:rFonts w:ascii="Soberana Texto" w:hAnsi="Soberana Texto"/>
          <w:b/>
          <w:i/>
        </w:rPr>
        <w:t>El  Bufete</w:t>
      </w:r>
      <w:proofErr w:type="gramEnd"/>
      <w:r>
        <w:rPr>
          <w:rFonts w:ascii="Soberana Texto" w:hAnsi="Soberana Texto"/>
          <w:b/>
          <w:i/>
        </w:rPr>
        <w:t>”,</w:t>
      </w:r>
      <w:r>
        <w:rPr>
          <w:rFonts w:ascii="Soberana Texto" w:hAnsi="Soberana Texto"/>
        </w:rPr>
        <w:t xml:space="preserve"> acepta que en caso de que la Secretaría de la Función Pública, los Órganos Internos de Control, así como la Auditoria Superior de la Federación, le requieran información y/o documentación con motivo de auditorías, visitas o inspecciones que se practiquen, relacionada con el presente contrato, será entregada sin demora, previo acuse de recibido y comunicarlo a </w:t>
      </w:r>
      <w:r>
        <w:rPr>
          <w:rFonts w:ascii="Soberana Texto" w:hAnsi="Soberana Texto"/>
          <w:b/>
        </w:rPr>
        <w:t>“</w:t>
      </w:r>
      <w:r>
        <w:rPr>
          <w:rFonts w:ascii="Soberana Texto" w:hAnsi="Soberana Texto"/>
          <w:b/>
          <w:i/>
        </w:rPr>
        <w:t>Banobras</w:t>
      </w:r>
      <w:r>
        <w:rPr>
          <w:rFonts w:ascii="Soberana Texto" w:hAnsi="Soberana Texto"/>
          <w:b/>
        </w:rPr>
        <w:t>”</w:t>
      </w:r>
      <w:r>
        <w:rPr>
          <w:rFonts w:ascii="Soberana Texto" w:hAnsi="Soberana Texto"/>
        </w:rPr>
        <w:t>, mediante carta escrita.</w:t>
      </w:r>
    </w:p>
    <w:p>
      <w:pPr>
        <w:spacing w:after="0" w:line="240" w:lineRule="auto"/>
        <w:jc w:val="both"/>
        <w:rPr>
          <w:rFonts w:ascii="Soberana Texto" w:hAnsi="Soberana Texto"/>
          <w:sz w:val="28"/>
        </w:rPr>
      </w:pPr>
    </w:p>
    <w:p>
      <w:pPr>
        <w:spacing w:after="0" w:line="240" w:lineRule="auto"/>
        <w:jc w:val="both"/>
        <w:rPr>
          <w:rFonts w:ascii="Soberana Texto" w:hAnsi="Soberana Texto" w:cs="Arial"/>
        </w:rPr>
      </w:pPr>
      <w:r>
        <w:rPr>
          <w:rFonts w:ascii="Soberana Texto" w:hAnsi="Soberana Texto" w:cs="Arial"/>
          <w:b/>
          <w:bCs/>
        </w:rPr>
        <w:t xml:space="preserve">DÉCIMA PRIMERA.- PREVENCIÓN DE LAVADO DE ACTIVOS Y FINANCIACIÓN DEL TERRORISMO: </w:t>
      </w:r>
      <w:r>
        <w:rPr>
          <w:rFonts w:ascii="Soberana Texto" w:hAnsi="Soberana Texto" w:cs="Arial"/>
          <w:b/>
        </w:rPr>
        <w:t>“</w:t>
      </w:r>
      <w:r>
        <w:rPr>
          <w:rFonts w:ascii="Soberana Texto" w:hAnsi="Soberana Texto" w:cs="Arial"/>
          <w:b/>
          <w:i/>
        </w:rPr>
        <w:t>El Bufete</w:t>
      </w:r>
      <w:r>
        <w:rPr>
          <w:rFonts w:ascii="Soberana Texto" w:hAnsi="Soberana Texto" w:cs="Arial"/>
          <w:b/>
        </w:rPr>
        <w:t xml:space="preserve">” </w:t>
      </w:r>
      <w:r>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Pr>
          <w:rFonts w:ascii="Soberana Texto" w:hAnsi="Soberana Texto" w:cs="Arial"/>
          <w:b/>
        </w:rPr>
        <w:t>“</w:t>
      </w:r>
      <w:r>
        <w:rPr>
          <w:rFonts w:ascii="Soberana Texto" w:hAnsi="Soberana Texto" w:cs="Arial"/>
          <w:b/>
          <w:i/>
        </w:rPr>
        <w:t>El Bufe</w:t>
      </w:r>
      <w:r>
        <w:rPr>
          <w:rFonts w:ascii="Soberana Texto" w:hAnsi="Soberana Texto" w:cs="Arial"/>
          <w:b/>
        </w:rPr>
        <w:t xml:space="preserve">te” </w:t>
      </w:r>
      <w:r>
        <w:rPr>
          <w:rFonts w:ascii="Soberana Texto" w:hAnsi="Soberana Texto" w:cs="Arial"/>
        </w:rPr>
        <w:t xml:space="preserve">autoriza expresamente a </w:t>
      </w:r>
      <w:r>
        <w:rPr>
          <w:rFonts w:ascii="Soberana Texto" w:hAnsi="Soberana Texto" w:cs="Arial"/>
          <w:b/>
        </w:rPr>
        <w:t>“</w:t>
      </w:r>
      <w:r>
        <w:rPr>
          <w:rFonts w:ascii="Soberana Texto" w:hAnsi="Soberana Texto" w:cs="Arial"/>
          <w:b/>
          <w:i/>
        </w:rPr>
        <w:t>Banobras</w:t>
      </w:r>
      <w:r>
        <w:rPr>
          <w:rFonts w:ascii="Soberana Texto" w:hAnsi="Soberana Texto" w:cs="Arial"/>
          <w:b/>
        </w:rPr>
        <w:t>”</w:t>
      </w:r>
      <w:r>
        <w:rPr>
          <w:rFonts w:ascii="Soberana Texto" w:hAnsi="Soberana Texto" w:cs="Arial"/>
        </w:rPr>
        <w:t xml:space="preserve"> para que consulte los listados, sistemas de información y bases de datos a los que haya lugar y, de encontrar algún reporte, “</w:t>
      </w:r>
      <w:r>
        <w:rPr>
          <w:rFonts w:ascii="Soberana Texto" w:hAnsi="Soberana Texto" w:cs="Arial"/>
          <w:b/>
          <w:i/>
        </w:rPr>
        <w:t>Banobras</w:t>
      </w:r>
      <w:r>
        <w:rPr>
          <w:rFonts w:ascii="Soberana Texto" w:hAnsi="Soberana Texto" w:cs="Arial"/>
        </w:rPr>
        <w:t xml:space="preserve">” procederá a adelantar las acciones contractuales y/o legales que correspondan. </w:t>
      </w:r>
      <w:r>
        <w:rPr>
          <w:rFonts w:ascii="Soberana Texto" w:hAnsi="Soberana Texto" w:cs="Arial"/>
          <w:b/>
        </w:rPr>
        <w:t>“</w:t>
      </w:r>
      <w:r>
        <w:rPr>
          <w:rFonts w:ascii="Soberana Texto" w:hAnsi="Soberana Texto" w:cs="Arial"/>
          <w:b/>
          <w:i/>
        </w:rPr>
        <w:t>El Bu</w:t>
      </w:r>
      <w:r>
        <w:rPr>
          <w:rFonts w:ascii="Soberana Texto" w:hAnsi="Soberana Texto" w:cs="Arial"/>
          <w:b/>
        </w:rPr>
        <w:t>fete”</w:t>
      </w:r>
      <w:r>
        <w:rPr>
          <w:rFonts w:ascii="Soberana Texto" w:hAnsi="Soberana Texto" w:cs="Arial"/>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pPr>
        <w:spacing w:after="0" w:line="240" w:lineRule="auto"/>
        <w:jc w:val="both"/>
        <w:rPr>
          <w:rFonts w:ascii="Soberana Texto" w:hAnsi="Soberana Texto" w:cs="Arial"/>
          <w:sz w:val="24"/>
          <w:szCs w:val="16"/>
        </w:rPr>
      </w:pPr>
    </w:p>
    <w:p>
      <w:pPr>
        <w:shd w:val="clear" w:color="auto" w:fill="FFFFFF"/>
        <w:spacing w:after="0" w:line="240" w:lineRule="auto"/>
        <w:jc w:val="both"/>
        <w:rPr>
          <w:rFonts w:ascii="Soberana Texto" w:hAnsi="Soberana Texto" w:cs="Arial"/>
          <w:lang w:eastAsia="es-MX"/>
        </w:rPr>
      </w:pPr>
      <w:r>
        <w:rPr>
          <w:rFonts w:ascii="Soberana Texto" w:hAnsi="Soberana Texto" w:cs="Arial"/>
          <w:b/>
        </w:rPr>
        <w:t>DÉCIMA SEGUNDA.- ANTICORRUPCIÓN: “</w:t>
      </w:r>
      <w:r>
        <w:rPr>
          <w:rFonts w:ascii="Soberana Texto" w:hAnsi="Soberana Texto" w:cs="Arial"/>
          <w:b/>
          <w:i/>
        </w:rPr>
        <w:t>El Bu</w:t>
      </w:r>
      <w:r>
        <w:rPr>
          <w:rFonts w:ascii="Soberana Texto" w:hAnsi="Soberana Texto" w:cs="Arial"/>
          <w:b/>
        </w:rPr>
        <w:t xml:space="preserve">fete” </w:t>
      </w:r>
      <w:r>
        <w:rPr>
          <w:rFonts w:ascii="Soberana Texto" w:hAnsi="Soberana Texto" w:cs="Arial"/>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pPr>
        <w:shd w:val="clear" w:color="auto" w:fill="FFFFFF"/>
        <w:spacing w:after="0" w:line="240" w:lineRule="auto"/>
        <w:jc w:val="both"/>
        <w:rPr>
          <w:rFonts w:ascii="Soberana Texto" w:hAnsi="Soberana Texto" w:cs="Arial"/>
          <w:szCs w:val="16"/>
          <w:lang w:eastAsia="es-MX"/>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rPr>
        <w:t xml:space="preserve">DÉCIMA TERCERA.- SUPERVISIÓN DE LOS SERVICIOS: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Banobras”</w:t>
      </w:r>
      <w:r>
        <w:rPr>
          <w:rFonts w:ascii="Soberana Texto" w:eastAsia="Calibri" w:hAnsi="Soberana Texto" w:cs="Arial"/>
        </w:rPr>
        <w:t xml:space="preserve"> supervisará las acciones que emprenda </w:t>
      </w:r>
      <w:r>
        <w:rPr>
          <w:rFonts w:ascii="Soberana Texto" w:eastAsia="Calibri" w:hAnsi="Soberana Texto" w:cs="Arial"/>
          <w:b/>
          <w:i/>
        </w:rPr>
        <w:t>“El Bufete”</w:t>
      </w:r>
      <w:r>
        <w:rPr>
          <w:rFonts w:ascii="Soberana Texto" w:eastAsia="Calibri" w:hAnsi="Soberana Texto" w:cs="Arial"/>
        </w:rPr>
        <w:t xml:space="preserve"> en la prestación de los servicios objeto del presente contrato, a través del Titular de la Gerencia de lo Contencioso y Asuntos Laborales de la Dirección Jurídica de lo Contencioso y Servicios Institucionales, por medio de la persona designada en la cláusula vigésima séptima, obligándose </w:t>
      </w:r>
      <w:r>
        <w:rPr>
          <w:rFonts w:ascii="Soberana Texto" w:eastAsia="Calibri" w:hAnsi="Soberana Texto" w:cs="Arial"/>
          <w:b/>
          <w:i/>
        </w:rPr>
        <w:t xml:space="preserve">“El Bufete” </w:t>
      </w:r>
      <w:r>
        <w:rPr>
          <w:rFonts w:ascii="Soberana Texto" w:eastAsia="Calibri" w:hAnsi="Soberana Texto" w:cs="Arial"/>
        </w:rPr>
        <w:t>a atender las observaciones que le hicieren por escrito para mejorar la calidad de los servicios.</w:t>
      </w:r>
    </w:p>
    <w:p>
      <w:pPr>
        <w:tabs>
          <w:tab w:val="left" w:pos="4962"/>
        </w:tabs>
        <w:spacing w:after="0" w:line="240" w:lineRule="auto"/>
        <w:jc w:val="both"/>
        <w:rPr>
          <w:rFonts w:ascii="Soberana Texto" w:eastAsia="Times New Roman" w:hAnsi="Soberana Texto" w:cs="Arial"/>
          <w:sz w:val="24"/>
          <w:szCs w:val="16"/>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DÉCIMA CUARTA.- CONVENIOS:</w:t>
      </w:r>
      <w:r>
        <w:rPr>
          <w:rFonts w:ascii="Soberana Texto" w:eastAsia="Times New Roman" w:hAnsi="Soberana Texto" w:cs="Arial"/>
          <w:lang w:eastAsia="es-ES"/>
        </w:rPr>
        <w:t xml:space="preserve"> </w:t>
      </w:r>
      <w:r>
        <w:rPr>
          <w:rFonts w:ascii="Soberana Texto" w:eastAsia="Times New Roman" w:hAnsi="Soberana Texto" w:cs="Arial"/>
          <w:b/>
          <w:i/>
          <w:lang w:eastAsia="es-ES"/>
        </w:rPr>
        <w:t>“Las Partes”</w:t>
      </w:r>
      <w:r>
        <w:rPr>
          <w:rFonts w:ascii="Soberana Texto" w:eastAsia="Times New Roman" w:hAnsi="Soberana Texto" w:cs="Arial"/>
          <w:lang w:eastAsia="es-ES"/>
        </w:rPr>
        <w:t xml:space="preserve"> acuerdan que </w:t>
      </w:r>
      <w:r>
        <w:rPr>
          <w:rFonts w:ascii="Soberana Texto" w:eastAsia="Calibri" w:hAnsi="Soberana Texto" w:cs="Arial"/>
          <w:b/>
          <w:i/>
        </w:rPr>
        <w:t xml:space="preserve">“El Bufete” </w:t>
      </w:r>
      <w:r>
        <w:rPr>
          <w:rFonts w:ascii="Soberana Texto" w:eastAsia="Times New Roman" w:hAnsi="Soberana Texto" w:cs="Arial"/>
          <w:lang w:eastAsia="es-ES"/>
        </w:rPr>
        <w:t xml:space="preserve">requerirá autorización previa y por escrito de la Dirección Jurídica de lo Contencioso y Servicios Institucionales para formalizar convenios judiciales o extrajudiciales con la contraparte, así como </w:t>
      </w:r>
      <w:r>
        <w:rPr>
          <w:rFonts w:ascii="Soberana Texto" w:eastAsia="Times New Roman" w:hAnsi="Soberana Texto" w:cs="Arial"/>
          <w:lang w:eastAsia="es-ES"/>
        </w:rPr>
        <w:lastRenderedPageBreak/>
        <w:t>para diferir, suspender o no ejecutar cualquier procedimiento judicial o extrajudicial que haya iniciado.</w:t>
      </w:r>
    </w:p>
    <w:p>
      <w:pPr>
        <w:tabs>
          <w:tab w:val="left" w:pos="4962"/>
        </w:tabs>
        <w:spacing w:after="0" w:line="240" w:lineRule="auto"/>
        <w:jc w:val="both"/>
        <w:rPr>
          <w:rFonts w:ascii="Soberana Texto" w:eastAsia="Times New Roman" w:hAnsi="Soberana Texto" w:cs="Arial"/>
          <w:sz w:val="20"/>
          <w:szCs w:val="16"/>
          <w:lang w:eastAsia="es-ES"/>
        </w:rPr>
      </w:pPr>
    </w:p>
    <w:p>
      <w:pPr>
        <w:spacing w:after="0"/>
        <w:jc w:val="both"/>
        <w:rPr>
          <w:rFonts w:ascii="Soberana Texto" w:eastAsia="Times New Roman" w:hAnsi="Soberana Texto" w:cs="Arial"/>
          <w:lang w:val="es-ES" w:eastAsia="es-ES"/>
        </w:rPr>
      </w:pPr>
      <w:r>
        <w:rPr>
          <w:rFonts w:ascii="Soberana Texto" w:eastAsia="Times New Roman" w:hAnsi="Soberana Texto" w:cs="Arial"/>
          <w:b/>
          <w:lang w:eastAsia="es-ES"/>
        </w:rPr>
        <w:t xml:space="preserve">DÉCIMA QUINTA.- </w:t>
      </w:r>
      <w:r>
        <w:rPr>
          <w:rFonts w:ascii="Soberana Texto" w:eastAsia="Times New Roman" w:hAnsi="Soberana Texto" w:cs="Arial"/>
          <w:b/>
          <w:lang w:val="es-ES" w:eastAsia="es-ES"/>
        </w:rPr>
        <w:t>RESPONSABILIDAD LABORAL:</w:t>
      </w:r>
      <w:r>
        <w:rPr>
          <w:rFonts w:ascii="Soberana Texto" w:eastAsia="Times New Roman" w:hAnsi="Soberana Texto" w:cs="Arial"/>
          <w:lang w:val="es-ES" w:eastAsia="es-ES"/>
        </w:rPr>
        <w:t xml:space="preserve"> </w:t>
      </w:r>
      <w:r>
        <w:rPr>
          <w:rFonts w:ascii="Soberana Texto" w:eastAsia="Calibri" w:hAnsi="Soberana Texto" w:cs="Arial"/>
          <w:b/>
          <w:i/>
        </w:rPr>
        <w:t>“El Bufete”</w:t>
      </w:r>
      <w:r>
        <w:rPr>
          <w:rFonts w:ascii="Soberana Texto" w:eastAsia="Times New Roman" w:hAnsi="Soberana Texto" w:cs="Arial"/>
          <w:bCs/>
          <w:lang w:val="es-ES" w:eastAsia="es-ES"/>
        </w:rPr>
        <w:t xml:space="preserve"> </w:t>
      </w:r>
      <w:r>
        <w:rPr>
          <w:rFonts w:ascii="Soberana Texto" w:eastAsia="Times New Roman" w:hAnsi="Soberana Texto" w:cs="Arial"/>
          <w:lang w:val="es-ES" w:eastAsia="es-ES"/>
        </w:rPr>
        <w:t xml:space="preserve">será el único y absoluto responsable de las obligaciones patronales del personal que en su caso utilice en el cumplimiento del presente contrato, liberando a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Banobras”</w:t>
      </w:r>
      <w:r>
        <w:rPr>
          <w:rFonts w:ascii="Soberana Texto" w:eastAsia="Times New Roman" w:hAnsi="Soberana Texto" w:cs="Arial"/>
          <w:lang w:val="es-ES" w:eastAsia="es-ES"/>
        </w:rPr>
        <w:t xml:space="preserve">, de cualquier responsabilidad obrero patronal, civil, fiscal y/o penal; si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 xml:space="preserve">Banobras” </w:t>
      </w:r>
      <w:r>
        <w:rPr>
          <w:rFonts w:ascii="Soberana Texto" w:eastAsia="Times New Roman" w:hAnsi="Soberana Texto" w:cs="Arial"/>
          <w:lang w:val="es-ES" w:eastAsia="es-ES"/>
        </w:rPr>
        <w:t xml:space="preserve">llegara a erogar de su peculio cualquier cantidad por este concepto, </w:t>
      </w:r>
      <w:r>
        <w:rPr>
          <w:rFonts w:ascii="Soberana Texto" w:eastAsia="Calibri" w:hAnsi="Soberana Texto" w:cs="Arial"/>
          <w:b/>
          <w:i/>
        </w:rPr>
        <w:t xml:space="preserve">“El Bufete” </w:t>
      </w:r>
      <w:r>
        <w:rPr>
          <w:rFonts w:ascii="Soberana Texto" w:eastAsia="Times New Roman" w:hAnsi="Soberana Texto" w:cs="Arial"/>
          <w:lang w:val="es-ES" w:eastAsia="es-ES"/>
        </w:rPr>
        <w:t>se obliga a reembolsarle en un plazo no mayor de setenta y dos horas contadas a partir de que le sea requerido, el importe correspondiente.</w:t>
      </w:r>
    </w:p>
    <w:p>
      <w:pPr>
        <w:spacing w:after="0"/>
        <w:jc w:val="both"/>
        <w:rPr>
          <w:rFonts w:ascii="Arial" w:eastAsia="Times New Roman" w:hAnsi="Arial" w:cs="Times New Roman"/>
          <w:szCs w:val="20"/>
          <w:lang w:val="es-ES"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Asimismo, </w:t>
      </w:r>
      <w:r>
        <w:rPr>
          <w:rFonts w:ascii="Soberana Texto" w:eastAsia="Calibri" w:hAnsi="Soberana Texto" w:cs="Arial"/>
          <w:b/>
          <w:i/>
        </w:rPr>
        <w:t xml:space="preserve">“El Bufete” </w:t>
      </w:r>
      <w:r>
        <w:rPr>
          <w:rFonts w:ascii="Soberana Texto" w:eastAsia="Times New Roman" w:hAnsi="Soberana Texto" w:cs="Arial"/>
          <w:lang w:eastAsia="es-ES"/>
        </w:rPr>
        <w:t xml:space="preserve">prestará los servicios materia de este contrato de conformidad con lo dispuesto en el Título Décimo, Capítulo II del Libro Cuarto del Código Civil del Distrito Federal, en forma independiente, es decir, sin subordinación, ni dependencia con </w:t>
      </w:r>
      <w:r>
        <w:rPr>
          <w:rFonts w:ascii="Soberana Texto" w:eastAsia="Times New Roman" w:hAnsi="Soberana Texto" w:cs="Arial"/>
          <w:b/>
          <w:i/>
          <w:lang w:eastAsia="es-ES"/>
        </w:rPr>
        <w:t>“Banobras”</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b/>
          <w:szCs w:val="16"/>
          <w:lang w:eastAsia="es-ES"/>
        </w:rPr>
      </w:pP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SEXTA.- CESIÓN: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no podrá ceder los derechos y obligaciones contraídos mediante el presente instrumento, en forma total o parcial en favor de ninguna otra persona física o moral, a excepción de los derechos de cobro, siempre y cuando cuente con la autorización expresa por escrito de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Banobras”</w:t>
      </w:r>
      <w:r>
        <w:rPr>
          <w:rFonts w:ascii="Soberana Texto" w:eastAsia="Times New Roman" w:hAnsi="Soberana Texto" w:cs="Arial"/>
          <w:lang w:val="es-ES" w:eastAsia="es-ES"/>
        </w:rPr>
        <w:t xml:space="preserve">, previa solicitud por escrito de </w:t>
      </w:r>
      <w:r>
        <w:rPr>
          <w:rFonts w:ascii="Soberana Texto" w:eastAsia="Calibri" w:hAnsi="Soberana Texto" w:cs="Arial"/>
          <w:b/>
          <w:i/>
        </w:rPr>
        <w:t>“El Bufete”</w:t>
      </w:r>
      <w:r>
        <w:rPr>
          <w:rFonts w:ascii="Soberana Texto" w:eastAsia="Times New Roman" w:hAnsi="Soberana Texto" w:cs="Arial"/>
          <w:lang w:val="es-ES" w:eastAsia="es-ES"/>
        </w:rPr>
        <w:t xml:space="preserve">, con 10 días naturales de anticipación a la fecha estimada de pago, aceptando y reconociendo </w:t>
      </w:r>
      <w:r>
        <w:rPr>
          <w:rFonts w:ascii="Soberana Texto" w:eastAsia="Calibri" w:hAnsi="Soberana Texto" w:cs="Arial"/>
          <w:b/>
          <w:i/>
        </w:rPr>
        <w:t xml:space="preserve">“El Bufete” </w:t>
      </w:r>
      <w:r>
        <w:rPr>
          <w:rFonts w:ascii="Soberana Texto" w:eastAsia="Calibri" w:hAnsi="Soberana Texto" w:cs="Arial"/>
        </w:rPr>
        <w:t xml:space="preserve">que </w:t>
      </w:r>
      <w:r>
        <w:rPr>
          <w:rFonts w:ascii="Soberana Texto" w:eastAsia="Times New Roman" w:hAnsi="Soberana Texto" w:cs="Arial"/>
          <w:lang w:val="es-ES" w:eastAsia="es-ES"/>
        </w:rPr>
        <w:t>la falta de cumplimiento a la presente cláusula, constituirá una causal de rescisión de este contrato.</w:t>
      </w:r>
    </w:p>
    <w:p>
      <w:pPr>
        <w:tabs>
          <w:tab w:val="left" w:pos="4962"/>
        </w:tabs>
        <w:spacing w:after="0" w:line="240" w:lineRule="auto"/>
        <w:jc w:val="both"/>
        <w:rPr>
          <w:rFonts w:ascii="Soberana Texto" w:eastAsia="Times New Roman" w:hAnsi="Soberana Texto" w:cs="Arial"/>
          <w:sz w:val="20"/>
          <w:szCs w:val="16"/>
          <w:lang w:val="es-ES" w:eastAsia="es-ES"/>
        </w:rPr>
      </w:pPr>
    </w:p>
    <w:p>
      <w:pPr>
        <w:tabs>
          <w:tab w:val="left" w:pos="5103"/>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SÉPTIMA.- </w:t>
      </w:r>
      <w:r>
        <w:rPr>
          <w:rFonts w:ascii="Soberana Texto" w:eastAsia="Calibri" w:hAnsi="Soberana Texto" w:cs="Arial"/>
          <w:b/>
        </w:rPr>
        <w:t xml:space="preserve">CONDICIONES DE ENTREGA Y ACEPTACIÓN: </w:t>
      </w:r>
      <w:r>
        <w:rPr>
          <w:rFonts w:ascii="Soberana Texto" w:eastAsia="Calibri" w:hAnsi="Soberana Texto" w:cs="Arial"/>
        </w:rPr>
        <w:t xml:space="preserve">La persona designada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 xml:space="preserve">Banobras” </w:t>
      </w:r>
      <w:r>
        <w:rPr>
          <w:rFonts w:ascii="Soberana Texto" w:eastAsia="Calibri" w:hAnsi="Soberana Texto" w:cs="Arial"/>
        </w:rPr>
        <w:t xml:space="preserve">en la cláusula vigésima séptima del presente instrumento para vigilar el debido cumplimiento de las obligaciones contraídas por </w:t>
      </w:r>
      <w:r>
        <w:rPr>
          <w:rFonts w:ascii="Soberana Texto" w:eastAsia="Calibri" w:hAnsi="Soberana Texto" w:cs="Arial"/>
          <w:b/>
          <w:i/>
        </w:rPr>
        <w:t>“El Bufete”</w:t>
      </w:r>
      <w:r>
        <w:rPr>
          <w:rFonts w:ascii="Soberana Texto" w:eastAsia="Calibri" w:hAnsi="Soberana Texto" w:cs="Arial"/>
        </w:rPr>
        <w:t xml:space="preserve">, dentro de los diez días naturales contados a partir de la prestación del servicio por </w:t>
      </w:r>
      <w:r>
        <w:rPr>
          <w:rFonts w:ascii="Soberana Texto" w:eastAsia="Calibri" w:hAnsi="Soberana Texto" w:cs="Arial"/>
          <w:b/>
          <w:i/>
        </w:rPr>
        <w:t>“El Bufete”</w:t>
      </w:r>
      <w:r>
        <w:rPr>
          <w:rFonts w:ascii="Soberana Texto" w:eastAsia="Calibri" w:hAnsi="Soberana Texto" w:cs="Arial"/>
          <w:i/>
        </w:rPr>
        <w:t>,</w:t>
      </w:r>
      <w:r>
        <w:rPr>
          <w:rFonts w:ascii="Soberana Texto" w:eastAsia="Calibri" w:hAnsi="Soberana Texto" w:cs="Arial"/>
        </w:rPr>
        <w:t xml:space="preserve"> debe tramitar ante el Área de Seguimiento de Contratos la constancia que acredite su aceptación en términos de lo establecido en este contrato, así como en tiempo, forma y a entera satisfacción y, en su caso, con la documentación que acredite el cumplimiento parcial y/o deficiente de las obligaciones por causas imputables a </w:t>
      </w:r>
      <w:r>
        <w:rPr>
          <w:rFonts w:ascii="Soberana Texto" w:eastAsia="Calibri" w:hAnsi="Soberana Texto" w:cs="Arial"/>
          <w:b/>
          <w:i/>
        </w:rPr>
        <w:t>“El Bufete”</w:t>
      </w:r>
      <w:r>
        <w:rPr>
          <w:rFonts w:ascii="Soberana Texto" w:eastAsia="Calibri" w:hAnsi="Soberana Texto" w:cs="Arial"/>
        </w:rPr>
        <w:t>. Lo anterior, en cumplimiento a lo establecido en los “Lineamientos para Promover la Agilización del Pago a Proveedores”, emitidos por la Secretaría de la Función Pública.</w:t>
      </w:r>
    </w:p>
    <w:p>
      <w:pPr>
        <w:tabs>
          <w:tab w:val="left" w:pos="4962"/>
        </w:tabs>
        <w:spacing w:after="0" w:line="240" w:lineRule="auto"/>
        <w:jc w:val="both"/>
        <w:rPr>
          <w:rFonts w:ascii="Soberana Texto" w:eastAsia="Calibri" w:hAnsi="Soberana Texto" w:cs="Arial"/>
          <w:sz w:val="20"/>
        </w:rPr>
      </w:pPr>
    </w:p>
    <w:p>
      <w:pPr>
        <w:spacing w:after="0" w:line="240" w:lineRule="auto"/>
        <w:jc w:val="both"/>
        <w:rPr>
          <w:rFonts w:ascii="Soberana Texto" w:eastAsia="Calibri" w:hAnsi="Soberana Texto" w:cs="Arial"/>
        </w:rPr>
      </w:pPr>
      <w:r>
        <w:rPr>
          <w:rFonts w:ascii="Soberana Texto" w:eastAsia="Calibri" w:hAnsi="Soberana Texto" w:cs="Arial"/>
        </w:rPr>
        <w:t xml:space="preserve">Cuando dicha persona designada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Calibri" w:hAnsi="Soberana Texto" w:cs="Arial"/>
        </w:rPr>
        <w:t xml:space="preserve">, determine el incumplimiento de la prestación de los servicios, debe comunicarlo a </w:t>
      </w:r>
      <w:r>
        <w:rPr>
          <w:rFonts w:ascii="Soberana Texto" w:eastAsia="Calibri" w:hAnsi="Soberana Texto" w:cs="Arial"/>
          <w:b/>
          <w:i/>
        </w:rPr>
        <w:t>“El Bufete”</w:t>
      </w:r>
      <w:r>
        <w:rPr>
          <w:rFonts w:ascii="Soberana Texto" w:eastAsia="Calibri" w:hAnsi="Soberana Texto" w:cs="Arial"/>
        </w:rPr>
        <w:t xml:space="preserve"> por escrito a más tardar el día hábil siguiente a su determinación, justificando las razones que lo motivaron, las cuales deben estar vinculadas a las condiciones establecidas en el contrato, indicando el plazo para su corrección.</w:t>
      </w:r>
    </w:p>
    <w:p>
      <w:pPr>
        <w:spacing w:after="0" w:line="240" w:lineRule="auto"/>
        <w:jc w:val="both"/>
        <w:rPr>
          <w:rFonts w:ascii="Soberana Texto" w:eastAsia="Calibri" w:hAnsi="Soberana Texto" w:cs="Arial"/>
          <w:sz w:val="20"/>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Calibri" w:hAnsi="Soberana Texto" w:cs="Arial"/>
        </w:rPr>
        <w:t xml:space="preserve">Una vez que </w:t>
      </w:r>
      <w:r>
        <w:rPr>
          <w:rFonts w:ascii="Soberana Texto" w:eastAsia="Calibri" w:hAnsi="Soberana Texto" w:cs="Arial"/>
          <w:b/>
          <w:i/>
        </w:rPr>
        <w:t>“El Bufete”</w:t>
      </w:r>
      <w:r>
        <w:rPr>
          <w:rFonts w:ascii="Soberana Texto" w:eastAsia="Calibri" w:hAnsi="Soberana Texto" w:cs="Arial"/>
        </w:rPr>
        <w:t xml:space="preserve"> satisfaga la corrección de los servicios y haga entrega de los mismos a la persona designada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Calibri" w:hAnsi="Soberana Texto" w:cs="Arial"/>
        </w:rPr>
        <w:t>, se procederá conforme a lo señalado en el primer párrafo de esta cláusula.</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DÉCIMA OCTAVA.- VIGENCIA: </w:t>
      </w:r>
      <w:r>
        <w:rPr>
          <w:rFonts w:ascii="Soberana Texto" w:eastAsia="Times New Roman" w:hAnsi="Soberana Texto" w:cs="Arial"/>
          <w:lang w:eastAsia="es-ES"/>
        </w:rPr>
        <w:t>La vigencia del p</w:t>
      </w:r>
      <w:r>
        <w:rPr>
          <w:rFonts w:ascii="Soberana Texto" w:eastAsia="Times New Roman" w:hAnsi="Soberana Texto" w:cs="Arial"/>
          <w:lang w:eastAsia="es-ES"/>
        </w:rPr>
        <w:t>resente contrato iniciará del 10</w:t>
      </w:r>
      <w:r>
        <w:rPr>
          <w:rFonts w:ascii="Soberana Texto" w:eastAsia="Times New Roman" w:hAnsi="Soberana Texto" w:cs="Arial"/>
          <w:lang w:eastAsia="es-ES"/>
        </w:rPr>
        <w:t xml:space="preserve"> de marzo al 31 de </w:t>
      </w:r>
      <w:proofErr w:type="spellStart"/>
      <w:r>
        <w:rPr>
          <w:rFonts w:ascii="Soberana Texto" w:eastAsia="Times New Roman" w:hAnsi="Soberana Texto" w:cs="Arial"/>
          <w:lang w:eastAsia="es-ES"/>
        </w:rPr>
        <w:t>de</w:t>
      </w:r>
      <w:proofErr w:type="spellEnd"/>
      <w:r>
        <w:rPr>
          <w:rFonts w:ascii="Soberana Texto" w:eastAsia="Times New Roman" w:hAnsi="Soberana Texto" w:cs="Arial"/>
          <w:lang w:eastAsia="es-ES"/>
        </w:rPr>
        <w:t xml:space="preserve"> diciembre de 2017, </w:t>
      </w:r>
      <w:r>
        <w:rPr>
          <w:rFonts w:ascii="Soberana Texto" w:eastAsia="Times New Roman" w:hAnsi="Soberana Texto" w:cs="Arial"/>
          <w:b/>
          <w:lang w:eastAsia="es-ES"/>
        </w:rPr>
        <w:t>(</w:t>
      </w:r>
      <w:r>
        <w:rPr>
          <w:rFonts w:ascii="Soberana Texto" w:eastAsia="Times New Roman" w:hAnsi="Soberana Texto" w:cs="Arial"/>
          <w:lang w:eastAsia="es-ES"/>
        </w:rPr>
        <w:t xml:space="preserve">La prestación de los servicios convenidos entre </w:t>
      </w:r>
      <w:r>
        <w:rPr>
          <w:rFonts w:ascii="Soberana Texto" w:eastAsia="Times New Roman" w:hAnsi="Soberana Texto" w:cs="Arial"/>
          <w:b/>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y </w:t>
      </w:r>
      <w:r>
        <w:rPr>
          <w:rFonts w:ascii="Soberana Texto" w:eastAsia="Calibri" w:hAnsi="Soberana Texto" w:cs="Arial"/>
          <w:b/>
          <w:i/>
        </w:rPr>
        <w:t>“El Bufete”</w:t>
      </w:r>
      <w:r>
        <w:rPr>
          <w:rFonts w:ascii="Soberana Texto" w:eastAsia="Times New Roman" w:hAnsi="Soberana Texto" w:cs="Arial"/>
          <w:lang w:eastAsia="es-ES"/>
        </w:rPr>
        <w:t xml:space="preserve"> es del 01 de abril y hasta el 31 de diciembre de 2017en términos del oficio de notificación </w:t>
      </w:r>
      <w:r>
        <w:rPr>
          <w:rFonts w:ascii="Soberana Texto" w:eastAsia="Times New Roman" w:hAnsi="Soberana Texto" w:cs="Arial"/>
          <w:lang w:eastAsia="es-ES"/>
        </w:rPr>
        <w:lastRenderedPageBreak/>
        <w:t xml:space="preserve">de adjudicación </w:t>
      </w:r>
      <w:r>
        <w:rPr>
          <w:rFonts w:ascii="Soberana Texto" w:eastAsia="Times New Roman" w:hAnsi="Soberana Texto" w:cs="Arial"/>
          <w:lang w:eastAsia="es-ES"/>
        </w:rPr>
        <w:t>de contrato número GA/192200/655</w:t>
      </w:r>
      <w:r>
        <w:rPr>
          <w:rFonts w:ascii="Soberana Texto" w:eastAsia="Times New Roman" w:hAnsi="Soberana Texto" w:cs="Arial"/>
          <w:lang w:eastAsia="es-ES"/>
        </w:rPr>
        <w:t>/2017 y el oficio de solicitud de con</w:t>
      </w:r>
      <w:r>
        <w:rPr>
          <w:rFonts w:ascii="Soberana Texto" w:eastAsia="Times New Roman" w:hAnsi="Soberana Texto" w:cs="Arial"/>
          <w:lang w:eastAsia="es-ES"/>
        </w:rPr>
        <w:t>tratación número GCAL/141100/147/162</w:t>
      </w:r>
      <w:r>
        <w:rPr>
          <w:rFonts w:ascii="Soberana Texto" w:eastAsia="Times New Roman" w:hAnsi="Soberana Texto" w:cs="Arial"/>
          <w:lang w:eastAsia="es-ES"/>
        </w:rPr>
        <w:t>/2017).</w:t>
      </w:r>
    </w:p>
    <w:p>
      <w:pPr>
        <w:tabs>
          <w:tab w:val="left" w:pos="4962"/>
        </w:tabs>
        <w:spacing w:after="0" w:line="240" w:lineRule="auto"/>
        <w:jc w:val="both"/>
        <w:rPr>
          <w:rFonts w:ascii="Soberana Texto" w:eastAsia="Times New Roman" w:hAnsi="Soberana Texto" w:cs="Arial"/>
          <w:sz w:val="24"/>
          <w:lang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DÉCIMA NOVENA.- CAUSALES DE RECISIÓN Y PROCEDIMIENTO PARA APLICARLAS.</w:t>
      </w:r>
    </w:p>
    <w:p>
      <w:pPr>
        <w:tabs>
          <w:tab w:val="left" w:pos="4962"/>
        </w:tabs>
        <w:spacing w:after="0" w:line="240" w:lineRule="auto"/>
        <w:jc w:val="both"/>
        <w:rPr>
          <w:rFonts w:ascii="Soberana Texto" w:eastAsia="Times New Roman" w:hAnsi="Soberana Texto" w:cs="Arial"/>
          <w:b/>
          <w:sz w:val="24"/>
          <w:szCs w:val="16"/>
          <w:lang w:val="es-ES"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 xml:space="preserve">CAUSALES: </w:t>
      </w:r>
    </w:p>
    <w:p>
      <w:pPr>
        <w:tabs>
          <w:tab w:val="left" w:pos="4962"/>
        </w:tabs>
        <w:spacing w:after="0" w:line="240" w:lineRule="auto"/>
        <w:jc w:val="both"/>
        <w:rPr>
          <w:rFonts w:ascii="Soberana Texto" w:eastAsia="Times New Roman" w:hAnsi="Soberana Texto" w:cs="Arial"/>
          <w:b/>
          <w:sz w:val="24"/>
          <w:szCs w:val="16"/>
          <w:lang w:val="es-ES" w:eastAsia="es-ES"/>
        </w:rPr>
      </w:pPr>
    </w:p>
    <w:p>
      <w:pPr>
        <w:tabs>
          <w:tab w:val="left" w:pos="4962"/>
        </w:tabs>
        <w:spacing w:after="0" w:line="240" w:lineRule="auto"/>
        <w:jc w:val="both"/>
        <w:rPr>
          <w:rFonts w:ascii="Soberana Texto" w:eastAsia="Times New Roman" w:hAnsi="Soberana Texto" w:cs="Arial"/>
          <w:b/>
          <w:sz w:val="2"/>
          <w:szCs w:val="16"/>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Prestar los servicios con especificaciones diferentes a las establecidas en el Anexo Técnico, el oficio número</w:t>
      </w:r>
      <w:r>
        <w:rPr>
          <w:rFonts w:ascii="Soberana Texto" w:hAnsi="Soberana Texto" w:cs="Arial"/>
          <w:lang w:val="es-ES"/>
        </w:rPr>
        <w:t xml:space="preserve"> </w:t>
      </w:r>
      <w:r>
        <w:rPr>
          <w:rFonts w:ascii="Soberana Texto" w:eastAsia="Calibri" w:hAnsi="Soberana Texto" w:cs="Arial"/>
        </w:rPr>
        <w:t>GCAL/141100/241/0246/2017, de fecha 09 de marzo de 2017</w:t>
      </w:r>
      <w:r>
        <w:rPr>
          <w:rFonts w:ascii="Soberana Texto" w:hAnsi="Soberana Texto" w:cs="Arial"/>
          <w:lang w:val="es-ES"/>
        </w:rPr>
        <w:t xml:space="preserve">, </w:t>
      </w:r>
      <w:r>
        <w:rPr>
          <w:rFonts w:ascii="Soberana Texto" w:eastAsia="Times New Roman" w:hAnsi="Soberana Texto" w:cs="Arial"/>
          <w:lang w:val="es-ES" w:eastAsia="es-ES"/>
        </w:rPr>
        <w:t xml:space="preserve">la cotización de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de fecha 8 de febrero de 2017 y en el presente instrumento o negarse a prestar los mismos.</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Ceder los derechos de cobro del presente instrumento, sin el consentimiento de </w:t>
      </w:r>
      <w:r>
        <w:rPr>
          <w:rFonts w:ascii="Soberana Texto" w:eastAsia="Times New Roman" w:hAnsi="Soberana Texto" w:cs="Arial"/>
          <w:b/>
          <w:i/>
          <w:lang w:val="es-ES" w:eastAsia="es-ES"/>
        </w:rPr>
        <w:t>“Banobras”.</w:t>
      </w:r>
    </w:p>
    <w:p>
      <w:pPr>
        <w:pStyle w:val="Prrafodelista"/>
        <w:spacing w:line="240" w:lineRule="auto"/>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Proporcionar información falsa, para suscribir el contrato.</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Omitir cumplir con sus obligaciones fiscales cómo contribuyente.</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Agotar el monto de las penalizaciones establecidas en el contrato.</w:t>
      </w:r>
    </w:p>
    <w:p>
      <w:pPr>
        <w:tabs>
          <w:tab w:val="left" w:pos="4962"/>
        </w:tabs>
        <w:spacing w:after="0" w:line="240" w:lineRule="auto"/>
        <w:jc w:val="both"/>
        <w:rPr>
          <w:rFonts w:ascii="Soberana Texto" w:eastAsia="Times New Roman" w:hAnsi="Soberana Texto" w:cs="Arial"/>
          <w:sz w:val="28"/>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Retrasarse o negarse a la devolución de los pagos indebidos, estipulados en el presente contrato.</w:t>
      </w:r>
    </w:p>
    <w:p>
      <w:pPr>
        <w:pStyle w:val="Prrafodelista"/>
        <w:spacing w:line="240" w:lineRule="auto"/>
        <w:rPr>
          <w:rFonts w:ascii="Soberana Texto" w:eastAsia="Times New Roman" w:hAnsi="Soberana Texto" w:cs="Arial"/>
          <w:sz w:val="20"/>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Incrementar el costo de los servicios, cuando no se pacte incremento de precios y su fórmula para determinarla.</w:t>
      </w:r>
    </w:p>
    <w:p>
      <w:pPr>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Suministrar parte o la totalidad de los servicios materia del presente contrato, mediante la Subcontratación con un tercero.</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Negarse a proporcionar documentación e información a las Instancias de Fiscalización señaladas en la cláusula DECIMA, en la forma y términos requeridos. </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spacing w:after="0" w:line="240" w:lineRule="auto"/>
        <w:contextualSpacing w:val="0"/>
        <w:jc w:val="both"/>
        <w:rPr>
          <w:rFonts w:ascii="Soberana Texto" w:hAnsi="Soberana Texto"/>
          <w:lang w:val="es-ES"/>
        </w:rPr>
      </w:pPr>
      <w:r>
        <w:rPr>
          <w:rFonts w:ascii="Soberana Texto" w:hAnsi="Soberana Texto"/>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w:t>
      </w:r>
      <w:r>
        <w:rPr>
          <w:rFonts w:ascii="Soberana Texto" w:hAnsi="Soberana Texto"/>
          <w:b/>
          <w:i/>
        </w:rPr>
        <w:t>“El Bufete”</w:t>
      </w:r>
      <w:r>
        <w:rPr>
          <w:rFonts w:ascii="Soberana Texto" w:hAnsi="Soberana Texto"/>
        </w:rPr>
        <w:t xml:space="preserve"> </w:t>
      </w:r>
      <w:r>
        <w:rPr>
          <w:rFonts w:ascii="Soberana Texto" w:hAnsi="Soberana Texto"/>
          <w:lang w:val="es-ES"/>
        </w:rPr>
        <w:t>directa o indirectamente, ya sea como representantes, administradores, socios, mandatarios, gerentes. Las consecuencias de estas conductas ilícitas se producirán aun cuando se hubiesen consumado en grado de tentativa.</w:t>
      </w:r>
    </w:p>
    <w:p>
      <w:pPr>
        <w:pStyle w:val="Prrafodelista"/>
        <w:spacing w:after="0" w:line="240" w:lineRule="auto"/>
        <w:contextualSpacing w:val="0"/>
        <w:jc w:val="both"/>
        <w:rPr>
          <w:rFonts w:ascii="Soberana Texto" w:hAnsi="Soberana Texto"/>
          <w:lang w:val="es-ES"/>
        </w:rPr>
      </w:pPr>
    </w:p>
    <w:p>
      <w:pPr>
        <w:pStyle w:val="Prrafodelista"/>
        <w:numPr>
          <w:ilvl w:val="0"/>
          <w:numId w:val="19"/>
        </w:numPr>
        <w:spacing w:after="0" w:line="240" w:lineRule="auto"/>
        <w:contextualSpacing w:val="0"/>
        <w:jc w:val="both"/>
        <w:rPr>
          <w:rFonts w:ascii="Soberana Texto" w:hAnsi="Soberana Texto"/>
          <w:lang w:val="es-ES"/>
        </w:rPr>
      </w:pPr>
      <w:r>
        <w:rPr>
          <w:rFonts w:ascii="Soberana Texto" w:hAnsi="Soberana Texto"/>
          <w:lang w:val="es-ES"/>
        </w:rPr>
        <w:lastRenderedPageBreak/>
        <w:t xml:space="preserve">El supuesto de que se verifique la falsedad de una declaración del </w:t>
      </w:r>
      <w:r>
        <w:rPr>
          <w:rFonts w:ascii="Soberana Texto" w:hAnsi="Soberana Texto"/>
          <w:b/>
          <w:i/>
        </w:rPr>
        <w:t>“El Bufete”</w:t>
      </w:r>
      <w:r>
        <w:rPr>
          <w:rFonts w:ascii="Soberana Texto" w:hAnsi="Soberana Texto"/>
          <w:lang w:val="es-ES"/>
        </w:rPr>
        <w:t>; esto significa que ninguno de sus directores, funcionarios, socios, representantes legales o empresas vinculadas haya recibido, realizado u ofrecido ningún pago o comisión ilegal en relación con el contrato.</w:t>
      </w:r>
    </w:p>
    <w:p>
      <w:pPr>
        <w:spacing w:after="0" w:line="240" w:lineRule="auto"/>
        <w:jc w:val="both"/>
        <w:rPr>
          <w:rFonts w:ascii="Soberana Texto" w:hAnsi="Soberana Texto"/>
          <w:lang w:val="es-ES"/>
        </w:rPr>
      </w:pPr>
    </w:p>
    <w:p>
      <w:pPr>
        <w:numPr>
          <w:ilvl w:val="0"/>
          <w:numId w:val="19"/>
        </w:numPr>
        <w:spacing w:after="0" w:line="240" w:lineRule="auto"/>
        <w:jc w:val="both"/>
        <w:rPr>
          <w:rFonts w:ascii="Soberana Texto" w:hAnsi="Soberana Texto"/>
        </w:rPr>
      </w:pPr>
      <w:r>
        <w:rPr>
          <w:rFonts w:ascii="Soberana Texto" w:hAnsi="Soberana Texto"/>
        </w:rPr>
        <w:t>En general, cualquier incumplimiento de las obligaciones pactadas en el presente contrato.</w:t>
      </w:r>
    </w:p>
    <w:p>
      <w:pPr>
        <w:tabs>
          <w:tab w:val="left" w:pos="4962"/>
        </w:tabs>
        <w:spacing w:after="0" w:line="240" w:lineRule="auto"/>
        <w:jc w:val="both"/>
        <w:rPr>
          <w:rFonts w:ascii="Soberana Texto" w:eastAsia="Times New Roman" w:hAnsi="Soberana Texto" w:cs="Arial"/>
          <w:b/>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PROCEDIMIENTO:</w:t>
      </w:r>
      <w:r>
        <w:rPr>
          <w:rFonts w:ascii="Soberana Texto" w:eastAsia="Times New Roman" w:hAnsi="Soberana Texto" w:cs="Arial"/>
          <w:lang w:val="es-ES" w:eastAsia="es-ES"/>
        </w:rPr>
        <w:t xml:space="preserve"> En caso de incumplimiento por parte de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a cualquiera de las obligaciones contraídas en este contrato</w:t>
      </w:r>
      <w:r>
        <w:rPr>
          <w:rFonts w:ascii="Soberana Texto" w:eastAsia="Times New Roman" w:hAnsi="Soberana Texto" w:cs="Arial"/>
          <w:b/>
          <w:i/>
          <w:lang w:val="es-ES" w:eastAsia="es-ES"/>
        </w:rPr>
        <w:t>, “Banobras”</w:t>
      </w:r>
      <w:r>
        <w:rPr>
          <w:rFonts w:ascii="Soberana Texto" w:eastAsia="Times New Roman" w:hAnsi="Soberana Texto" w:cs="Arial"/>
          <w:lang w:val="es-ES" w:eastAsia="es-ES"/>
        </w:rPr>
        <w:t xml:space="preserve"> podrá rescindirlo administrativamente en cualquier momento, conforme a lo siguiente:</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Se iniciará a partir de que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le sea comunicado el incumplimiento en que haya incurrido, para que en un término de cinco días hábiles exponga lo que a su derecho convenga y aporte, en su caso, las pruebas que estime pertinentes.</w:t>
      </w:r>
    </w:p>
    <w:p>
      <w:pPr>
        <w:tabs>
          <w:tab w:val="left" w:pos="4962"/>
        </w:tabs>
        <w:spacing w:after="0" w:line="240" w:lineRule="auto"/>
        <w:jc w:val="both"/>
        <w:rPr>
          <w:rFonts w:ascii="Soberana Texto" w:eastAsia="Times New Roman" w:hAnsi="Soberana Texto" w:cs="Arial"/>
          <w:sz w:val="20"/>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Transcurrido el término a que se refiere el párrafo anterior,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contará con un plazo de quince días para resolver considerando los argumentos y pruebas que hubiere hecho valer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La determinación de dar o no por rescindido el contrato deberá ser debidamente fundada, motivada y comunicada a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dentro de dicho plazo.</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Cuando se rescinda el contrato se formulará el finiquito correspondiente, a efecto de hacer constar los pagos que deba efectuar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por concepto de los servicios prestados hasta el momento de rescisión.</w:t>
      </w:r>
    </w:p>
    <w:p>
      <w:pPr>
        <w:tabs>
          <w:tab w:val="left" w:pos="4962"/>
        </w:tabs>
        <w:spacing w:after="0" w:line="240" w:lineRule="auto"/>
        <w:jc w:val="both"/>
        <w:rPr>
          <w:rFonts w:ascii="Soberana Texto" w:eastAsia="Times New Roman" w:hAnsi="Soberana Texto" w:cs="Arial"/>
          <w:sz w:val="18"/>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Iniciado un procedimiento de conciliación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bajo su responsabilidad, podrá suspender el trámite del procedimiento de rescisión.</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Si previamente a la determinación de dar por rescindido este contrato,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prestare los servicios, el procedimiento iniciado quedará sin efecto, previa aceptación y verificación de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de que continúa vigente la necesidad de los mismos, aplicando, en su caso, las penas convencionales correspondientes.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sz w:val="2"/>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podrá determinar no dar por rescindido este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presente contrato resultarían más inconvenientes.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Al no dar por rescindido el presente contrato,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establecerá con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LAASSP.</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lastRenderedPageBreak/>
        <w:t xml:space="preserve">VIGÉSIMA.- PENAS CONVENCIONALES: </w:t>
      </w:r>
      <w:r>
        <w:rPr>
          <w:rFonts w:ascii="Soberana Texto" w:eastAsia="Times New Roman" w:hAnsi="Soberana Texto" w:cs="Arial"/>
          <w:lang w:eastAsia="es-ES"/>
        </w:rPr>
        <w:t xml:space="preserve">Se aplicará a </w:t>
      </w:r>
      <w:r>
        <w:rPr>
          <w:rFonts w:ascii="Soberana Texto" w:eastAsia="Calibri" w:hAnsi="Soberana Texto" w:cs="Arial"/>
          <w:b/>
          <w:i/>
        </w:rPr>
        <w:t>“El Bufete”</w:t>
      </w:r>
      <w:r>
        <w:rPr>
          <w:rFonts w:ascii="Soberana Texto" w:eastAsia="Times New Roman" w:hAnsi="Soberana Texto" w:cs="Arial"/>
          <w:lang w:eastAsia="es-ES"/>
        </w:rPr>
        <w:t xml:space="preserve"> una pena convencional del 3% (tres por ciento) sobre el importe de los servicios no prestados en su oportunidad, cuando por causas imputables a éste, se observe notorio atraso en la atención de los asuntos asignados.</w:t>
      </w:r>
    </w:p>
    <w:p>
      <w:pPr>
        <w:tabs>
          <w:tab w:val="left" w:pos="4962"/>
        </w:tabs>
        <w:spacing w:after="0" w:line="240" w:lineRule="auto"/>
        <w:jc w:val="both"/>
        <w:rPr>
          <w:rFonts w:ascii="Soberana Texto" w:eastAsia="Times New Roman" w:hAnsi="Soberana Texto" w:cs="Arial"/>
          <w:lang w:eastAsia="es-ES"/>
        </w:rPr>
      </w:pPr>
    </w:p>
    <w:p>
      <w:pPr>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VIGÉSIMA PRIMERA.- TERMINACIÓN ANTICIPADA: </w:t>
      </w:r>
      <w:r>
        <w:rPr>
          <w:rFonts w:ascii="Soberana Texto" w:eastAsia="Calibri" w:hAnsi="Soberana Texto" w:cs="Arial"/>
          <w:b/>
          <w:i/>
        </w:rPr>
        <w:t>“El Bufete”</w:t>
      </w:r>
      <w:r>
        <w:rPr>
          <w:rFonts w:ascii="Soberana Texto" w:eastAsia="Times New Roman" w:hAnsi="Soberana Texto" w:cs="Arial"/>
          <w:b/>
          <w:i/>
          <w:lang w:eastAsia="es-ES"/>
        </w:rPr>
        <w:t xml:space="preserve"> </w:t>
      </w:r>
      <w:r>
        <w:rPr>
          <w:rFonts w:ascii="Soberana Texto" w:eastAsia="Times New Roman" w:hAnsi="Soberana Texto" w:cs="Arial"/>
          <w:lang w:eastAsia="es-ES"/>
        </w:rPr>
        <w:t>acepta y reconoce que</w:t>
      </w:r>
      <w:r>
        <w:rPr>
          <w:rFonts w:ascii="Soberana Texto" w:eastAsia="Times New Roman" w:hAnsi="Soberana Texto" w:cs="Arial"/>
          <w:i/>
          <w:lang w:eastAsia="es-ES"/>
        </w:rPr>
        <w:t xml:space="preserve">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podrá dar por terminado anticipadamente el presente contrato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emitido por la Secretaría de la Función Pública. En estos supuestos </w:t>
      </w:r>
      <w:r>
        <w:rPr>
          <w:rFonts w:ascii="Soberana Texto" w:eastAsia="Times New Roman" w:hAnsi="Soberana Texto" w:cs="Arial"/>
          <w:b/>
          <w:i/>
          <w:lang w:val="es-ES" w:eastAsia="es-ES"/>
        </w:rPr>
        <w:t xml:space="preserve">“Banobras” </w:t>
      </w:r>
      <w:r>
        <w:rPr>
          <w:rFonts w:ascii="Soberana Texto" w:eastAsia="Times New Roman" w:hAnsi="Soberana Texto" w:cs="Arial"/>
          <w:lang w:eastAsia="es-ES"/>
        </w:rPr>
        <w:t xml:space="preserve">reembolsará a </w:t>
      </w:r>
      <w:r>
        <w:rPr>
          <w:rFonts w:ascii="Soberana Texto" w:eastAsia="Calibri" w:hAnsi="Soberana Texto" w:cs="Arial"/>
          <w:b/>
          <w:i/>
        </w:rPr>
        <w:t>“El Bufete”</w:t>
      </w:r>
      <w:r>
        <w:rPr>
          <w:rFonts w:ascii="Soberana Texto" w:eastAsia="Times New Roman" w:hAnsi="Soberana Texto" w:cs="Arial"/>
          <w:lang w:eastAsia="es-ES"/>
        </w:rPr>
        <w:t xml:space="preserve"> los gastos no recuperables en que haya incurrido, siempre que éstos sean razonables, estén debidamente comprobables y se relacionen directamente con el contrato correspondiente.</w:t>
      </w:r>
    </w:p>
    <w:p>
      <w:pPr>
        <w:tabs>
          <w:tab w:val="left" w:pos="4962"/>
        </w:tabs>
        <w:spacing w:after="0" w:line="240" w:lineRule="auto"/>
        <w:jc w:val="both"/>
        <w:rPr>
          <w:rFonts w:ascii="Soberana Texto" w:eastAsia="Times New Roman" w:hAnsi="Soberana Texto" w:cs="Arial"/>
          <w:szCs w:val="16"/>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Bajo este supuesto, </w:t>
      </w:r>
      <w:r>
        <w:rPr>
          <w:rFonts w:ascii="Soberana Texto" w:eastAsia="Calibri" w:hAnsi="Soberana Texto" w:cs="Arial"/>
          <w:b/>
          <w:i/>
        </w:rPr>
        <w:t xml:space="preserve">“El Bufete” </w:t>
      </w:r>
      <w:r>
        <w:rPr>
          <w:rFonts w:ascii="Soberana Texto" w:eastAsia="Times New Roman" w:hAnsi="Soberana Texto" w:cs="Arial"/>
          <w:lang w:eastAsia="es-ES"/>
        </w:rPr>
        <w:t xml:space="preserve">deberá entregar a </w:t>
      </w:r>
      <w:r>
        <w:rPr>
          <w:rFonts w:ascii="Soberana Texto" w:eastAsia="Times New Roman" w:hAnsi="Soberana Texto" w:cs="Arial"/>
          <w:b/>
          <w:i/>
          <w:lang w:eastAsia="es-ES"/>
        </w:rPr>
        <w:t>“Banobras”</w:t>
      </w:r>
      <w:r>
        <w:rPr>
          <w:rFonts w:ascii="Soberana Texto" w:eastAsia="Times New Roman" w:hAnsi="Soberana Texto" w:cs="Arial"/>
          <w:lang w:eastAsia="es-ES"/>
        </w:rPr>
        <w:t>, en un plazo que no exceda de cinco días hábiles bancarios, contados a partir del día en que surte efectos la terminación anticipada de la vigencia que se pacte, un informe detallado del estado procesal en que se encuentran los asuntos que se le hayan encomendado, antecedentes y documentos que tenga en su poder, o la constancia del lugar en que se encuentre éste. Dentro de los documentos a entregar por</w:t>
      </w:r>
      <w:r>
        <w:rPr>
          <w:rFonts w:ascii="Soberana Texto" w:eastAsia="Times New Roman" w:hAnsi="Soberana Texto" w:cs="Arial"/>
          <w:b/>
          <w:i/>
          <w:lang w:eastAsia="es-ES"/>
        </w:rPr>
        <w:t xml:space="preserve"> </w:t>
      </w:r>
      <w:r>
        <w:rPr>
          <w:rFonts w:ascii="Soberana Texto" w:eastAsia="Calibri" w:hAnsi="Soberana Texto" w:cs="Arial"/>
          <w:b/>
          <w:i/>
        </w:rPr>
        <w:t>“El Bufete”</w:t>
      </w:r>
      <w:r>
        <w:rPr>
          <w:rFonts w:ascii="Soberana Texto" w:eastAsia="Times New Roman" w:hAnsi="Soberana Texto" w:cs="Arial"/>
          <w:lang w:eastAsia="es-ES"/>
        </w:rPr>
        <w:t xml:space="preserve"> se incluye, en su caso, los testimonios notariales que se le hayan entregado.</w:t>
      </w:r>
    </w:p>
    <w:p>
      <w:pPr>
        <w:tabs>
          <w:tab w:val="left" w:pos="4962"/>
        </w:tabs>
        <w:spacing w:after="0" w:line="240" w:lineRule="auto"/>
        <w:jc w:val="both"/>
        <w:rPr>
          <w:rFonts w:ascii="Soberana Texto" w:eastAsia="Times New Roman" w:hAnsi="Soberana Texto" w:cs="Arial"/>
          <w:b/>
          <w:lang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eastAsia="es-ES"/>
        </w:rPr>
        <w:t xml:space="preserve">VIGÉSIMA SEGUNDA.- </w:t>
      </w:r>
      <w:r>
        <w:rPr>
          <w:rFonts w:ascii="Soberana Texto" w:eastAsia="Times New Roman" w:hAnsi="Soberana Texto" w:cs="Arial"/>
          <w:b/>
          <w:lang w:val="es-ES" w:eastAsia="es-ES"/>
        </w:rPr>
        <w:t>CASO FORTUITO O DE FUERZA MAYOR: “</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bajo su responsabilidad podrá suspender la prestación de los servicios, cuando durante la prestación de los mismos se presente caso fortuito o de fuerza mayor, en cuyo caso</w:t>
      </w:r>
      <w:r>
        <w:rPr>
          <w:rFonts w:ascii="Soberana Texto" w:eastAsia="Times New Roman" w:hAnsi="Soberana Texto" w:cs="Arial"/>
          <w:b/>
          <w:i/>
          <w:lang w:val="es-ES" w:eastAsia="es-ES"/>
        </w:rPr>
        <w:t xml:space="preserve"> </w:t>
      </w:r>
      <w:r>
        <w:rPr>
          <w:rFonts w:ascii="Soberana Texto" w:eastAsia="Times New Roman" w:hAnsi="Soberana Texto" w:cs="Arial"/>
          <w:lang w:val="es-ES" w:eastAsia="es-ES"/>
        </w:rPr>
        <w:t xml:space="preserve">únicamente pagará a </w:t>
      </w:r>
      <w:r>
        <w:rPr>
          <w:rFonts w:ascii="Soberana Texto" w:eastAsia="Calibri" w:hAnsi="Soberana Texto" w:cs="Arial"/>
          <w:b/>
          <w:i/>
        </w:rPr>
        <w:t>“El Bufete”</w:t>
      </w:r>
      <w:r>
        <w:rPr>
          <w:rFonts w:ascii="Soberana Texto" w:eastAsia="Times New Roman" w:hAnsi="Soberana Texto" w:cs="Arial"/>
          <w:lang w:eastAsia="es-ES"/>
        </w:rPr>
        <w:t xml:space="preserve"> </w:t>
      </w:r>
      <w:r>
        <w:rPr>
          <w:rFonts w:ascii="Soberana Texto" w:eastAsia="Times New Roman" w:hAnsi="Soberana Texto" w:cs="Arial"/>
          <w:lang w:val="es-ES" w:eastAsia="es-ES"/>
        </w:rPr>
        <w:t>aquéllos que hubiesen sido efectivamente prestados.</w:t>
      </w:r>
    </w:p>
    <w:p>
      <w:pPr>
        <w:tabs>
          <w:tab w:val="left" w:pos="4962"/>
        </w:tabs>
        <w:spacing w:after="0" w:line="240" w:lineRule="auto"/>
        <w:jc w:val="both"/>
        <w:rPr>
          <w:rFonts w:ascii="Soberana Texto" w:eastAsia="Times New Roman" w:hAnsi="Soberana Texto" w:cs="Arial"/>
          <w:sz w:val="20"/>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Cuando la suspensión obedezca a causas imputables a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éste pagará a </w:t>
      </w:r>
      <w:r>
        <w:rPr>
          <w:rFonts w:ascii="Soberana Texto" w:eastAsia="Calibri" w:hAnsi="Soberana Texto" w:cs="Arial"/>
          <w:b/>
          <w:i/>
        </w:rPr>
        <w:t xml:space="preserve">“El Bufete” </w:t>
      </w:r>
      <w:r>
        <w:rPr>
          <w:rFonts w:ascii="Soberana Texto" w:eastAsia="Calibri" w:hAnsi="Soberana Texto" w:cs="Arial"/>
        </w:rPr>
        <w:t>los gastos no recuperables en que haya incurrido, siempre que éstos sean razonables, estén debidamente comprobados y se relacionen directamente con el presente instrumento.</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TERCERA.- CONFIDENCIALIDAD: </w:t>
      </w:r>
      <w:r>
        <w:rPr>
          <w:rFonts w:ascii="Soberana Texto" w:eastAsia="Times New Roman" w:hAnsi="Soberana Texto" w:cs="Arial"/>
          <w:b/>
          <w:lang w:eastAsia="es-ES"/>
        </w:rPr>
        <w:t>“</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se obligan a:</w:t>
      </w:r>
    </w:p>
    <w:p>
      <w:pPr>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lang w:val="es-ES" w:eastAsia="es-ES"/>
        </w:rPr>
        <w:t xml:space="preserve">Guardar el secreto de todos los datos y condiciones especiales de este contrato, así como cualquier circunstancia y documentación suministrada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deberá ser tratada como confidencial.</w:t>
      </w:r>
    </w:p>
    <w:p>
      <w:pPr>
        <w:pStyle w:val="Prrafodelista"/>
        <w:tabs>
          <w:tab w:val="left" w:pos="4962"/>
        </w:tabs>
        <w:spacing w:after="0" w:line="240" w:lineRule="auto"/>
        <w:jc w:val="both"/>
        <w:rPr>
          <w:rFonts w:ascii="Soberana Texto" w:eastAsia="Times New Roman" w:hAnsi="Soberana Texto" w:cs="Arial"/>
          <w:b/>
          <w:sz w:val="24"/>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No divulgar ni publicar los términos y condiciones de este contrato, salvo a las instituciones o autoridades que por motivo de ejecución del mismo deban conocerlas, incluyendo revisiones por despachos jurídicos o financieros, siempre que dichos despachos se encuentren sujetos a disposiciones de confidencialidad al menos tan amplias como las de la presente cláusula; en cualquier otro caso asumirán la responsabilidad por este motivo.</w:t>
      </w:r>
    </w:p>
    <w:p>
      <w:pPr>
        <w:pStyle w:val="Prrafodelista"/>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lastRenderedPageBreak/>
        <w:t xml:space="preserve">Toda información proporcionada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previa y durante la ejecución del contrato es propiedad única de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y </w:t>
      </w:r>
      <w:r>
        <w:rPr>
          <w:rFonts w:ascii="Soberana Texto" w:eastAsia="Times New Roman" w:hAnsi="Soberana Texto" w:cs="Arial"/>
          <w:b/>
          <w:i/>
          <w:lang w:eastAsia="es-ES"/>
        </w:rPr>
        <w:t>“El Bufete”</w:t>
      </w:r>
      <w:r>
        <w:rPr>
          <w:rFonts w:ascii="Soberana Texto" w:eastAsia="Times New Roman" w:hAnsi="Soberana Texto" w:cs="Arial"/>
          <w:lang w:eastAsia="es-ES"/>
        </w:rPr>
        <w:t xml:space="preserve"> reconoce los derechos de propiedad sobre la información y producción provistos por “</w:t>
      </w:r>
      <w:r>
        <w:rPr>
          <w:rFonts w:ascii="Soberana Texto" w:eastAsia="Times New Roman" w:hAnsi="Soberana Texto" w:cs="Arial"/>
          <w:b/>
          <w:i/>
          <w:lang w:eastAsia="es-ES"/>
        </w:rPr>
        <w:t>Banobras</w:t>
      </w:r>
      <w:r>
        <w:rPr>
          <w:rFonts w:ascii="Soberana Texto" w:eastAsia="Times New Roman" w:hAnsi="Soberana Texto" w:cs="Arial"/>
          <w:lang w:eastAsia="es-ES"/>
        </w:rPr>
        <w:t>”.</w:t>
      </w:r>
    </w:p>
    <w:p>
      <w:pPr>
        <w:pStyle w:val="Prrafodelista"/>
        <w:spacing w:line="240" w:lineRule="auto"/>
        <w:rPr>
          <w:rFonts w:ascii="Soberana Texto" w:eastAsia="Times New Roman" w:hAnsi="Soberana Texto" w:cs="Arial"/>
          <w:sz w:val="24"/>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eastAsia="es-ES"/>
        </w:rPr>
        <w:t>“El Bufete”</w:t>
      </w:r>
      <w:r>
        <w:rPr>
          <w:rFonts w:ascii="Soberana Texto" w:eastAsia="Times New Roman" w:hAnsi="Soberana Texto" w:cs="Arial"/>
          <w:lang w:eastAsia="es-ES"/>
        </w:rPr>
        <w:t xml:space="preserve"> se apegará a lo dispuesto en el artículo 113, fracción XIII, de la Ley General de Transparencia y Acceso a la Información Pública, en relación con el artículo 142 de la Ley de Instituciones de Crédito.</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CUARTA.- DENOMINACIÓN DE LAS CLÁUSULAS: </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están de acuerdo en que las denominaciones utilizadas en las cláusulas del presente instrumento son únicamente para efectos de referencia, por lo que no limitan de manera alguna el contenido y alcance de las mismas, debiendo en todos los casos, estar a lo pactado en dichas cláusulas.</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QUINTA.- CAMBIO DE DOMICILIO: </w:t>
      </w:r>
      <w:r>
        <w:rPr>
          <w:rFonts w:ascii="Soberana Texto" w:eastAsia="Times New Roman" w:hAnsi="Soberana Texto" w:cs="Arial"/>
          <w:b/>
          <w:lang w:eastAsia="es-ES"/>
        </w:rPr>
        <w:t>“</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se obligan, en caso de cambiar del domicilio indicado en el capítulo de declaraciones del presente instrumento, a notificar por escrito a la otra parte, dentro de los tres días hábiles siguientes, al día que tenga lugar dicho cambio.</w:t>
      </w:r>
    </w:p>
    <w:p>
      <w:pPr>
        <w:tabs>
          <w:tab w:val="left" w:pos="4962"/>
        </w:tabs>
        <w:spacing w:after="0" w:line="240" w:lineRule="auto"/>
        <w:jc w:val="both"/>
        <w:rPr>
          <w:rFonts w:ascii="Soberana Texto" w:eastAsia="Times New Roman" w:hAnsi="Soberana Texto" w:cs="Arial"/>
          <w:sz w:val="24"/>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SEXTA.- RESPONSABILIDAD: </w:t>
      </w:r>
      <w:r>
        <w:rPr>
          <w:rFonts w:ascii="Soberana Texto" w:eastAsia="Times New Roman" w:hAnsi="Soberana Texto" w:cs="Arial"/>
          <w:b/>
          <w:lang w:eastAsia="es-ES"/>
        </w:rPr>
        <w:t>“</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 xml:space="preserve">aceptan y reconocen que la idoneidad de </w:t>
      </w:r>
      <w:r>
        <w:rPr>
          <w:rFonts w:ascii="Soberana Texto" w:eastAsia="Calibri" w:hAnsi="Soberana Texto" w:cs="Arial"/>
          <w:b/>
          <w:i/>
        </w:rPr>
        <w:t>“El Bufete”</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la razonabilidad del monto de la contraprestación que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cubrirá a </w:t>
      </w:r>
      <w:r>
        <w:rPr>
          <w:rFonts w:ascii="Soberana Texto" w:eastAsia="Calibri" w:hAnsi="Soberana Texto" w:cs="Arial"/>
          <w:b/>
          <w:i/>
        </w:rPr>
        <w:t>“El Bufete”</w:t>
      </w:r>
      <w:r>
        <w:rPr>
          <w:rFonts w:ascii="Soberana Texto" w:eastAsia="Times New Roman" w:hAnsi="Soberana Texto" w:cs="Arial"/>
          <w:lang w:val="es-ES" w:eastAsia="es-ES"/>
        </w:rPr>
        <w:t>, así como la vigilancia para la correcta ejecución de los servicios materia de este contrato quedan bajo la responsabilidad del Titular de la Dirección Jurídica de lo Contencioso y Servicios Institucionales.</w:t>
      </w:r>
    </w:p>
    <w:p>
      <w:pPr>
        <w:tabs>
          <w:tab w:val="left" w:pos="4962"/>
        </w:tabs>
        <w:spacing w:after="0" w:line="240" w:lineRule="auto"/>
        <w:jc w:val="both"/>
        <w:rPr>
          <w:rFonts w:ascii="Soberana Texto" w:eastAsia="Times New Roman" w:hAnsi="Soberana Texto" w:cs="Arial"/>
          <w:szCs w:val="16"/>
          <w:lang w:val="es-ES"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 xml:space="preserve">VIGÉSIMA SÉPTIMA.- RESPONSABLES POR LAS PARTES: </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designan como responsables para dar el debido y oportuno cumplimiento a las obligaciones contraídas mediante el presente instrumento, así como para vigilar dicho cumplimiento y emitir en su caso las conformidades respectivas para que se cubran los pagos que resulten procedentes, a las siguientes personas:</w:t>
      </w:r>
    </w:p>
    <w:p>
      <w:pPr>
        <w:tabs>
          <w:tab w:val="left" w:pos="4962"/>
        </w:tabs>
        <w:spacing w:after="0" w:line="240" w:lineRule="auto"/>
        <w:jc w:val="both"/>
        <w:rPr>
          <w:rFonts w:ascii="Soberana Texto" w:eastAsia="Times New Roman" w:hAnsi="Soberana Texto" w:cs="Arial"/>
          <w:sz w:val="20"/>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val="es-ES" w:eastAsia="es-ES"/>
        </w:rPr>
        <w:t xml:space="preserve">“Banobras” </w:t>
      </w:r>
      <w:r>
        <w:rPr>
          <w:rFonts w:ascii="Soberana Texto" w:eastAsia="Times New Roman" w:hAnsi="Soberana Texto" w:cs="Arial"/>
          <w:lang w:val="es-ES" w:eastAsia="es-ES"/>
        </w:rPr>
        <w:t xml:space="preserve">a: El Titular de la Gerencia de lo Contencioso y Asuntos Laborales con domicilio en </w:t>
      </w:r>
      <w:r>
        <w:rPr>
          <w:rFonts w:ascii="Soberana Texto" w:eastAsia="Times New Roman" w:hAnsi="Soberana Texto" w:cs="Arial"/>
          <w:b/>
          <w:lang w:val="es-ES" w:eastAsia="es-ES"/>
        </w:rPr>
        <w:t>El Edificio La Fe</w:t>
      </w:r>
      <w:r>
        <w:rPr>
          <w:rFonts w:ascii="Soberana Texto" w:eastAsia="Times New Roman" w:hAnsi="Soberana Texto" w:cs="Arial"/>
          <w:lang w:val="es-ES" w:eastAsia="es-ES"/>
        </w:rPr>
        <w:t>.</w:t>
      </w:r>
    </w:p>
    <w:p>
      <w:pPr>
        <w:tabs>
          <w:tab w:val="left" w:pos="4962"/>
        </w:tabs>
        <w:spacing w:after="0" w:line="240" w:lineRule="auto"/>
        <w:jc w:val="both"/>
        <w:rPr>
          <w:rFonts w:ascii="Soberana Texto" w:eastAsia="Times New Roman" w:hAnsi="Soberana Texto" w:cs="Arial"/>
          <w:bCs/>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Calibri" w:hAnsi="Soberana Texto" w:cs="Arial"/>
          <w:b/>
          <w:i/>
        </w:rPr>
        <w:t xml:space="preserve">“El Bufete” </w:t>
      </w:r>
      <w:r>
        <w:rPr>
          <w:rFonts w:ascii="Soberana Texto" w:eastAsia="Calibri" w:hAnsi="Soberana Texto" w:cs="Arial"/>
        </w:rPr>
        <w:t>a: el C. Horacio Cuitláhuac Rea Gutiérrez, Apoderado Legal de la misma</w:t>
      </w:r>
      <w:r>
        <w:rPr>
          <w:rFonts w:ascii="Soberana Texto" w:eastAsia="Calibri" w:hAnsi="Soberana Texto" w:cs="Arial"/>
          <w:b/>
        </w:rPr>
        <w:t>,</w:t>
      </w:r>
      <w:r>
        <w:rPr>
          <w:rFonts w:ascii="Soberana Texto" w:eastAsia="Calibri" w:hAnsi="Soberana Texto" w:cs="Arial"/>
        </w:rPr>
        <w:t xml:space="preserve"> </w:t>
      </w:r>
      <w:r>
        <w:rPr>
          <w:rFonts w:ascii="Soberana Texto" w:eastAsia="Times New Roman" w:hAnsi="Soberana Texto" w:cs="Arial"/>
          <w:lang w:val="es-ES" w:eastAsia="es-ES"/>
        </w:rPr>
        <w:t xml:space="preserve">con </w:t>
      </w:r>
      <w:r>
        <w:rPr>
          <w:rFonts w:ascii="Soberana Texto" w:eastAsia="Calibri" w:hAnsi="Soberana Texto" w:cs="Arial"/>
        </w:rPr>
        <w:t xml:space="preserve">domicilio en Avenida Cuauhtémoc número 104 Piso 2, Colonia Doctores, Delegación </w:t>
      </w:r>
      <w:r>
        <w:rPr>
          <w:rFonts w:ascii="Soberana Texto" w:eastAsia="Calibri" w:hAnsi="Soberana Texto" w:cs="Arial"/>
        </w:rPr>
        <w:t>Cuauhtémoc</w:t>
      </w:r>
      <w:r>
        <w:rPr>
          <w:rFonts w:ascii="Soberana Texto" w:eastAsia="Calibri" w:hAnsi="Soberana Texto" w:cs="Arial"/>
        </w:rPr>
        <w:t>, C.P. 06720, Ciudad de México.</w:t>
      </w:r>
    </w:p>
    <w:p>
      <w:pPr>
        <w:tabs>
          <w:tab w:val="left" w:pos="4962"/>
        </w:tabs>
        <w:spacing w:after="0" w:line="240" w:lineRule="auto"/>
        <w:jc w:val="both"/>
        <w:rPr>
          <w:rFonts w:ascii="Soberana Texto" w:eastAsia="Times New Roman" w:hAnsi="Soberana Texto" w:cs="Arial"/>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La persona designada por </w:t>
      </w:r>
      <w:r>
        <w:rPr>
          <w:rFonts w:ascii="Soberana Texto" w:eastAsia="Times New Roman" w:hAnsi="Soberana Texto" w:cs="Arial"/>
          <w:b/>
          <w:i/>
          <w:lang w:val="es-ES" w:eastAsia="es-ES"/>
        </w:rPr>
        <w:t xml:space="preserve">“Banobras” </w:t>
      </w:r>
      <w:r>
        <w:rPr>
          <w:rFonts w:ascii="Soberana Texto" w:eastAsia="Times New Roman" w:hAnsi="Soberana Texto" w:cs="Arial"/>
          <w:lang w:val="es-ES" w:eastAsia="es-ES"/>
        </w:rPr>
        <w:t xml:space="preserve">vigilará el debido cumplimiento de las obligaciones contraídas por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mediante el presente contrato, y emitirá, en su caso, las conformidades respectivas para que se cubran a </w:t>
      </w:r>
      <w:r>
        <w:rPr>
          <w:rFonts w:ascii="Soberana Texto" w:eastAsia="Calibri" w:hAnsi="Soberana Texto" w:cs="Arial"/>
          <w:b/>
          <w:i/>
        </w:rPr>
        <w:t>“El Bufete”</w:t>
      </w:r>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 xml:space="preserve">los pagos correspondientes, a su vez, vigilará que </w:t>
      </w:r>
      <w:r>
        <w:rPr>
          <w:rFonts w:ascii="Soberana Texto" w:eastAsia="Times New Roman" w:hAnsi="Soberana Texto" w:cs="Arial"/>
          <w:b/>
          <w:i/>
          <w:lang w:val="es-ES" w:eastAsia="es-ES"/>
        </w:rPr>
        <w:t xml:space="preserve">“Banobras” </w:t>
      </w:r>
      <w:r>
        <w:rPr>
          <w:rFonts w:ascii="Soberana Texto" w:eastAsia="Times New Roman" w:hAnsi="Soberana Texto" w:cs="Arial"/>
          <w:lang w:val="es-ES" w:eastAsia="es-ES"/>
        </w:rPr>
        <w:t>cumpla con las obligaciones contraídas mediante este instrumento.</w:t>
      </w:r>
    </w:p>
    <w:p>
      <w:pPr>
        <w:tabs>
          <w:tab w:val="left" w:pos="4962"/>
        </w:tabs>
        <w:spacing w:after="0" w:line="240" w:lineRule="auto"/>
        <w:jc w:val="both"/>
        <w:rPr>
          <w:rFonts w:ascii="Soberana Texto" w:eastAsia="Times New Roman" w:hAnsi="Soberana Texto" w:cs="Arial"/>
          <w:b/>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VIGÉSIMA OCTAVA</w:t>
      </w:r>
      <w:r>
        <w:rPr>
          <w:rFonts w:ascii="Soberana Texto" w:eastAsia="Times New Roman" w:hAnsi="Soberana Texto" w:cs="Arial"/>
          <w:b/>
          <w:i/>
          <w:lang w:val="es-ES" w:eastAsia="es-ES"/>
        </w:rPr>
        <w:t>.-</w:t>
      </w:r>
      <w:r>
        <w:rPr>
          <w:rFonts w:ascii="Soberana Texto" w:eastAsia="Times New Roman" w:hAnsi="Soberana Texto" w:cs="Arial"/>
          <w:b/>
          <w:lang w:val="es-ES" w:eastAsia="es-ES"/>
        </w:rPr>
        <w:t xml:space="preserve"> NORMATIVA APLICABLE:</w:t>
      </w:r>
      <w:r>
        <w:rPr>
          <w:rFonts w:ascii="Soberana Texto" w:eastAsia="Times New Roman" w:hAnsi="Soberana Texto" w:cs="Arial"/>
          <w:lang w:val="es-ES" w:eastAsia="es-ES"/>
        </w:rPr>
        <w:t xml:space="preserve"> </w:t>
      </w:r>
      <w:r>
        <w:rPr>
          <w:rFonts w:ascii="Soberana Texto" w:eastAsia="Times New Roman" w:hAnsi="Soberana Texto" w:cs="Arial"/>
          <w:b/>
          <w:i/>
          <w:lang w:val="es-ES" w:eastAsia="es-ES"/>
        </w:rPr>
        <w:t>“Las Parte</w:t>
      </w:r>
      <w:r>
        <w:rPr>
          <w:rFonts w:ascii="Soberana Texto" w:eastAsia="Times New Roman" w:hAnsi="Soberana Texto" w:cs="Arial"/>
          <w:b/>
          <w:lang w:val="es-ES" w:eastAsia="es-ES"/>
        </w:rPr>
        <w:t>s”</w:t>
      </w:r>
      <w:r>
        <w:rPr>
          <w:rFonts w:ascii="Soberana Texto" w:eastAsia="Times New Roman" w:hAnsi="Soberana Texto" w:cs="Arial"/>
          <w:lang w:val="es-ES" w:eastAsia="es-ES"/>
        </w:rPr>
        <w:t xml:space="preserve"> aceptan y reconocen que para todo lo no expresamente previsto en este contrato, se aplicarán las disposiciones que resulten procedentes relativas contenidas en la LAASSP, su Reglamento, el Código Civil Federal, la Ley </w:t>
      </w:r>
      <w:r>
        <w:rPr>
          <w:rFonts w:ascii="Soberana Texto" w:eastAsia="Times New Roman" w:hAnsi="Soberana Texto" w:cs="Arial"/>
          <w:lang w:val="es-ES" w:eastAsia="es-ES"/>
        </w:rPr>
        <w:lastRenderedPageBreak/>
        <w:t>Federal de Procedimiento Administrativo, el Código Federal de Procedimientos Civiles, así como por las demás disposiciones legales que resulten aplicables.</w:t>
      </w:r>
    </w:p>
    <w:p>
      <w:pPr>
        <w:tabs>
          <w:tab w:val="left" w:pos="4962"/>
        </w:tabs>
        <w:spacing w:after="0" w:line="240" w:lineRule="auto"/>
        <w:jc w:val="both"/>
        <w:rPr>
          <w:rFonts w:ascii="Soberana Texto" w:eastAsia="Times New Roman" w:hAnsi="Soberana Texto" w:cs="Arial"/>
          <w:b/>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VIGÉSIMA NOVENA.- JURISDICCIÓN:</w:t>
      </w:r>
      <w:r>
        <w:rPr>
          <w:rFonts w:ascii="Soberana Texto" w:eastAsia="Times New Roman" w:hAnsi="Soberana Texto" w:cs="Arial"/>
          <w:lang w:val="es-ES" w:eastAsia="es-ES"/>
        </w:rPr>
        <w:t xml:space="preserve"> </w:t>
      </w:r>
      <w:r>
        <w:rPr>
          <w:rFonts w:ascii="Soberana Texto" w:eastAsia="Times New Roman" w:hAnsi="Soberana Texto" w:cs="Arial"/>
          <w:b/>
          <w:lang w:val="es-ES" w:eastAsia="es-ES"/>
        </w:rPr>
        <w:t>“</w:t>
      </w:r>
      <w:r>
        <w:rPr>
          <w:rFonts w:ascii="Soberana Texto" w:eastAsia="Times New Roman" w:hAnsi="Soberana Texto" w:cs="Arial"/>
          <w:b/>
          <w:i/>
          <w:lang w:val="es-ES" w:eastAsia="es-ES"/>
        </w:rPr>
        <w:t>Las Parte</w:t>
      </w:r>
      <w:r>
        <w:rPr>
          <w:rFonts w:ascii="Soberana Texto" w:eastAsia="Times New Roman" w:hAnsi="Soberana Texto" w:cs="Arial"/>
          <w:b/>
          <w:lang w:val="es-ES" w:eastAsia="es-ES"/>
        </w:rPr>
        <w:t>s”</w:t>
      </w:r>
      <w:r>
        <w:rPr>
          <w:rFonts w:ascii="Soberana Texto" w:eastAsia="Times New Roman" w:hAnsi="Soberana Texto" w:cs="Arial"/>
          <w:lang w:val="es-ES" w:eastAsia="es-ES"/>
        </w:rPr>
        <w:t xml:space="preserve"> aceptan y reconocen que en caso de controversia sobre la interpretación y debido cumplimiento de este contrato, se someten únicamente a la jurisdicción y competencia de los tribunales Federales de la Ciudad de México, renunciando expresamente al fuero que pudiera corresponderles en razón de sus domicilios presentes o futuros.</w:t>
      </w:r>
    </w:p>
    <w:p>
      <w:pPr>
        <w:tabs>
          <w:tab w:val="left" w:pos="4962"/>
        </w:tabs>
        <w:spacing w:after="0" w:line="240" w:lineRule="auto"/>
        <w:jc w:val="both"/>
        <w:rPr>
          <w:rFonts w:ascii="Soberana Texto" w:eastAsia="Times New Roman" w:hAnsi="Soberana Texto" w:cs="Arial"/>
          <w:sz w:val="24"/>
          <w:szCs w:val="16"/>
          <w:lang w:val="es-ES" w:eastAsia="es-ES"/>
        </w:rPr>
      </w:pPr>
    </w:p>
    <w:p>
      <w:pPr>
        <w:spacing w:after="0" w:line="240" w:lineRule="auto"/>
        <w:jc w:val="both"/>
        <w:rPr>
          <w:rFonts w:ascii="Soberana Texto" w:hAnsi="Soberana Texto" w:cs="Arial"/>
          <w:lang w:val="es-ES" w:eastAsia="es-ES"/>
        </w:rPr>
      </w:pPr>
      <w:r>
        <w:rPr>
          <w:rFonts w:ascii="Soberana Texto" w:eastAsia="Times New Roman" w:hAnsi="Soberana Texto" w:cs="Arial"/>
          <w:b/>
          <w:lang w:val="es-ES" w:eastAsia="es-ES"/>
        </w:rPr>
        <w:t xml:space="preserve">TRIGÉSIMA.- </w:t>
      </w:r>
      <w:r>
        <w:rPr>
          <w:rFonts w:ascii="Soberana Texto" w:hAnsi="Soberana Texto" w:cs="Arial"/>
          <w:b/>
          <w:bCs/>
          <w:lang w:val="es-ES" w:eastAsia="es-ES"/>
        </w:rPr>
        <w:t>DISTRIBUCIÓN DE LOS EJEMPLARES:</w:t>
      </w:r>
      <w:r>
        <w:rPr>
          <w:rFonts w:ascii="Soberana Texto" w:hAnsi="Soberana Texto" w:cs="Arial"/>
          <w:lang w:val="es-ES" w:eastAsia="es-ES"/>
        </w:rPr>
        <w:t xml:space="preserve"> </w:t>
      </w:r>
      <w:r>
        <w:rPr>
          <w:rFonts w:ascii="Soberana Texto" w:hAnsi="Soberana Texto" w:cs="Arial"/>
          <w:b/>
          <w:lang w:val="es-ES" w:eastAsia="es-ES"/>
        </w:rPr>
        <w:t>“</w:t>
      </w:r>
      <w:r>
        <w:rPr>
          <w:rFonts w:ascii="Soberana Texto" w:hAnsi="Soberana Texto" w:cs="Arial"/>
          <w:b/>
          <w:bCs/>
          <w:i/>
          <w:lang w:val="es-ES" w:eastAsia="es-ES"/>
        </w:rPr>
        <w:t>Las Partes</w:t>
      </w:r>
      <w:r>
        <w:rPr>
          <w:rFonts w:ascii="Soberana Texto" w:hAnsi="Soberana Texto" w:cs="Arial"/>
          <w:b/>
          <w:bCs/>
          <w:lang w:val="es-ES" w:eastAsia="es-ES"/>
        </w:rPr>
        <w:t>”</w:t>
      </w:r>
      <w:r>
        <w:rPr>
          <w:rFonts w:ascii="Soberana Texto" w:hAnsi="Soberana Texto" w:cs="Arial"/>
          <w:lang w:val="es-ES" w:eastAsia="es-ES"/>
        </w:rPr>
        <w:t xml:space="preserve"> aceptan que el presente instrumento se firme por duplicado conforme a la siguiente distribución: a) Un ejemplar para </w:t>
      </w:r>
      <w:r>
        <w:rPr>
          <w:rFonts w:ascii="Soberana Texto" w:hAnsi="Soberana Texto" w:cs="Arial"/>
          <w:b/>
          <w:bCs/>
          <w:i/>
          <w:iCs/>
        </w:rPr>
        <w:t xml:space="preserve">“El Bufete” </w:t>
      </w:r>
      <w:r>
        <w:rPr>
          <w:rFonts w:ascii="Soberana Texto" w:hAnsi="Soberana Texto" w:cs="Arial"/>
        </w:rPr>
        <w:t>y</w:t>
      </w:r>
      <w:r>
        <w:rPr>
          <w:rFonts w:ascii="Soberana Texto" w:hAnsi="Soberana Texto" w:cs="Arial"/>
          <w:b/>
          <w:bCs/>
          <w:i/>
          <w:iCs/>
        </w:rPr>
        <w:t xml:space="preserve"> </w:t>
      </w:r>
      <w:r>
        <w:rPr>
          <w:rFonts w:ascii="Soberana Texto" w:hAnsi="Soberana Texto" w:cs="Arial"/>
        </w:rPr>
        <w:t xml:space="preserve">b) otro ejemplar para el Titular de la Dirección de Recursos Materiales, en su calidad de Representante Legal de </w:t>
      </w:r>
      <w:r>
        <w:rPr>
          <w:rFonts w:ascii="Soberana Texto" w:hAnsi="Soberana Texto" w:cs="Arial"/>
          <w:b/>
          <w:lang w:val="es-ES" w:eastAsia="es-ES"/>
        </w:rPr>
        <w:t>“</w:t>
      </w:r>
      <w:r>
        <w:rPr>
          <w:rFonts w:ascii="Soberana Texto" w:hAnsi="Soberana Texto" w:cs="Arial"/>
          <w:b/>
          <w:bCs/>
          <w:i/>
          <w:lang w:val="es-ES" w:eastAsia="es-ES"/>
        </w:rPr>
        <w:t>Banobras</w:t>
      </w:r>
      <w:r>
        <w:rPr>
          <w:rFonts w:ascii="Soberana Texto" w:hAnsi="Soberana Texto" w:cs="Arial"/>
          <w:b/>
          <w:bCs/>
          <w:lang w:val="es-ES" w:eastAsia="es-ES"/>
        </w:rPr>
        <w:t>”</w:t>
      </w:r>
      <w:r>
        <w:rPr>
          <w:rFonts w:ascii="Soberana Texto" w:hAnsi="Soberana Texto" w:cs="Arial"/>
          <w:lang w:val="es-ES" w:eastAsia="es-ES"/>
        </w:rPr>
        <w:t>.</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_tradnl" w:eastAsia="es-ES"/>
        </w:rPr>
      </w:pPr>
      <w:r>
        <w:rPr>
          <w:rFonts w:ascii="Soberana Texto" w:eastAsia="Times New Roman" w:hAnsi="Soberana Texto" w:cs="Arial"/>
          <w:lang w:val="es-ES" w:eastAsia="es-ES"/>
        </w:rPr>
        <w:t>Habiendo</w:t>
      </w:r>
      <w:r>
        <w:rPr>
          <w:rFonts w:ascii="Soberana Texto" w:eastAsia="Times New Roman" w:hAnsi="Soberana Texto" w:cs="Arial"/>
          <w:lang w:val="es-ES_tradnl" w:eastAsia="es-ES"/>
        </w:rPr>
        <w:t xml:space="preserve"> leído las partes el presente contrato, debidamente enteradas de su contenido y alcance legal y toda vez que no existe dolo, violencia, lesión, mala fe, ni cualquier otro vicio del consentimiento, lo firman de conformidad el día 10 de marzo de 2017, en la Ciudad de México.</w:t>
      </w:r>
    </w:p>
    <w:p>
      <w:pPr>
        <w:tabs>
          <w:tab w:val="left" w:pos="4962"/>
        </w:tabs>
        <w:spacing w:after="0" w:line="240" w:lineRule="auto"/>
        <w:jc w:val="both"/>
        <w:rPr>
          <w:rFonts w:ascii="Soberana Texto" w:eastAsia="Times New Roman" w:hAnsi="Soberana Texto" w:cs="Arial"/>
          <w:sz w:val="10"/>
          <w:lang w:val="es-ES_tradnl" w:eastAsia="es-ES"/>
        </w:rPr>
      </w:pPr>
    </w:p>
    <w:p>
      <w:pPr>
        <w:tabs>
          <w:tab w:val="left" w:pos="4962"/>
        </w:tabs>
        <w:spacing w:after="0" w:line="240" w:lineRule="auto"/>
        <w:jc w:val="both"/>
        <w:rPr>
          <w:rFonts w:ascii="Soberana Texto" w:eastAsia="Times New Roman" w:hAnsi="Soberana Texto" w:cs="Arial"/>
          <w:lang w:val="es-ES_tradnl" w:eastAsia="es-ES"/>
        </w:rPr>
      </w:pPr>
    </w:p>
    <w:tbl>
      <w:tblPr>
        <w:tblpPr w:leftFromText="141" w:rightFromText="141" w:vertAnchor="text" w:horzAnchor="margin" w:tblpY="131"/>
        <w:tblW w:w="9396" w:type="dxa"/>
        <w:tblLayout w:type="fixed"/>
        <w:tblCellMar>
          <w:left w:w="70" w:type="dxa"/>
          <w:right w:w="70" w:type="dxa"/>
        </w:tblCellMar>
        <w:tblLook w:val="0000" w:firstRow="0" w:lastRow="0" w:firstColumn="0" w:lastColumn="0" w:noHBand="0" w:noVBand="0"/>
      </w:tblPr>
      <w:tblGrid>
        <w:gridCol w:w="4514"/>
        <w:gridCol w:w="172"/>
        <w:gridCol w:w="4710"/>
      </w:tblGrid>
      <w:tr>
        <w:trPr>
          <w:trHeight w:val="491"/>
        </w:trPr>
        <w:tc>
          <w:tcPr>
            <w:tcW w:w="4514" w:type="dxa"/>
          </w:tcPr>
          <w:p>
            <w:pPr>
              <w:keepNext/>
              <w:tabs>
                <w:tab w:val="left" w:pos="4962"/>
              </w:tabs>
              <w:spacing w:after="0" w:line="240" w:lineRule="auto"/>
              <w:jc w:val="center"/>
              <w:rPr>
                <w:rFonts w:ascii="Soberana Texto" w:eastAsia="Times New Roman" w:hAnsi="Soberana Texto" w:cs="Arial"/>
                <w:b/>
                <w:i/>
                <w:lang w:val="es-ES_tradnl" w:eastAsia="es-ES"/>
              </w:rPr>
            </w:pPr>
            <w:r>
              <w:rPr>
                <w:rFonts w:ascii="Soberana Texto" w:eastAsia="Times New Roman" w:hAnsi="Soberana Texto" w:cs="Arial"/>
                <w:b/>
                <w:lang w:val="es-ES_tradnl" w:eastAsia="es-ES"/>
              </w:rPr>
              <w:t>“</w:t>
            </w:r>
            <w:r>
              <w:rPr>
                <w:rFonts w:ascii="Soberana Texto" w:eastAsia="Times New Roman" w:hAnsi="Soberana Texto" w:cs="Arial"/>
                <w:b/>
                <w:i/>
                <w:lang w:val="es-ES_tradnl" w:eastAsia="es-ES"/>
              </w:rPr>
              <w:t>Banobras”</w:t>
            </w:r>
          </w:p>
          <w:p>
            <w:pPr>
              <w:spacing w:after="0" w:line="240" w:lineRule="auto"/>
              <w:jc w:val="center"/>
              <w:rPr>
                <w:rFonts w:ascii="Soberana Texto" w:eastAsia="Times New Roman" w:hAnsi="Soberana Texto" w:cs="Arial"/>
                <w:lang w:eastAsia="es-ES"/>
              </w:rPr>
            </w:pPr>
          </w:p>
          <w:p>
            <w:pPr>
              <w:tabs>
                <w:tab w:val="left" w:pos="4962"/>
              </w:tabs>
              <w:spacing w:after="0" w:line="240" w:lineRule="auto"/>
              <w:rPr>
                <w:rFonts w:ascii="Soberana Texto" w:eastAsia="Times New Roman" w:hAnsi="Soberana Texto" w:cs="Arial"/>
                <w:lang w:eastAsia="es-ES"/>
              </w:rPr>
            </w:pPr>
          </w:p>
          <w:p>
            <w:pPr>
              <w:tabs>
                <w:tab w:val="left" w:pos="4962"/>
              </w:tabs>
              <w:spacing w:after="0" w:line="240" w:lineRule="auto"/>
              <w:jc w:val="center"/>
              <w:rPr>
                <w:rFonts w:ascii="Soberana Texto" w:eastAsia="Times New Roman" w:hAnsi="Soberana Texto" w:cs="Arial"/>
                <w:lang w:eastAsia="es-ES"/>
              </w:rPr>
            </w:pPr>
            <w:r>
              <w:rPr>
                <w:rFonts w:ascii="Soberana Texto" w:eastAsia="Times New Roman" w:hAnsi="Soberana Texto" w:cs="Arial"/>
                <w:lang w:eastAsia="es-ES"/>
              </w:rPr>
              <w:t>_______________________________</w:t>
            </w:r>
          </w:p>
        </w:tc>
        <w:tc>
          <w:tcPr>
            <w:tcW w:w="172" w:type="dxa"/>
          </w:tcPr>
          <w:p>
            <w:pPr>
              <w:keepNext/>
              <w:spacing w:after="0" w:line="240" w:lineRule="auto"/>
              <w:jc w:val="center"/>
              <w:rPr>
                <w:rFonts w:ascii="Soberana Texto" w:eastAsia="Times New Roman" w:hAnsi="Soberana Texto" w:cs="Arial"/>
                <w:b/>
                <w:lang w:val="es-ES_tradnl" w:eastAsia="es-ES"/>
              </w:rPr>
            </w:pPr>
          </w:p>
        </w:tc>
        <w:tc>
          <w:tcPr>
            <w:tcW w:w="4710" w:type="dxa"/>
          </w:tcPr>
          <w:p>
            <w:pPr>
              <w:spacing w:after="0" w:line="240" w:lineRule="auto"/>
              <w:jc w:val="center"/>
              <w:rPr>
                <w:rFonts w:ascii="Soberana Texto" w:eastAsia="Times New Roman" w:hAnsi="Soberana Texto" w:cs="Arial"/>
                <w:lang w:val="es-ES_tradnl" w:eastAsia="es-ES"/>
              </w:rPr>
            </w:pPr>
            <w:r>
              <w:rPr>
                <w:rFonts w:ascii="Soberana Texto" w:eastAsia="Calibri" w:hAnsi="Soberana Texto" w:cs="Arial"/>
                <w:b/>
                <w:i/>
              </w:rPr>
              <w:t>“El  Bufete”</w:t>
            </w:r>
          </w:p>
          <w:p>
            <w:pPr>
              <w:spacing w:after="0" w:line="240" w:lineRule="auto"/>
              <w:jc w:val="center"/>
              <w:rPr>
                <w:rFonts w:ascii="Soberana Texto" w:eastAsia="Times New Roman" w:hAnsi="Soberana Texto" w:cs="Arial"/>
                <w:lang w:val="es-ES_tradnl" w:eastAsia="es-ES"/>
              </w:rPr>
            </w:pPr>
          </w:p>
          <w:p>
            <w:pPr>
              <w:spacing w:after="0" w:line="240" w:lineRule="auto"/>
              <w:jc w:val="center"/>
              <w:rPr>
                <w:rFonts w:ascii="Soberana Texto" w:eastAsia="Times New Roman" w:hAnsi="Soberana Texto" w:cs="Arial"/>
                <w:lang w:val="es-ES_tradnl" w:eastAsia="es-ES"/>
              </w:rPr>
            </w:pPr>
          </w:p>
          <w:p>
            <w:pPr>
              <w:spacing w:after="0" w:line="240" w:lineRule="auto"/>
              <w:jc w:val="center"/>
              <w:rPr>
                <w:rFonts w:ascii="Soberana Texto" w:eastAsia="Times New Roman" w:hAnsi="Soberana Texto" w:cs="Arial"/>
                <w:lang w:val="es-ES_tradnl" w:eastAsia="es-ES"/>
              </w:rPr>
            </w:pPr>
            <w:r>
              <w:rPr>
                <w:rFonts w:ascii="Soberana Texto" w:eastAsia="Times New Roman" w:hAnsi="Soberana Texto" w:cs="Arial"/>
                <w:lang w:val="es-ES_tradnl" w:eastAsia="es-ES"/>
              </w:rPr>
              <w:t>____________________________</w:t>
            </w:r>
          </w:p>
        </w:tc>
      </w:tr>
      <w:tr>
        <w:trPr>
          <w:trHeight w:val="5750"/>
        </w:trPr>
        <w:tc>
          <w:tcPr>
            <w:tcW w:w="4514" w:type="dxa"/>
          </w:tcPr>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LIC. TEÓDULO RAMÍREZ TORALES</w:t>
            </w:r>
          </w:p>
          <w:p>
            <w:pPr>
              <w:tabs>
                <w:tab w:val="left" w:pos="4962"/>
              </w:tabs>
              <w:spacing w:after="0" w:line="240" w:lineRule="auto"/>
              <w:jc w:val="center"/>
              <w:rPr>
                <w:rFonts w:ascii="Soberana Texto" w:eastAsia="Times New Roman" w:hAnsi="Soberana Texto" w:cs="Arial"/>
                <w:lang w:eastAsia="es-ES"/>
              </w:rPr>
            </w:pPr>
            <w:r>
              <w:rPr>
                <w:rFonts w:ascii="Soberana Texto" w:eastAsia="Times New Roman" w:hAnsi="Soberana Texto" w:cs="Arial"/>
                <w:lang w:eastAsia="es-ES"/>
              </w:rPr>
              <w:t>REPRESENTANTE LEGAL</w:t>
            </w:r>
          </w:p>
          <w:p>
            <w:pPr>
              <w:spacing w:after="0" w:line="240" w:lineRule="auto"/>
              <w:rPr>
                <w:rFonts w:ascii="Soberana Texto" w:eastAsia="Times New Roman" w:hAnsi="Soberana Texto" w:cs="Arial"/>
                <w:lang w:eastAsia="es-ES"/>
              </w:rPr>
            </w:pPr>
          </w:p>
          <w:p>
            <w:pPr>
              <w:tabs>
                <w:tab w:val="left" w:pos="4962"/>
              </w:tabs>
              <w:spacing w:after="0" w:line="240" w:lineRule="auto"/>
              <w:ind w:right="-70"/>
              <w:jc w:val="center"/>
              <w:rPr>
                <w:rFonts w:ascii="Soberana Texto" w:eastAsia="Times New Roman" w:hAnsi="Soberana Texto" w:cs="Arial"/>
                <w:b/>
                <w:lang w:eastAsia="es-ES"/>
              </w:rPr>
            </w:pPr>
            <w:r>
              <w:rPr>
                <w:rFonts w:ascii="Soberana Texto" w:eastAsia="Times New Roman" w:hAnsi="Soberana Texto" w:cs="Arial"/>
                <w:b/>
                <w:lang w:eastAsia="es-ES"/>
              </w:rPr>
              <w:t>RESPONSABLE DE VIGILAR EL OPORTUNO Y DEBIDO CUMPLIMIENTO DE LAS OBLIGACIONES CONTRAÍDAS</w:t>
            </w:r>
          </w:p>
          <w:p>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LIC. IVÁN OMAR RAMÍREZ HERNÁNDEZ</w:t>
            </w:r>
          </w:p>
          <w:p>
            <w:pPr>
              <w:spacing w:after="0" w:line="240" w:lineRule="auto"/>
              <w:jc w:val="center"/>
              <w:rPr>
                <w:rFonts w:ascii="Soberana Texto" w:eastAsia="Times New Roman" w:hAnsi="Soberana Texto" w:cs="Arial"/>
                <w:lang w:eastAsia="es-ES"/>
              </w:rPr>
            </w:pPr>
            <w:r>
              <w:rPr>
                <w:rFonts w:ascii="Soberana Texto" w:eastAsia="Times New Roman" w:hAnsi="Soberana Texto" w:cs="Arial"/>
                <w:lang w:eastAsia="es-ES"/>
              </w:rPr>
              <w:t>GERENTE DE LO CONTENCIOSO Y ASUNTOS LABORALES</w:t>
            </w:r>
          </w:p>
          <w:p>
            <w:pPr>
              <w:spacing w:after="0" w:line="240" w:lineRule="auto"/>
              <w:jc w:val="center"/>
              <w:rPr>
                <w:rFonts w:ascii="Soberana Texto" w:eastAsia="Times New Roman" w:hAnsi="Soberana Texto" w:cs="Arial"/>
                <w:lang w:eastAsia="es-ES"/>
              </w:rPr>
            </w:pPr>
          </w:p>
          <w:p>
            <w:pPr>
              <w:spacing w:after="0" w:line="240" w:lineRule="auto"/>
              <w:jc w:val="center"/>
              <w:rPr>
                <w:rFonts w:ascii="Soberana Texto" w:eastAsia="Times New Roman" w:hAnsi="Soberana Texto" w:cs="Arial"/>
                <w:lang w:eastAsia="es-ES"/>
              </w:rPr>
            </w:pPr>
          </w:p>
          <w:p>
            <w:pPr>
              <w:spacing w:after="0" w:line="240" w:lineRule="auto"/>
              <w:jc w:val="center"/>
              <w:rPr>
                <w:rFonts w:ascii="Soberana Texto" w:eastAsia="Times New Roman" w:hAnsi="Soberana Texto" w:cs="Arial"/>
                <w:b/>
                <w:lang w:eastAsia="es-ES"/>
              </w:rPr>
            </w:pPr>
          </w:p>
          <w:p>
            <w:pPr>
              <w:spacing w:after="0" w:line="240" w:lineRule="auto"/>
              <w:jc w:val="center"/>
              <w:rPr>
                <w:rFonts w:ascii="Soberana Texto" w:eastAsia="Times New Roman" w:hAnsi="Soberana Texto" w:cs="Arial"/>
                <w:lang w:eastAsia="es-ES"/>
              </w:rPr>
            </w:pPr>
            <w:r>
              <w:rPr>
                <w:rFonts w:ascii="Soberana Texto" w:eastAsia="Times New Roman" w:hAnsi="Soberana Texto" w:cs="Arial"/>
                <w:lang w:eastAsia="es-ES"/>
              </w:rPr>
              <w:t>_________________________________</w:t>
            </w: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MTRO. CARLOS FERNANDO GARMEDIA TOVAR</w:t>
            </w:r>
          </w:p>
          <w:p>
            <w:pPr>
              <w:tabs>
                <w:tab w:val="left" w:pos="4962"/>
              </w:tabs>
              <w:spacing w:after="0" w:line="240" w:lineRule="auto"/>
              <w:jc w:val="center"/>
              <w:rPr>
                <w:rFonts w:ascii="Soberana Texto" w:eastAsia="Times New Roman" w:hAnsi="Soberana Texto" w:cs="Arial"/>
                <w:lang w:eastAsia="es-ES"/>
              </w:rPr>
            </w:pPr>
            <w:r>
              <w:rPr>
                <w:rFonts w:ascii="Soberana Texto" w:eastAsia="Times New Roman" w:hAnsi="Soberana Texto" w:cs="Arial"/>
                <w:lang w:eastAsia="es-ES"/>
              </w:rPr>
              <w:t>GERENCIA DE ADQUISICIONES</w:t>
            </w:r>
          </w:p>
        </w:tc>
        <w:tc>
          <w:tcPr>
            <w:tcW w:w="172" w:type="dxa"/>
          </w:tcPr>
          <w:p>
            <w:pPr>
              <w:spacing w:after="0" w:line="240" w:lineRule="auto"/>
              <w:jc w:val="center"/>
              <w:rPr>
                <w:rFonts w:ascii="Soberana Texto" w:eastAsia="Times New Roman" w:hAnsi="Soberana Texto" w:cs="Arial"/>
                <w:b/>
                <w:lang w:val="es-ES" w:eastAsia="es-ES"/>
              </w:rPr>
            </w:pPr>
          </w:p>
        </w:tc>
        <w:tc>
          <w:tcPr>
            <w:tcW w:w="4710" w:type="dxa"/>
          </w:tcPr>
          <w:p>
            <w:pPr>
              <w:tabs>
                <w:tab w:val="left" w:pos="4962"/>
              </w:tabs>
              <w:spacing w:after="0" w:line="240" w:lineRule="auto"/>
              <w:jc w:val="center"/>
              <w:rPr>
                <w:rFonts w:ascii="Soberana Texto" w:eastAsia="Times New Roman" w:hAnsi="Soberana Texto" w:cs="Arial"/>
                <w:b/>
                <w:lang w:val="es-ES" w:eastAsia="es-ES"/>
              </w:rPr>
            </w:pPr>
            <w:r>
              <w:rPr>
                <w:rFonts w:ascii="Soberana Texto" w:eastAsia="Times New Roman" w:hAnsi="Soberana Texto" w:cs="Arial"/>
                <w:b/>
                <w:lang w:val="es-ES" w:eastAsia="es-ES"/>
              </w:rPr>
              <w:t>C. HORACIO CUITLÁHUAC REA GUTIÉRREZ</w:t>
            </w:r>
          </w:p>
          <w:p>
            <w:pPr>
              <w:tabs>
                <w:tab w:val="left" w:pos="4962"/>
              </w:tabs>
              <w:spacing w:after="0" w:line="240" w:lineRule="auto"/>
              <w:jc w:val="center"/>
              <w:rPr>
                <w:rFonts w:ascii="Soberana Texto" w:eastAsia="Times New Roman" w:hAnsi="Soberana Texto" w:cs="Arial"/>
                <w:lang w:val="es-ES" w:eastAsia="es-ES"/>
              </w:rPr>
            </w:pPr>
            <w:r>
              <w:rPr>
                <w:rFonts w:ascii="Soberana Texto" w:eastAsia="Times New Roman" w:hAnsi="Soberana Texto" w:cs="Arial"/>
                <w:lang w:val="es-ES" w:eastAsia="es-ES"/>
              </w:rPr>
              <w:t>APODERADO LEGAL</w:t>
            </w:r>
          </w:p>
          <w:p>
            <w:pPr>
              <w:spacing w:line="240" w:lineRule="auto"/>
              <w:rPr>
                <w:rFonts w:ascii="Soberana Texto" w:eastAsia="Times New Roman" w:hAnsi="Soberana Texto" w:cs="Arial"/>
                <w:lang w:eastAsia="es-ES"/>
              </w:rPr>
            </w:pPr>
          </w:p>
          <w:p>
            <w:pPr>
              <w:spacing w:line="240" w:lineRule="auto"/>
              <w:rPr>
                <w:rFonts w:ascii="Soberana Texto" w:eastAsia="Times New Roman" w:hAnsi="Soberana Texto" w:cs="Arial"/>
                <w:lang w:eastAsia="es-ES"/>
              </w:rPr>
            </w:pPr>
          </w:p>
          <w:p>
            <w:pPr>
              <w:spacing w:line="240" w:lineRule="auto"/>
              <w:rPr>
                <w:rFonts w:ascii="Soberana Texto" w:eastAsia="Times New Roman" w:hAnsi="Soberana Texto" w:cs="Arial"/>
                <w:lang w:eastAsia="es-ES"/>
              </w:rPr>
            </w:pPr>
          </w:p>
        </w:tc>
      </w:tr>
    </w:tbl>
    <w:p>
      <w:pPr>
        <w:spacing w:line="240" w:lineRule="auto"/>
        <w:jc w:val="center"/>
        <w:rPr>
          <w:rFonts w:ascii="Soberana Texto" w:hAnsi="Soberana Texto" w:cs="Arial"/>
          <w:b/>
        </w:rPr>
      </w:pPr>
      <w:r>
        <w:rPr>
          <w:rFonts w:ascii="Soberana Texto" w:hAnsi="Soberana Texto" w:cs="Arial"/>
          <w:b/>
        </w:rPr>
        <w:br w:type="page"/>
      </w:r>
    </w:p>
    <w:p>
      <w:pPr>
        <w:spacing w:line="240" w:lineRule="auto"/>
        <w:jc w:val="center"/>
        <w:rPr>
          <w:rFonts w:ascii="Soberana Texto" w:hAnsi="Soberana Texto" w:cs="Arial"/>
          <w:b/>
        </w:rPr>
      </w:pPr>
      <w:proofErr w:type="gramStart"/>
      <w:r>
        <w:rPr>
          <w:rFonts w:ascii="Soberana Texto" w:hAnsi="Soberana Texto" w:cs="Arial"/>
          <w:b/>
        </w:rPr>
        <w:lastRenderedPageBreak/>
        <w:t>A  N</w:t>
      </w:r>
      <w:proofErr w:type="gramEnd"/>
      <w:r>
        <w:rPr>
          <w:rFonts w:ascii="Soberana Texto" w:hAnsi="Soberana Texto" w:cs="Arial"/>
          <w:b/>
        </w:rPr>
        <w:t xml:space="preserve">  E  X  O  “A”</w:t>
      </w:r>
    </w:p>
    <w:p>
      <w:pPr>
        <w:pStyle w:val="hola"/>
        <w:ind w:left="1276" w:firstLine="0"/>
        <w:jc w:val="center"/>
        <w:rPr>
          <w:rFonts w:ascii="Soberana Texto" w:hAnsi="Soberana Texto" w:cs="Arial"/>
          <w:b/>
          <w:sz w:val="22"/>
          <w:szCs w:val="22"/>
        </w:rPr>
      </w:pPr>
    </w:p>
    <w:p>
      <w:pPr>
        <w:pStyle w:val="hola"/>
        <w:ind w:left="0" w:firstLine="0"/>
        <w:rPr>
          <w:rFonts w:ascii="Soberana Texto" w:hAnsi="Soberana Texto" w:cs="Arial"/>
          <w:sz w:val="22"/>
          <w:szCs w:val="22"/>
        </w:rPr>
      </w:pPr>
    </w:p>
    <w:p>
      <w:pPr>
        <w:tabs>
          <w:tab w:val="left" w:pos="5103"/>
        </w:tabs>
        <w:spacing w:after="0" w:line="240" w:lineRule="auto"/>
        <w:jc w:val="both"/>
        <w:rPr>
          <w:rFonts w:ascii="Soberana Texto" w:eastAsia="Times New Roman" w:hAnsi="Soberana Texto" w:cs="Arial"/>
          <w:lang w:eastAsia="es-ES"/>
        </w:rPr>
      </w:pPr>
      <w:r>
        <w:rPr>
          <w:rFonts w:ascii="Soberana Texto" w:hAnsi="Soberana Texto" w:cs="Arial"/>
        </w:rPr>
        <w:t>Este anexo, conformado por</w:t>
      </w:r>
      <w:r>
        <w:rPr>
          <w:rFonts w:ascii="Soberana Texto" w:hAnsi="Soberana Texto" w:cs="Arial"/>
          <w:lang w:val="es-ES"/>
        </w:rPr>
        <w:t xml:space="preserve"> el oficio </w:t>
      </w:r>
      <w:r>
        <w:rPr>
          <w:rFonts w:ascii="Soberana Texto" w:eastAsia="Calibri" w:hAnsi="Soberana Texto" w:cs="Arial"/>
        </w:rPr>
        <w:t>GCAL/141100/147/162/2017, de fecha 28 de febrero</w:t>
      </w:r>
      <w:r>
        <w:rPr>
          <w:rFonts w:ascii="Soberana Texto" w:eastAsia="Calibri" w:hAnsi="Soberana Texto" w:cs="Arial"/>
        </w:rPr>
        <w:t xml:space="preserve"> de 2017</w:t>
      </w:r>
      <w:r>
        <w:rPr>
          <w:rFonts w:ascii="Soberana Texto" w:hAnsi="Soberana Texto" w:cs="Arial"/>
          <w:lang w:val="es-ES"/>
        </w:rPr>
        <w:t xml:space="preserve">, el documento denominado </w:t>
      </w:r>
      <w:r>
        <w:rPr>
          <w:rFonts w:ascii="Soberana Texto" w:hAnsi="Soberana Texto" w:cs="Arial"/>
          <w:b/>
          <w:lang w:val="es-ES"/>
        </w:rPr>
        <w:t>“Anexo Técnico o Términos de Referencia”</w:t>
      </w:r>
      <w:r>
        <w:rPr>
          <w:rFonts w:ascii="Soberana Texto" w:hAnsi="Soberana Texto" w:cs="Arial"/>
          <w:lang w:val="es-ES"/>
        </w:rPr>
        <w:t xml:space="preserve"> ambos elaborados por el Área Requirente, </w:t>
      </w:r>
      <w:r>
        <w:rPr>
          <w:rFonts w:ascii="Soberana Texto" w:hAnsi="Soberana Texto" w:cs="Arial"/>
        </w:rPr>
        <w:t xml:space="preserve">así como el oficio de notificación de adjudicación </w:t>
      </w:r>
      <w:r>
        <w:rPr>
          <w:rFonts w:ascii="Soberana Texto" w:hAnsi="Soberana Texto" w:cs="Arial"/>
        </w:rPr>
        <w:t>de contrato numero GA/192200/655/2017  de fecha 06</w:t>
      </w:r>
      <w:r>
        <w:rPr>
          <w:rFonts w:ascii="Soberana Texto" w:hAnsi="Soberana Texto" w:cs="Arial"/>
        </w:rPr>
        <w:t xml:space="preserve"> de marzo de </w:t>
      </w:r>
      <w:r>
        <w:rPr>
          <w:rFonts w:ascii="Soberana Texto" w:hAnsi="Soberana Texto" w:cs="Arial"/>
        </w:rPr>
        <w:t>2017 y la cotización de fecha 09</w:t>
      </w:r>
      <w:r>
        <w:rPr>
          <w:rFonts w:ascii="Soberana Texto" w:hAnsi="Soberana Texto" w:cs="Arial"/>
        </w:rPr>
        <w:t xml:space="preserve"> de febrero de 2017, presentada por </w:t>
      </w:r>
      <w:r>
        <w:rPr>
          <w:rFonts w:ascii="Soberana Texto" w:hAnsi="Soberana Texto" w:cs="Arial"/>
          <w:b/>
          <w:i/>
        </w:rPr>
        <w:t>“El Bufete”</w:t>
      </w:r>
      <w:r>
        <w:rPr>
          <w:rFonts w:ascii="Soberana Texto" w:hAnsi="Soberana Texto" w:cs="Arial"/>
        </w:rPr>
        <w:t xml:space="preserve">, forman parte integrante del contrato de prestación de servicios para dar atención y seguimiento a la defensa de los derechos e intereses de </w:t>
      </w:r>
      <w:r>
        <w:rPr>
          <w:rFonts w:ascii="Soberana Texto" w:hAnsi="Soberana Texto" w:cs="Arial"/>
          <w:b/>
          <w:i/>
        </w:rPr>
        <w:t>“</w:t>
      </w:r>
      <w:proofErr w:type="spellStart"/>
      <w:r>
        <w:rPr>
          <w:rFonts w:ascii="Soberana Texto" w:hAnsi="Soberana Texto" w:cs="Arial"/>
          <w:b/>
          <w:i/>
        </w:rPr>
        <w:t>Banobras</w:t>
      </w:r>
      <w:proofErr w:type="spellEnd"/>
      <w:r>
        <w:rPr>
          <w:rFonts w:ascii="Soberana Texto" w:hAnsi="Soberana Texto" w:cs="Arial"/>
          <w:b/>
          <w:i/>
        </w:rPr>
        <w:t>”</w:t>
      </w:r>
      <w:r>
        <w:rPr>
          <w:rFonts w:ascii="Soberana Texto" w:hAnsi="Soberana Texto" w:cs="Arial"/>
        </w:rPr>
        <w:t xml:space="preserve"> durante el ejercicio 2017, en</w:t>
      </w:r>
      <w:r>
        <w:rPr>
          <w:rFonts w:ascii="Soberana Texto" w:eastAsia="Calibri" w:hAnsi="Soberana Texto" w:cs="Arial"/>
        </w:rPr>
        <w:t xml:space="preserve"> </w:t>
      </w:r>
      <w:r>
        <w:rPr>
          <w:rFonts w:ascii="Soberana Texto" w:eastAsia="Calibri" w:hAnsi="Soberana Texto" w:cs="Arial"/>
        </w:rPr>
        <w:t xml:space="preserve">el Juicio Agrario Promovido por Integrantes del Comisariado Ejidal y Presidente del Consejo de Vigilancia de “La </w:t>
      </w:r>
      <w:proofErr w:type="spellStart"/>
      <w:r>
        <w:rPr>
          <w:rFonts w:ascii="Soberana Texto" w:eastAsia="Calibri" w:hAnsi="Soberana Texto" w:cs="Arial"/>
        </w:rPr>
        <w:t>Jarrretadera</w:t>
      </w:r>
      <w:proofErr w:type="spellEnd"/>
      <w:r>
        <w:rPr>
          <w:rFonts w:ascii="Soberana Texto" w:eastAsia="Calibri" w:hAnsi="Soberana Texto" w:cs="Arial"/>
        </w:rPr>
        <w:t>”, Municipio de Bahía de Banderas, Nayarit, radicado en el Tribunal Unitario Agrario del Distrito 56, en la Ciudad de Tepic Nayarit</w:t>
      </w:r>
      <w:r>
        <w:rPr>
          <w:rFonts w:ascii="Soberana Texto" w:hAnsi="Soberana Texto" w:cs="Arial"/>
        </w:rPr>
        <w:t>; que celebran por una parte, el Banco Nacional de Obras y Servicios Públicos, Sociedad Nacional de Crédito (</w:t>
      </w:r>
      <w:r>
        <w:rPr>
          <w:rFonts w:ascii="Soberana Texto" w:hAnsi="Soberana Texto" w:cs="Arial"/>
          <w:i/>
        </w:rPr>
        <w:t>“</w:t>
      </w:r>
      <w:proofErr w:type="spellStart"/>
      <w:r>
        <w:rPr>
          <w:rFonts w:ascii="Soberana Texto" w:hAnsi="Soberana Texto" w:cs="Arial"/>
          <w:b/>
          <w:i/>
        </w:rPr>
        <w:t>Banobras</w:t>
      </w:r>
      <w:proofErr w:type="spellEnd"/>
      <w:r>
        <w:rPr>
          <w:rFonts w:ascii="Soberana Texto" w:hAnsi="Soberana Texto" w:cs="Arial"/>
          <w:i/>
        </w:rPr>
        <w:t>”)</w:t>
      </w:r>
      <w:r>
        <w:rPr>
          <w:rFonts w:ascii="Soberana Texto" w:hAnsi="Soberana Texto" w:cs="Arial"/>
        </w:rPr>
        <w:t xml:space="preserve">, y por la otra parte, </w:t>
      </w:r>
      <w:r>
        <w:rPr>
          <w:rFonts w:ascii="Soberana Texto" w:eastAsia="Calibri" w:hAnsi="Soberana Texto" w:cs="Arial"/>
          <w:b/>
          <w:color w:val="000000" w:themeColor="text1"/>
        </w:rPr>
        <w:t>Jurídico Rea</w:t>
      </w:r>
      <w:r>
        <w:rPr>
          <w:rFonts w:ascii="Soberana Texto" w:eastAsia="Calibri" w:hAnsi="Soberana Texto" w:cs="Arial"/>
          <w:b/>
          <w:color w:val="000000" w:themeColor="text1"/>
        </w:rPr>
        <w:t xml:space="preserve">, S.C., </w:t>
      </w:r>
      <w:r>
        <w:rPr>
          <w:rFonts w:ascii="Soberana Texto" w:eastAsia="Calibri" w:hAnsi="Soberana Texto" w:cs="Arial"/>
          <w:color w:val="000000" w:themeColor="text1"/>
        </w:rPr>
        <w:t>representado por el</w:t>
      </w:r>
      <w:r>
        <w:rPr>
          <w:rFonts w:ascii="Soberana Texto" w:eastAsia="Calibri" w:hAnsi="Soberana Texto" w:cs="Arial"/>
          <w:b/>
          <w:color w:val="000000" w:themeColor="text1"/>
        </w:rPr>
        <w:t xml:space="preserve"> </w:t>
      </w:r>
      <w:r>
        <w:rPr>
          <w:rFonts w:ascii="Soberana Texto" w:eastAsia="Times New Roman" w:hAnsi="Soberana Texto" w:cs="Arial"/>
          <w:b/>
          <w:lang w:val="es-ES" w:eastAsia="es-ES"/>
        </w:rPr>
        <w:t>C. Horacio Cuitláhuac Rea Gutierrez</w:t>
      </w:r>
      <w:r>
        <w:rPr>
          <w:rFonts w:ascii="Soberana Texto" w:eastAsia="Calibri" w:hAnsi="Soberana Texto" w:cs="Arial"/>
        </w:rPr>
        <w:t xml:space="preserve"> </w:t>
      </w:r>
      <w:r>
        <w:rPr>
          <w:rFonts w:ascii="Soberana Texto" w:hAnsi="Soberana Texto" w:cs="Arial"/>
        </w:rPr>
        <w:t>(</w:t>
      </w:r>
      <w:r>
        <w:rPr>
          <w:rFonts w:ascii="Soberana Texto" w:hAnsi="Soberana Texto" w:cs="Arial"/>
          <w:b/>
        </w:rPr>
        <w:t>“</w:t>
      </w:r>
      <w:r>
        <w:rPr>
          <w:rFonts w:ascii="Soberana Texto" w:hAnsi="Soberana Texto" w:cs="Arial"/>
          <w:b/>
          <w:i/>
        </w:rPr>
        <w:t>El Bufete”</w:t>
      </w:r>
      <w:r>
        <w:rPr>
          <w:rFonts w:ascii="Soberana Texto" w:hAnsi="Soberana Texto" w:cs="Arial"/>
        </w:rPr>
        <w:t xml:space="preserve">), el día 10 </w:t>
      </w:r>
      <w:r>
        <w:rPr>
          <w:rFonts w:ascii="Soberana Texto" w:hAnsi="Soberana Texto" w:cs="Arial"/>
        </w:rPr>
        <w:t>de marzo de 2017.</w:t>
      </w:r>
    </w:p>
    <w:p>
      <w:pPr>
        <w:spacing w:line="240" w:lineRule="auto"/>
        <w:ind w:firstLine="708"/>
        <w:rPr>
          <w:rFonts w:ascii="Soberana Texto" w:hAnsi="Soberana Texto" w:cs="Arial"/>
          <w:sz w:val="20"/>
          <w:szCs w:val="20"/>
        </w:rPr>
      </w:pPr>
      <w:bookmarkStart w:id="0" w:name="_GoBack"/>
      <w:bookmarkEnd w:id="0"/>
    </w:p>
    <w:p/>
    <w:p/>
    <w:p/>
    <w:p/>
    <w:p/>
    <w:p/>
    <w:p/>
    <w:p/>
    <w:p/>
    <w:p/>
    <w:p/>
    <w:p/>
    <w:p/>
    <w:p/>
    <w:p>
      <w:pPr>
        <w:rPr>
          <w:rFonts w:ascii="Arial Narrow" w:hAnsi="Arial Narrow" w:cs="Arial"/>
          <w:sz w:val="16"/>
          <w:szCs w:val="16"/>
        </w:rPr>
      </w:pPr>
      <w:r>
        <w:rPr>
          <w:rFonts w:ascii="Arial Narrow" w:hAnsi="Arial Narrow" w:cs="Arial"/>
          <w:sz w:val="16"/>
          <w:szCs w:val="16"/>
        </w:rPr>
        <w:t>MISA/</w:t>
      </w:r>
      <w:proofErr w:type="spellStart"/>
      <w:r>
        <w:rPr>
          <w:rFonts w:ascii="Arial Narrow" w:hAnsi="Arial Narrow" w:cs="Arial"/>
          <w:sz w:val="16"/>
          <w:szCs w:val="16"/>
        </w:rPr>
        <w:t>mpm</w:t>
      </w:r>
      <w:proofErr w:type="spellEnd"/>
      <w:r>
        <w:rPr>
          <w:rFonts w:ascii="Arial Narrow" w:hAnsi="Arial Narrow" w:cs="Arial"/>
          <w:sz w:val="16"/>
          <w:szCs w:val="16"/>
        </w:rPr>
        <w:t xml:space="preserve">                                    </w:t>
      </w:r>
    </w:p>
    <w:sectPr>
      <w:headerReference w:type="default" r:id="rId9"/>
      <w:footerReference w:type="default" r:id="rId10"/>
      <w:pgSz w:w="12240" w:h="15840"/>
      <w:pgMar w:top="1276" w:right="1467" w:bottom="1276" w:left="1276" w:header="993"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Texto">
    <w:panose1 w:val="02000000000000000000"/>
    <w:charset w:val="00"/>
    <w:family w:val="modern"/>
    <w:notTrueType/>
    <w:pitch w:val="variable"/>
    <w:sig w:usb0="800000AF" w:usb1="4000A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Arial"/>
        <w:sz w:val="16"/>
        <w:szCs w:val="16"/>
      </w:rPr>
      <w:id w:val="-1104883542"/>
      <w:docPartObj>
        <w:docPartGallery w:val="Page Numbers (Bottom of Page)"/>
        <w:docPartUnique/>
      </w:docPartObj>
    </w:sdtPr>
    <w:sdtContent>
      <w:p>
        <w:pPr>
          <w:pStyle w:val="Piedepgina"/>
          <w:tabs>
            <w:tab w:val="left" w:pos="2028"/>
            <w:tab w:val="center" w:pos="4748"/>
          </w:tabs>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Página </w:t>
        </w:r>
        <w:r>
          <w:rPr>
            <w:rFonts w:ascii="Arial Narrow" w:hAnsi="Arial Narrow" w:cs="Arial"/>
            <w:sz w:val="16"/>
            <w:szCs w:val="16"/>
          </w:rPr>
          <w:fldChar w:fldCharType="begin"/>
        </w:r>
        <w:r>
          <w:rPr>
            <w:rFonts w:ascii="Arial Narrow" w:hAnsi="Arial Narrow" w:cs="Arial"/>
            <w:sz w:val="16"/>
            <w:szCs w:val="16"/>
          </w:rPr>
          <w:instrText>PAGE   \* MERGEFORMAT</w:instrText>
        </w:r>
        <w:r>
          <w:rPr>
            <w:rFonts w:ascii="Arial Narrow" w:hAnsi="Arial Narrow" w:cs="Arial"/>
            <w:sz w:val="16"/>
            <w:szCs w:val="16"/>
          </w:rPr>
          <w:fldChar w:fldCharType="separate"/>
        </w:r>
        <w:r>
          <w:rPr>
            <w:rFonts w:ascii="Arial Narrow" w:hAnsi="Arial Narrow" w:cs="Arial"/>
            <w:noProof/>
            <w:sz w:val="16"/>
            <w:szCs w:val="16"/>
            <w:lang w:val="es-ES"/>
          </w:rPr>
          <w:t>1</w:t>
        </w:r>
        <w:r>
          <w:rPr>
            <w:rFonts w:ascii="Arial Narrow" w:hAnsi="Arial Narrow" w:cs="Arial"/>
            <w:sz w:val="16"/>
            <w:szCs w:val="16"/>
          </w:rPr>
          <w:fldChar w:fldCharType="end"/>
        </w:r>
        <w:r>
          <w:rPr>
            <w:rFonts w:ascii="Arial Narrow" w:hAnsi="Arial Narrow" w:cs="Arial"/>
            <w:sz w:val="16"/>
            <w:szCs w:val="16"/>
          </w:rPr>
          <w:t xml:space="preserve"> DE 20</w:t>
        </w:r>
      </w:p>
    </w:sdtContent>
  </w:sdt>
  <w:p>
    <w:pPr>
      <w:pStyle w:val="Piedepgina"/>
      <w:rPr>
        <w:rFonts w:ascii="Arial Narrow" w:hAnsi="Arial Narrow" w:cs="Arial"/>
        <w:sz w:val="16"/>
        <w:szCs w:val="16"/>
      </w:rPr>
    </w:pPr>
    <w:r>
      <w:rPr>
        <w:rFonts w:ascii="Arial Narrow" w:hAnsi="Arial Narrow" w:cs="Arial"/>
        <w:sz w:val="16"/>
        <w:szCs w:val="16"/>
      </w:rPr>
      <w:t>Javier Barros Sierra No. 515, Col. Lomas de Santa Fe, Del. Álvaro Obregón. C.P. 01219</w:t>
    </w:r>
  </w:p>
  <w:p>
    <w:pPr>
      <w:pStyle w:val="Piedepgina"/>
      <w:jc w:val="center"/>
      <w:rPr>
        <w:rFonts w:ascii="Arial Narrow" w:hAnsi="Arial Narrow" w:cs="Arial"/>
        <w:sz w:val="16"/>
        <w:szCs w:val="16"/>
      </w:rPr>
    </w:pPr>
    <w:r>
      <w:rPr>
        <w:rFonts w:ascii="Arial Narrow" w:hAnsi="Arial Narrow" w:cs="Arial"/>
        <w:sz w:val="16"/>
        <w:szCs w:val="16"/>
      </w:rPr>
      <w:t>Ciudad de México., Tels. (55) 52 70 12 00 www.banobras.gob.mx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 w:val="clear" w:pos="8838"/>
        <w:tab w:val="left" w:pos="7335"/>
      </w:tabs>
    </w:pPr>
    <w:r>
      <w:rPr>
        <w:noProof/>
        <w:lang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-495300</wp:posOffset>
          </wp:positionV>
          <wp:extent cx="2170430" cy="664210"/>
          <wp:effectExtent l="0" t="0" r="127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6642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es-MX"/>
      </w:rPr>
      <w:drawing>
        <wp:anchor distT="0" distB="0" distL="114300" distR="114300" simplePos="0" relativeHeight="251660288" behindDoc="1" locked="0" layoutInCell="1" allowOverlap="1">
          <wp:simplePos x="0" y="0"/>
          <wp:positionH relativeFrom="margin">
            <wp:align>left</wp:align>
          </wp:positionH>
          <wp:positionV relativeFrom="paragraph">
            <wp:posOffset>-490855</wp:posOffset>
          </wp:positionV>
          <wp:extent cx="2162175" cy="668655"/>
          <wp:effectExtent l="0" t="0" r="9525" b="0"/>
          <wp:wrapNone/>
          <wp:docPr id="8" name="Imagen 8"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887" t="23736" b="37362"/>
                  <a:stretch/>
                </pic:blipFill>
                <pic:spPr bwMode="auto">
                  <a:xfrm>
                    <a:off x="0" y="0"/>
                    <a:ext cx="2162175"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Piedepgina"/>
      <w:tabs>
        <w:tab w:val="clear" w:pos="8838"/>
      </w:tabs>
      <w:ind w:right="49"/>
      <w:jc w:val="right"/>
      <w:rPr>
        <w:rFonts w:ascii="Arial Narrow" w:hAnsi="Arial Narrow" w:cs="Arial"/>
        <w:sz w:val="16"/>
        <w:szCs w:val="16"/>
      </w:rPr>
    </w:pPr>
  </w:p>
  <w:p>
    <w:pPr>
      <w:pStyle w:val="Piedepgina"/>
      <w:tabs>
        <w:tab w:val="clear" w:pos="8838"/>
      </w:tabs>
      <w:ind w:right="49"/>
      <w:rPr>
        <w:rFonts w:ascii="Arial Narrow" w:hAnsi="Arial Narrow" w:cs="Arial"/>
        <w:sz w:val="16"/>
        <w:szCs w:val="16"/>
      </w:rPr>
    </w:pPr>
  </w:p>
  <w:p>
    <w:pPr>
      <w:jc w:val="center"/>
      <w:rPr>
        <w:rFonts w:ascii="Soberana Texto" w:hAnsi="Soberana Texto"/>
        <w:noProof/>
        <w:sz w:val="18"/>
        <w:szCs w:val="18"/>
        <w:lang w:eastAsia="es-MX"/>
      </w:rPr>
    </w:pPr>
    <w:r>
      <w:rPr>
        <w:rFonts w:ascii="Soberana Texto" w:hAnsi="Soberana Texto"/>
        <w:noProof/>
        <w:sz w:val="18"/>
        <w:szCs w:val="18"/>
        <w:lang w:eastAsia="es-MX"/>
      </w:rPr>
      <w:t>“2017, Año del Centenario de la Promulgación de la Constitución Política de los Estados Unidos Mexicanos”</w:t>
    </w:r>
  </w:p>
  <w:p>
    <w:pPr>
      <w:pStyle w:val="Piedepgina"/>
      <w:tabs>
        <w:tab w:val="clear" w:pos="8838"/>
      </w:tabs>
      <w:ind w:right="49"/>
      <w:jc w:val="right"/>
      <w:rPr>
        <w:rFonts w:ascii="Soberana Texto" w:hAnsi="Soberana Texto" w:cs="Arial"/>
        <w:b/>
        <w:sz w:val="20"/>
        <w:szCs w:val="20"/>
      </w:rPr>
    </w:pPr>
    <w:r>
      <w:rPr>
        <w:rFonts w:ascii="Soberana Texto" w:hAnsi="Soberana Texto" w:cs="Arial"/>
        <w:b/>
        <w:sz w:val="20"/>
        <w:szCs w:val="20"/>
      </w:rPr>
      <w:t>CONTRATO DAGA/DGAJ/005/2017</w:t>
    </w:r>
  </w:p>
  <w:p>
    <w:pPr>
      <w:pStyle w:val="Piedepgina"/>
      <w:tabs>
        <w:tab w:val="clear" w:pos="8838"/>
      </w:tabs>
      <w:ind w:right="49"/>
      <w:jc w:val="right"/>
      <w:rPr>
        <w:rFonts w:ascii="Arial Narrow" w:hAnsi="Arial Narrow" w:cs="Arial"/>
        <w:sz w:val="16"/>
        <w:szCs w:val="16"/>
      </w:rPr>
    </w:pPr>
    <w:r>
      <w:rPr>
        <w:noProof/>
        <w:lang w:eastAsia="es-MX"/>
      </w:rPr>
      <w:drawing>
        <wp:anchor distT="0" distB="0" distL="114300" distR="114300" simplePos="0" relativeHeight="251661312" behindDoc="1" locked="0" layoutInCell="1" allowOverlap="1">
          <wp:simplePos x="0" y="0"/>
          <wp:positionH relativeFrom="margin">
            <wp:align>center</wp:align>
          </wp:positionH>
          <wp:positionV relativeFrom="paragraph">
            <wp:posOffset>1995170</wp:posOffset>
          </wp:positionV>
          <wp:extent cx="5151755" cy="51822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1755" cy="5182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2B"/>
    <w:multiLevelType w:val="hybridMultilevel"/>
    <w:tmpl w:val="2F7E7BEE"/>
    <w:lvl w:ilvl="0" w:tplc="B5DE8C46">
      <w:start w:val="1"/>
      <w:numFmt w:val="bullet"/>
      <w:lvlText w:val=""/>
      <w:lvlJc w:val="left"/>
      <w:pPr>
        <w:ind w:left="786" w:hanging="360"/>
      </w:pPr>
      <w:rPr>
        <w:rFonts w:ascii="Wingdings" w:hAnsi="Wingdings"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0E035CA"/>
    <w:multiLevelType w:val="hybridMultilevel"/>
    <w:tmpl w:val="E5B29FD2"/>
    <w:lvl w:ilvl="0" w:tplc="E618CBA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92182"/>
    <w:multiLevelType w:val="hybridMultilevel"/>
    <w:tmpl w:val="82046FFC"/>
    <w:lvl w:ilvl="0" w:tplc="080A000D">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4">
    <w:nsid w:val="19C67B6E"/>
    <w:multiLevelType w:val="hybridMultilevel"/>
    <w:tmpl w:val="A98E15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4FB"/>
    <w:multiLevelType w:val="multilevel"/>
    <w:tmpl w:val="A28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B138C"/>
    <w:multiLevelType w:val="hybridMultilevel"/>
    <w:tmpl w:val="B5145A38"/>
    <w:lvl w:ilvl="0" w:tplc="8F48561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B52E5D"/>
    <w:multiLevelType w:val="hybridMultilevel"/>
    <w:tmpl w:val="A40CDE4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326027"/>
    <w:multiLevelType w:val="singleLevel"/>
    <w:tmpl w:val="13CA7162"/>
    <w:lvl w:ilvl="0">
      <w:start w:val="1"/>
      <w:numFmt w:val="lowerLetter"/>
      <w:lvlText w:val="%1)"/>
      <w:lvlJc w:val="left"/>
      <w:pPr>
        <w:tabs>
          <w:tab w:val="num" w:pos="708"/>
        </w:tabs>
        <w:ind w:left="708" w:hanging="708"/>
      </w:pPr>
      <w:rPr>
        <w:rFonts w:hint="default"/>
      </w:rPr>
    </w:lvl>
  </w:abstractNum>
  <w:abstractNum w:abstractNumId="10">
    <w:nsid w:val="2FCC5FD4"/>
    <w:multiLevelType w:val="hybridMultilevel"/>
    <w:tmpl w:val="F24E2F3A"/>
    <w:lvl w:ilvl="0" w:tplc="4E7C5806">
      <w:start w:val="1"/>
      <w:numFmt w:val="lowerLetter"/>
      <w:lvlText w:val="%1)"/>
      <w:lvlJc w:val="left"/>
      <w:pPr>
        <w:ind w:left="1785" w:hanging="360"/>
      </w:pPr>
      <w:rPr>
        <w:rFonts w:hint="default"/>
        <w:b/>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nsid w:val="343C2ABA"/>
    <w:multiLevelType w:val="hybridMultilevel"/>
    <w:tmpl w:val="9912BD74"/>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35925249"/>
    <w:multiLevelType w:val="hybridMultilevel"/>
    <w:tmpl w:val="0ABE6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0414D4"/>
    <w:multiLevelType w:val="hybridMultilevel"/>
    <w:tmpl w:val="788AD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1B4EB3"/>
    <w:multiLevelType w:val="hybridMultilevel"/>
    <w:tmpl w:val="02B05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07031F"/>
    <w:multiLevelType w:val="hybridMultilevel"/>
    <w:tmpl w:val="6804E1C0"/>
    <w:lvl w:ilvl="0" w:tplc="3A72B744">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9C35DB"/>
    <w:multiLevelType w:val="hybridMultilevel"/>
    <w:tmpl w:val="7E18E2C8"/>
    <w:lvl w:ilvl="0" w:tplc="576060D0">
      <w:start w:val="2"/>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0FA285D"/>
    <w:multiLevelType w:val="hybridMultilevel"/>
    <w:tmpl w:val="8AF68FF8"/>
    <w:lvl w:ilvl="0" w:tplc="8DC8C6E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D56196"/>
    <w:multiLevelType w:val="hybridMultilevel"/>
    <w:tmpl w:val="12A241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F9154A"/>
    <w:multiLevelType w:val="hybridMultilevel"/>
    <w:tmpl w:val="DF94AA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CB6F8A"/>
    <w:multiLevelType w:val="hybridMultilevel"/>
    <w:tmpl w:val="34980964"/>
    <w:lvl w:ilvl="0" w:tplc="7F4ADDC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C76399A"/>
    <w:multiLevelType w:val="hybridMultilevel"/>
    <w:tmpl w:val="31A87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9E3EF6"/>
    <w:multiLevelType w:val="hybridMultilevel"/>
    <w:tmpl w:val="CEA66E00"/>
    <w:lvl w:ilvl="0" w:tplc="8AB00F72">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43446C0"/>
    <w:multiLevelType w:val="hybridMultilevel"/>
    <w:tmpl w:val="DB68AF72"/>
    <w:lvl w:ilvl="0" w:tplc="1876CDC8">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51193E"/>
    <w:multiLevelType w:val="hybridMultilevel"/>
    <w:tmpl w:val="ACAA99E6"/>
    <w:lvl w:ilvl="0" w:tplc="5812FB8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AED2243"/>
    <w:multiLevelType w:val="hybridMultilevel"/>
    <w:tmpl w:val="07A6C0A2"/>
    <w:lvl w:ilvl="0" w:tplc="038A474E">
      <w:start w:val="1"/>
      <w:numFmt w:val="lowerLetter"/>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27">
    <w:nsid w:val="7D0F6DEC"/>
    <w:multiLevelType w:val="hybridMultilevel"/>
    <w:tmpl w:val="610A1A5A"/>
    <w:lvl w:ilvl="0" w:tplc="612AE36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51678D"/>
    <w:multiLevelType w:val="singleLevel"/>
    <w:tmpl w:val="B60C6FC2"/>
    <w:lvl w:ilvl="0">
      <w:start w:val="2"/>
      <w:numFmt w:val="lowerLetter"/>
      <w:lvlText w:val="%1)"/>
      <w:lvlJc w:val="left"/>
      <w:pPr>
        <w:tabs>
          <w:tab w:val="num" w:pos="708"/>
        </w:tabs>
        <w:ind w:left="708" w:hanging="708"/>
      </w:pPr>
      <w:rPr>
        <w:rFonts w:hint="default"/>
      </w:rPr>
    </w:lvl>
  </w:abstractNum>
  <w:abstractNum w:abstractNumId="29">
    <w:nsid w:val="7D866029"/>
    <w:multiLevelType w:val="hybridMultilevel"/>
    <w:tmpl w:val="4498D9B6"/>
    <w:lvl w:ilvl="0" w:tplc="D50CE9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8"/>
  </w:num>
  <w:num w:numId="5">
    <w:abstractNumId w:val="29"/>
  </w:num>
  <w:num w:numId="6">
    <w:abstractNumId w:val="11"/>
  </w:num>
  <w:num w:numId="7">
    <w:abstractNumId w:val="18"/>
  </w:num>
  <w:num w:numId="8">
    <w:abstractNumId w:val="16"/>
  </w:num>
  <w:num w:numId="9">
    <w:abstractNumId w:val="23"/>
  </w:num>
  <w:num w:numId="10">
    <w:abstractNumId w:val="15"/>
  </w:num>
  <w:num w:numId="11">
    <w:abstractNumId w:val="27"/>
  </w:num>
  <w:num w:numId="12">
    <w:abstractNumId w:val="24"/>
  </w:num>
  <w:num w:numId="13">
    <w:abstractNumId w:val="1"/>
  </w:num>
  <w:num w:numId="14">
    <w:abstractNumId w:val="12"/>
  </w:num>
  <w:num w:numId="15">
    <w:abstractNumId w:val="0"/>
  </w:num>
  <w:num w:numId="16">
    <w:abstractNumId w:val="2"/>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7"/>
  </w:num>
  <w:num w:numId="22">
    <w:abstractNumId w:val="10"/>
  </w:num>
  <w:num w:numId="23">
    <w:abstractNumId w:val="5"/>
  </w:num>
  <w:num w:numId="24">
    <w:abstractNumId w:val="22"/>
  </w:num>
  <w:num w:numId="25">
    <w:abstractNumId w:val="17"/>
  </w:num>
  <w:num w:numId="26">
    <w:abstractNumId w:val="6"/>
  </w:num>
  <w:num w:numId="27">
    <w:abstractNumId w:val="26"/>
  </w:num>
  <w:num w:numId="28">
    <w:abstractNumId w:val="1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9810D7F-0F75-4929-AE3A-8624371E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pPr>
      <w:ind w:left="720"/>
      <w:contextualSpacing/>
    </w:pPr>
  </w:style>
  <w:style w:type="paragraph" w:customStyle="1" w:styleId="hola">
    <w:name w:val="hola"/>
    <w:basedOn w:val="Normal"/>
    <w:pPr>
      <w:spacing w:after="0" w:line="240" w:lineRule="auto"/>
      <w:ind w:left="709" w:hanging="709"/>
      <w:jc w:val="both"/>
    </w:pPr>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Sangradetextonormal">
    <w:name w:val="Body Text Indent"/>
    <w:basedOn w:val="Normal"/>
    <w:link w:val="SangradetextonormalCar"/>
    <w:pPr>
      <w:spacing w:after="0" w:line="240" w:lineRule="auto"/>
      <w:ind w:left="1276"/>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proin.servicio@banobra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624A-365C-415A-824D-FEBBE9FE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16</Pages>
  <Words>6651</Words>
  <Characters>36585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Morales, Gustavo</dc:creator>
  <cp:keywords/>
  <dc:description/>
  <cp:lastModifiedBy>Maria de Jesus, Pulido Moreno</cp:lastModifiedBy>
  <cp:revision>25</cp:revision>
  <cp:lastPrinted>2017-04-06T01:13:00Z</cp:lastPrinted>
  <dcterms:created xsi:type="dcterms:W3CDTF">2017-03-29T18:23:00Z</dcterms:created>
  <dcterms:modified xsi:type="dcterms:W3CDTF">2017-06-02T18:47:00Z</dcterms:modified>
</cp:coreProperties>
</file>