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B4A0C" w14:textId="77777777" w:rsidR="00993BEE" w:rsidRPr="001872B1" w:rsidRDefault="00993BEE" w:rsidP="00993BEE">
      <w:pPr>
        <w:jc w:val="both"/>
        <w:rPr>
          <w:rFonts w:ascii="Tahoma" w:hAnsi="Tahoma" w:cs="Tahoma"/>
        </w:rPr>
      </w:pPr>
    </w:p>
    <w:p w14:paraId="12D47CBD" w14:textId="77777777" w:rsidR="00993BEE" w:rsidRPr="001872B1" w:rsidRDefault="00993BEE" w:rsidP="00993BEE">
      <w:pPr>
        <w:jc w:val="both"/>
        <w:rPr>
          <w:rFonts w:ascii="Tahoma" w:hAnsi="Tahoma" w:cs="Tahoma"/>
        </w:rPr>
      </w:pPr>
    </w:p>
    <w:p w14:paraId="7CC211FC" w14:textId="77777777" w:rsidR="00993BEE" w:rsidRPr="001872B1" w:rsidRDefault="00993BEE" w:rsidP="00993BEE">
      <w:pPr>
        <w:jc w:val="both"/>
        <w:rPr>
          <w:rFonts w:ascii="Tahoma" w:hAnsi="Tahoma" w:cs="Tahoma"/>
        </w:rPr>
      </w:pPr>
    </w:p>
    <w:p w14:paraId="3C38DAA5" w14:textId="77777777" w:rsidR="00993BEE" w:rsidRPr="001872B1" w:rsidRDefault="00993BEE" w:rsidP="00993BEE">
      <w:pPr>
        <w:jc w:val="both"/>
        <w:rPr>
          <w:rFonts w:ascii="Tahoma" w:hAnsi="Tahoma" w:cs="Tahoma"/>
        </w:rPr>
      </w:pPr>
    </w:p>
    <w:p w14:paraId="6C28CD92" w14:textId="77777777" w:rsidR="00993BEE" w:rsidRPr="001872B1" w:rsidRDefault="00993BEE" w:rsidP="00993BEE">
      <w:pPr>
        <w:jc w:val="both"/>
        <w:rPr>
          <w:rFonts w:ascii="Tahoma" w:hAnsi="Tahoma" w:cs="Tahoma"/>
        </w:rPr>
      </w:pPr>
    </w:p>
    <w:p w14:paraId="74634DE0" w14:textId="77777777" w:rsidR="00993BEE" w:rsidRPr="001872B1" w:rsidRDefault="00993BEE" w:rsidP="00993BEE">
      <w:pPr>
        <w:ind w:left="3100"/>
        <w:jc w:val="both"/>
        <w:rPr>
          <w:rFonts w:ascii="Tahoma" w:hAnsi="Tahoma" w:cs="Tahoma"/>
        </w:rPr>
      </w:pPr>
      <w:r w:rsidRPr="00F174DA">
        <w:rPr>
          <w:rFonts w:ascii="Arial" w:hAnsi="Arial" w:cs="Arial"/>
          <w:noProof/>
          <w:sz w:val="18"/>
          <w:szCs w:val="18"/>
        </w:rPr>
        <w:drawing>
          <wp:inline distT="0" distB="0" distL="0" distR="0" wp14:anchorId="0CC9F050" wp14:editId="3A14D753">
            <wp:extent cx="1828800" cy="1536700"/>
            <wp:effectExtent l="0" t="0" r="0" b="635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36700"/>
                    </a:xfrm>
                    <a:prstGeom prst="rect">
                      <a:avLst/>
                    </a:prstGeom>
                    <a:noFill/>
                    <a:ln>
                      <a:noFill/>
                    </a:ln>
                  </pic:spPr>
                </pic:pic>
              </a:graphicData>
            </a:graphic>
          </wp:inline>
        </w:drawing>
      </w:r>
    </w:p>
    <w:p w14:paraId="20AF83B0" w14:textId="77777777" w:rsidR="00993BEE" w:rsidRPr="001872B1" w:rsidRDefault="00993BEE" w:rsidP="00993BEE">
      <w:pPr>
        <w:ind w:right="48"/>
        <w:jc w:val="both"/>
        <w:rPr>
          <w:rFonts w:ascii="Tahoma" w:hAnsi="Tahoma" w:cs="Tahoma"/>
        </w:rPr>
      </w:pPr>
    </w:p>
    <w:p w14:paraId="085BAD6A" w14:textId="77777777" w:rsidR="00993BEE" w:rsidRPr="001872B1" w:rsidRDefault="00993BEE" w:rsidP="00993BEE">
      <w:pPr>
        <w:ind w:right="48"/>
        <w:jc w:val="both"/>
        <w:rPr>
          <w:rFonts w:ascii="Tahoma" w:hAnsi="Tahoma" w:cs="Tahoma"/>
        </w:rPr>
      </w:pPr>
    </w:p>
    <w:p w14:paraId="40187102" w14:textId="77777777" w:rsidR="00993BEE" w:rsidRPr="001872B1" w:rsidRDefault="00993BEE" w:rsidP="00993BEE">
      <w:pPr>
        <w:ind w:right="48"/>
        <w:jc w:val="both"/>
        <w:rPr>
          <w:rFonts w:ascii="Tahoma" w:hAnsi="Tahoma" w:cs="Tahoma"/>
        </w:rPr>
      </w:pPr>
    </w:p>
    <w:p w14:paraId="04B427BB" w14:textId="77777777" w:rsidR="00993BEE" w:rsidRPr="001872B1" w:rsidRDefault="00993BEE" w:rsidP="00993BEE">
      <w:pPr>
        <w:ind w:right="48"/>
        <w:jc w:val="both"/>
        <w:rPr>
          <w:rFonts w:ascii="Tahoma" w:hAnsi="Tahoma" w:cs="Tahoma"/>
        </w:rPr>
      </w:pPr>
    </w:p>
    <w:p w14:paraId="0E64E7C9" w14:textId="77777777" w:rsidR="00993BEE" w:rsidRPr="001872B1" w:rsidRDefault="00993BEE" w:rsidP="00993BEE">
      <w:pPr>
        <w:ind w:right="48"/>
        <w:jc w:val="both"/>
        <w:rPr>
          <w:rFonts w:ascii="Tahoma" w:hAnsi="Tahoma" w:cs="Tahoma"/>
        </w:rPr>
      </w:pPr>
    </w:p>
    <w:p w14:paraId="501CBBFF" w14:textId="77777777" w:rsidR="00993BEE" w:rsidRPr="006C44F0" w:rsidRDefault="00993BEE" w:rsidP="00993BEE">
      <w:pPr>
        <w:pStyle w:val="Ttulo3"/>
        <w:rPr>
          <w:rFonts w:cs="Tahoma"/>
          <w:sz w:val="22"/>
          <w:szCs w:val="22"/>
        </w:rPr>
      </w:pPr>
      <w:r w:rsidRPr="006C44F0">
        <w:rPr>
          <w:rFonts w:cs="Tahoma"/>
          <w:sz w:val="22"/>
          <w:szCs w:val="22"/>
        </w:rPr>
        <w:t>Contrato de Prestación de Servicios</w:t>
      </w:r>
    </w:p>
    <w:p w14:paraId="79650564" w14:textId="77777777" w:rsidR="00993BEE" w:rsidRPr="006C44F0" w:rsidRDefault="00993BEE" w:rsidP="00993BEE">
      <w:pPr>
        <w:ind w:right="48"/>
        <w:jc w:val="both"/>
        <w:rPr>
          <w:rFonts w:ascii="Tahoma" w:hAnsi="Tahoma" w:cs="Tahoma"/>
          <w:sz w:val="22"/>
          <w:szCs w:val="22"/>
        </w:rPr>
      </w:pPr>
    </w:p>
    <w:p w14:paraId="338CD2C7" w14:textId="77777777" w:rsidR="00993BEE" w:rsidRPr="006C44F0" w:rsidRDefault="00993BEE" w:rsidP="00993BEE">
      <w:pPr>
        <w:ind w:right="48"/>
        <w:jc w:val="both"/>
        <w:rPr>
          <w:rFonts w:ascii="Tahoma" w:hAnsi="Tahoma" w:cs="Tahoma"/>
          <w:sz w:val="22"/>
          <w:szCs w:val="22"/>
        </w:rPr>
      </w:pPr>
    </w:p>
    <w:p w14:paraId="3C7EE31A" w14:textId="77777777" w:rsidR="00993BEE" w:rsidRPr="006C44F0" w:rsidRDefault="00993BEE" w:rsidP="00993BEE">
      <w:pPr>
        <w:ind w:right="48"/>
        <w:jc w:val="center"/>
        <w:rPr>
          <w:rFonts w:ascii="Tahoma" w:hAnsi="Tahoma" w:cs="Tahoma"/>
          <w:sz w:val="22"/>
          <w:szCs w:val="22"/>
        </w:rPr>
      </w:pPr>
      <w:proofErr w:type="gramStart"/>
      <w:r w:rsidRPr="006C44F0">
        <w:rPr>
          <w:rFonts w:ascii="Tahoma" w:hAnsi="Tahoma" w:cs="Tahoma"/>
          <w:sz w:val="22"/>
          <w:szCs w:val="22"/>
        </w:rPr>
        <w:t>de</w:t>
      </w:r>
      <w:proofErr w:type="gramEnd"/>
      <w:r w:rsidRPr="006C44F0">
        <w:rPr>
          <w:rFonts w:ascii="Tahoma" w:hAnsi="Tahoma" w:cs="Tahoma"/>
          <w:sz w:val="22"/>
          <w:szCs w:val="22"/>
        </w:rPr>
        <w:t xml:space="preserve"> fecha </w:t>
      </w:r>
      <w:r w:rsidR="00B4279E">
        <w:rPr>
          <w:rFonts w:ascii="Tahoma" w:hAnsi="Tahoma" w:cs="Tahoma"/>
          <w:sz w:val="22"/>
          <w:szCs w:val="22"/>
        </w:rPr>
        <w:t>1</w:t>
      </w:r>
      <w:r w:rsidR="00A42255">
        <w:rPr>
          <w:rFonts w:ascii="Tahoma" w:hAnsi="Tahoma" w:cs="Tahoma"/>
          <w:sz w:val="22"/>
          <w:szCs w:val="22"/>
        </w:rPr>
        <w:t>0</w:t>
      </w:r>
      <w:r w:rsidR="00B4279E">
        <w:rPr>
          <w:rFonts w:ascii="Tahoma" w:hAnsi="Tahoma" w:cs="Tahoma"/>
          <w:sz w:val="22"/>
          <w:szCs w:val="22"/>
        </w:rPr>
        <w:t>° de abril de 2017</w:t>
      </w:r>
    </w:p>
    <w:p w14:paraId="6ADB28DF" w14:textId="77777777" w:rsidR="00993BEE" w:rsidRPr="006C44F0" w:rsidRDefault="00993BEE" w:rsidP="00993BEE">
      <w:pPr>
        <w:ind w:right="48"/>
        <w:jc w:val="both"/>
        <w:rPr>
          <w:rFonts w:ascii="Tahoma" w:hAnsi="Tahoma" w:cs="Tahoma"/>
          <w:sz w:val="22"/>
          <w:szCs w:val="22"/>
        </w:rPr>
      </w:pPr>
    </w:p>
    <w:p w14:paraId="74BBD756" w14:textId="77777777" w:rsidR="00993BEE" w:rsidRPr="006C44F0" w:rsidRDefault="00993BEE" w:rsidP="00993BEE">
      <w:pPr>
        <w:ind w:right="48"/>
        <w:jc w:val="both"/>
        <w:rPr>
          <w:rFonts w:ascii="Tahoma" w:hAnsi="Tahoma" w:cs="Tahoma"/>
          <w:sz w:val="22"/>
          <w:szCs w:val="22"/>
        </w:rPr>
      </w:pPr>
    </w:p>
    <w:p w14:paraId="654106D6" w14:textId="77777777" w:rsidR="00993BEE" w:rsidRPr="006C44F0" w:rsidRDefault="00993BEE" w:rsidP="00993BEE">
      <w:pPr>
        <w:ind w:right="48"/>
        <w:jc w:val="center"/>
        <w:rPr>
          <w:rFonts w:ascii="Tahoma" w:hAnsi="Tahoma" w:cs="Tahoma"/>
          <w:sz w:val="22"/>
          <w:szCs w:val="22"/>
        </w:rPr>
      </w:pPr>
      <w:proofErr w:type="gramStart"/>
      <w:r w:rsidRPr="006C44F0">
        <w:rPr>
          <w:rFonts w:ascii="Tahoma" w:hAnsi="Tahoma" w:cs="Tahoma"/>
          <w:sz w:val="22"/>
          <w:szCs w:val="22"/>
        </w:rPr>
        <w:t>celebrado</w:t>
      </w:r>
      <w:proofErr w:type="gramEnd"/>
      <w:r w:rsidRPr="006C44F0">
        <w:rPr>
          <w:rFonts w:ascii="Tahoma" w:hAnsi="Tahoma" w:cs="Tahoma"/>
          <w:sz w:val="22"/>
          <w:szCs w:val="22"/>
        </w:rPr>
        <w:t xml:space="preserve"> entre</w:t>
      </w:r>
    </w:p>
    <w:p w14:paraId="0AB01EAE" w14:textId="77777777" w:rsidR="00993BEE" w:rsidRPr="006C44F0" w:rsidRDefault="00993BEE" w:rsidP="00993BEE">
      <w:pPr>
        <w:ind w:right="48"/>
        <w:jc w:val="both"/>
        <w:rPr>
          <w:rFonts w:ascii="Tahoma" w:hAnsi="Tahoma" w:cs="Tahoma"/>
          <w:sz w:val="22"/>
          <w:szCs w:val="22"/>
        </w:rPr>
      </w:pPr>
    </w:p>
    <w:p w14:paraId="2195B202" w14:textId="77777777" w:rsidR="00993BEE" w:rsidRPr="006C44F0" w:rsidRDefault="00993BEE" w:rsidP="00993BEE">
      <w:pPr>
        <w:ind w:right="48"/>
        <w:jc w:val="both"/>
        <w:rPr>
          <w:rFonts w:ascii="Tahoma" w:hAnsi="Tahoma" w:cs="Tahoma"/>
          <w:sz w:val="22"/>
          <w:szCs w:val="22"/>
        </w:rPr>
      </w:pPr>
    </w:p>
    <w:p w14:paraId="06DAC46E" w14:textId="77777777" w:rsidR="00993BEE" w:rsidRPr="006C44F0" w:rsidRDefault="00993BEE" w:rsidP="00993BEE">
      <w:pPr>
        <w:ind w:right="48"/>
        <w:jc w:val="center"/>
        <w:rPr>
          <w:rFonts w:ascii="Tahoma" w:hAnsi="Tahoma" w:cs="Tahoma"/>
          <w:sz w:val="22"/>
          <w:szCs w:val="22"/>
        </w:rPr>
      </w:pPr>
      <w:proofErr w:type="spellStart"/>
      <w:r w:rsidRPr="006C44F0">
        <w:rPr>
          <w:rFonts w:ascii="Tahoma" w:hAnsi="Tahoma" w:cs="Tahoma"/>
          <w:sz w:val="22"/>
          <w:szCs w:val="22"/>
        </w:rPr>
        <w:t>Dun</w:t>
      </w:r>
      <w:proofErr w:type="spellEnd"/>
      <w:r w:rsidRPr="006C44F0">
        <w:rPr>
          <w:rFonts w:ascii="Tahoma" w:hAnsi="Tahoma" w:cs="Tahoma"/>
          <w:sz w:val="22"/>
          <w:szCs w:val="22"/>
        </w:rPr>
        <w:t xml:space="preserve"> &amp; </w:t>
      </w:r>
      <w:proofErr w:type="spellStart"/>
      <w:r w:rsidRPr="006C44F0">
        <w:rPr>
          <w:rFonts w:ascii="Tahoma" w:hAnsi="Tahoma" w:cs="Tahoma"/>
          <w:sz w:val="22"/>
          <w:szCs w:val="22"/>
        </w:rPr>
        <w:t>Bradstreet</w:t>
      </w:r>
      <w:proofErr w:type="spellEnd"/>
      <w:r w:rsidRPr="006C44F0">
        <w:rPr>
          <w:rFonts w:ascii="Tahoma" w:hAnsi="Tahoma" w:cs="Tahoma"/>
          <w:sz w:val="22"/>
          <w:szCs w:val="22"/>
        </w:rPr>
        <w:t>, S.A.,</w:t>
      </w:r>
    </w:p>
    <w:p w14:paraId="11AE714D" w14:textId="77777777" w:rsidR="00993BEE" w:rsidRPr="006C44F0" w:rsidRDefault="00993BEE" w:rsidP="00993BEE">
      <w:pPr>
        <w:ind w:right="48"/>
        <w:jc w:val="center"/>
        <w:rPr>
          <w:rFonts w:ascii="Tahoma" w:hAnsi="Tahoma" w:cs="Tahoma"/>
          <w:sz w:val="22"/>
          <w:szCs w:val="22"/>
        </w:rPr>
      </w:pPr>
      <w:r w:rsidRPr="006C44F0">
        <w:rPr>
          <w:rFonts w:ascii="Tahoma" w:hAnsi="Tahoma" w:cs="Tahoma"/>
          <w:sz w:val="22"/>
          <w:szCs w:val="22"/>
        </w:rPr>
        <w:t>Sociedad de Información Crediticia</w:t>
      </w:r>
    </w:p>
    <w:p w14:paraId="6C3D596F" w14:textId="77777777" w:rsidR="00993BEE" w:rsidRPr="006C44F0" w:rsidRDefault="00993BEE" w:rsidP="00993BEE">
      <w:pPr>
        <w:ind w:right="48"/>
        <w:jc w:val="both"/>
        <w:rPr>
          <w:rFonts w:ascii="Tahoma" w:hAnsi="Tahoma" w:cs="Tahoma"/>
          <w:sz w:val="22"/>
          <w:szCs w:val="22"/>
        </w:rPr>
      </w:pPr>
    </w:p>
    <w:p w14:paraId="089CD596" w14:textId="77777777" w:rsidR="00993BEE" w:rsidRPr="006C44F0" w:rsidRDefault="00993BEE" w:rsidP="00993BEE">
      <w:pPr>
        <w:ind w:right="48"/>
        <w:jc w:val="both"/>
        <w:rPr>
          <w:rFonts w:ascii="Tahoma" w:hAnsi="Tahoma" w:cs="Tahoma"/>
          <w:sz w:val="22"/>
          <w:szCs w:val="22"/>
        </w:rPr>
      </w:pPr>
    </w:p>
    <w:p w14:paraId="03BAA274" w14:textId="77777777" w:rsidR="00993BEE" w:rsidRPr="006C44F0" w:rsidRDefault="00993BEE" w:rsidP="00993BEE">
      <w:pPr>
        <w:ind w:right="48"/>
        <w:jc w:val="center"/>
        <w:rPr>
          <w:rFonts w:ascii="Tahoma" w:hAnsi="Tahoma" w:cs="Tahoma"/>
          <w:sz w:val="22"/>
          <w:szCs w:val="22"/>
        </w:rPr>
      </w:pPr>
      <w:proofErr w:type="gramStart"/>
      <w:r w:rsidRPr="006C44F0">
        <w:rPr>
          <w:rFonts w:ascii="Tahoma" w:hAnsi="Tahoma" w:cs="Tahoma"/>
          <w:sz w:val="22"/>
          <w:szCs w:val="22"/>
        </w:rPr>
        <w:t>y</w:t>
      </w:r>
      <w:proofErr w:type="gramEnd"/>
    </w:p>
    <w:p w14:paraId="29F6F024" w14:textId="77777777" w:rsidR="00993BEE" w:rsidRPr="006C44F0" w:rsidRDefault="00993BEE" w:rsidP="00993BEE">
      <w:pPr>
        <w:ind w:right="48"/>
        <w:jc w:val="both"/>
        <w:rPr>
          <w:rFonts w:ascii="Tahoma" w:hAnsi="Tahoma" w:cs="Tahoma"/>
          <w:sz w:val="22"/>
          <w:szCs w:val="22"/>
        </w:rPr>
      </w:pPr>
    </w:p>
    <w:p w14:paraId="0167712B" w14:textId="77777777" w:rsidR="00993BEE" w:rsidRPr="006C44F0" w:rsidRDefault="00993BEE" w:rsidP="00993BEE">
      <w:pPr>
        <w:ind w:right="48"/>
        <w:jc w:val="both"/>
        <w:rPr>
          <w:rFonts w:ascii="Tahoma" w:hAnsi="Tahoma" w:cs="Tahoma"/>
          <w:sz w:val="22"/>
          <w:szCs w:val="22"/>
        </w:rPr>
      </w:pPr>
    </w:p>
    <w:p w14:paraId="786D3B29" w14:textId="77777777" w:rsidR="000E18B9" w:rsidRDefault="000E18B9" w:rsidP="000E18B9">
      <w:pPr>
        <w:ind w:right="48"/>
        <w:jc w:val="center"/>
        <w:rPr>
          <w:rFonts w:ascii="Tahoma" w:hAnsi="Tahoma" w:cs="Tahoma"/>
          <w:sz w:val="22"/>
          <w:szCs w:val="22"/>
        </w:rPr>
      </w:pPr>
      <w:r>
        <w:rPr>
          <w:rFonts w:ascii="Tahoma" w:hAnsi="Tahoma" w:cs="Tahoma"/>
          <w:sz w:val="22"/>
          <w:szCs w:val="22"/>
        </w:rPr>
        <w:t>Banco Nacional de Obras y Servicios Públicos, S.N.C.</w:t>
      </w:r>
    </w:p>
    <w:p w14:paraId="11838B1C" w14:textId="77777777" w:rsidR="00993BEE" w:rsidRPr="006C44F0" w:rsidRDefault="000E18B9" w:rsidP="000E18B9">
      <w:pPr>
        <w:ind w:right="48"/>
        <w:jc w:val="center"/>
        <w:rPr>
          <w:rFonts w:ascii="Tahoma" w:hAnsi="Tahoma" w:cs="Tahoma"/>
          <w:sz w:val="22"/>
          <w:szCs w:val="22"/>
        </w:rPr>
      </w:pPr>
      <w:r>
        <w:rPr>
          <w:rFonts w:ascii="Tahoma" w:hAnsi="Tahoma" w:cs="Tahoma"/>
          <w:sz w:val="22"/>
          <w:szCs w:val="22"/>
        </w:rPr>
        <w:t>Institución de Banca de Desarrollo</w:t>
      </w:r>
    </w:p>
    <w:p w14:paraId="7E7C6FE2" w14:textId="77777777" w:rsidR="00993BEE" w:rsidRPr="006C44F0" w:rsidRDefault="00993BEE" w:rsidP="00993BEE">
      <w:pPr>
        <w:ind w:right="48"/>
        <w:jc w:val="both"/>
        <w:rPr>
          <w:rFonts w:ascii="Tahoma" w:hAnsi="Tahoma" w:cs="Tahoma"/>
          <w:sz w:val="22"/>
          <w:szCs w:val="22"/>
        </w:rPr>
      </w:pPr>
    </w:p>
    <w:p w14:paraId="06DD3295" w14:textId="77777777" w:rsidR="00993BEE" w:rsidRPr="006C44F0" w:rsidRDefault="00993BEE" w:rsidP="00993BEE">
      <w:pPr>
        <w:ind w:right="48"/>
        <w:jc w:val="both"/>
        <w:rPr>
          <w:rFonts w:ascii="Tahoma" w:hAnsi="Tahoma" w:cs="Tahoma"/>
          <w:sz w:val="22"/>
          <w:szCs w:val="22"/>
        </w:rPr>
      </w:pPr>
    </w:p>
    <w:p w14:paraId="6EEA2CCF" w14:textId="77777777" w:rsidR="00993BEE" w:rsidRPr="006C44F0" w:rsidRDefault="00993BEE" w:rsidP="00993BEE">
      <w:pPr>
        <w:ind w:right="48"/>
        <w:jc w:val="both"/>
        <w:rPr>
          <w:rFonts w:ascii="Tahoma" w:hAnsi="Tahoma" w:cs="Tahoma"/>
          <w:sz w:val="22"/>
          <w:szCs w:val="22"/>
        </w:rPr>
      </w:pPr>
    </w:p>
    <w:p w14:paraId="28C5E142" w14:textId="77777777" w:rsidR="00993BEE" w:rsidRPr="006C44F0" w:rsidRDefault="00993BEE" w:rsidP="00993BEE">
      <w:pPr>
        <w:ind w:right="48"/>
        <w:jc w:val="both"/>
        <w:rPr>
          <w:rFonts w:ascii="Tahoma" w:hAnsi="Tahoma" w:cs="Tahoma"/>
          <w:sz w:val="22"/>
          <w:szCs w:val="22"/>
        </w:rPr>
      </w:pPr>
    </w:p>
    <w:p w14:paraId="4A5F75B8" w14:textId="77777777" w:rsidR="00993BEE" w:rsidRPr="006C44F0" w:rsidRDefault="00993BEE" w:rsidP="00993BEE">
      <w:pPr>
        <w:ind w:right="48"/>
        <w:jc w:val="both"/>
        <w:rPr>
          <w:rFonts w:ascii="Tahoma" w:hAnsi="Tahoma" w:cs="Tahoma"/>
          <w:sz w:val="22"/>
          <w:szCs w:val="22"/>
        </w:rPr>
      </w:pPr>
    </w:p>
    <w:p w14:paraId="4B33FE64" w14:textId="77777777" w:rsidR="00993BEE" w:rsidRPr="006C44F0" w:rsidRDefault="00993BEE" w:rsidP="00993BEE">
      <w:pPr>
        <w:ind w:right="48"/>
        <w:jc w:val="both"/>
        <w:rPr>
          <w:rFonts w:ascii="Tahoma" w:hAnsi="Tahoma" w:cs="Tahoma"/>
          <w:sz w:val="22"/>
          <w:szCs w:val="22"/>
        </w:rPr>
      </w:pPr>
    </w:p>
    <w:p w14:paraId="24B32769" w14:textId="77777777" w:rsidR="00993BEE" w:rsidRPr="001872B1" w:rsidRDefault="00993BEE" w:rsidP="00993BEE">
      <w:pPr>
        <w:ind w:right="48"/>
        <w:jc w:val="both"/>
        <w:rPr>
          <w:rFonts w:ascii="Tahoma" w:hAnsi="Tahoma" w:cs="Tahoma"/>
          <w:sz w:val="24"/>
          <w:szCs w:val="24"/>
        </w:rPr>
      </w:pPr>
    </w:p>
    <w:p w14:paraId="07FB9BE6" w14:textId="77777777" w:rsidR="00993BEE" w:rsidRPr="001872B1" w:rsidRDefault="00993BEE" w:rsidP="00993BEE">
      <w:pPr>
        <w:ind w:right="48"/>
        <w:jc w:val="both"/>
        <w:rPr>
          <w:rFonts w:ascii="Tahoma" w:hAnsi="Tahoma" w:cs="Tahoma"/>
          <w:sz w:val="24"/>
          <w:szCs w:val="24"/>
        </w:rPr>
      </w:pPr>
    </w:p>
    <w:p w14:paraId="5A98753C" w14:textId="77777777" w:rsidR="00993BEE" w:rsidRPr="001872B1" w:rsidRDefault="00993BEE" w:rsidP="00993BEE">
      <w:pPr>
        <w:ind w:right="48"/>
        <w:jc w:val="both"/>
        <w:rPr>
          <w:rFonts w:ascii="Tahoma" w:hAnsi="Tahoma" w:cs="Tahoma"/>
          <w:sz w:val="24"/>
          <w:szCs w:val="24"/>
        </w:rPr>
      </w:pPr>
    </w:p>
    <w:p w14:paraId="25D65EDB" w14:textId="77777777" w:rsidR="00993BEE" w:rsidRPr="001872B1" w:rsidRDefault="00993BEE" w:rsidP="00993BEE">
      <w:pPr>
        <w:ind w:right="48"/>
        <w:jc w:val="both"/>
        <w:rPr>
          <w:rFonts w:ascii="Tahoma" w:hAnsi="Tahoma" w:cs="Tahoma"/>
          <w:sz w:val="24"/>
          <w:szCs w:val="24"/>
        </w:rPr>
      </w:pPr>
    </w:p>
    <w:p w14:paraId="2C01CC27" w14:textId="77777777" w:rsidR="00993BEE" w:rsidRPr="001872B1" w:rsidRDefault="00993BEE" w:rsidP="00993BEE">
      <w:pPr>
        <w:ind w:right="48"/>
        <w:jc w:val="both"/>
        <w:rPr>
          <w:rFonts w:ascii="Tahoma" w:hAnsi="Tahoma" w:cs="Tahoma"/>
          <w:sz w:val="24"/>
          <w:szCs w:val="24"/>
        </w:rPr>
      </w:pPr>
    </w:p>
    <w:p w14:paraId="5C01D0C7" w14:textId="77777777" w:rsidR="00993BEE" w:rsidRPr="001872B1" w:rsidRDefault="00993BEE" w:rsidP="00993BEE">
      <w:pPr>
        <w:pStyle w:val="Ttulo2"/>
        <w:jc w:val="center"/>
        <w:rPr>
          <w:rFonts w:ascii="Tahoma" w:hAnsi="Tahoma" w:cs="Tahoma"/>
          <w:sz w:val="24"/>
          <w:szCs w:val="24"/>
        </w:rPr>
        <w:sectPr w:rsidR="00993BEE" w:rsidRPr="001872B1" w:rsidSect="005D2FEA">
          <w:headerReference w:type="even" r:id="rId9"/>
          <w:headerReference w:type="default" r:id="rId10"/>
          <w:footerReference w:type="even" r:id="rId11"/>
          <w:footerReference w:type="default" r:id="rId12"/>
          <w:headerReference w:type="first" r:id="rId13"/>
          <w:pgSz w:w="12240" w:h="15840"/>
          <w:pgMar w:top="1142" w:right="1440" w:bottom="1417" w:left="1440" w:header="567" w:footer="720" w:gutter="0"/>
          <w:pgNumType w:fmt="lowerRoman" w:start="1"/>
          <w:cols w:space="720"/>
          <w:docGrid w:linePitch="272"/>
        </w:sectPr>
      </w:pPr>
    </w:p>
    <w:p w14:paraId="16021467" w14:textId="77777777" w:rsidR="00A42255" w:rsidRPr="00F877A4" w:rsidRDefault="00A42255" w:rsidP="003636BB">
      <w:pPr>
        <w:rPr>
          <w:rFonts w:ascii="Tahoma" w:hAnsi="Tahoma" w:cs="Tahoma"/>
          <w:b/>
          <w:sz w:val="22"/>
          <w:szCs w:val="22"/>
          <w:u w:val="single"/>
        </w:rPr>
      </w:pPr>
      <w:r>
        <w:rPr>
          <w:rFonts w:ascii="Tahoma" w:hAnsi="Tahoma" w:cs="Tahoma"/>
          <w:b/>
          <w:sz w:val="22"/>
          <w:szCs w:val="22"/>
          <w:u w:val="single"/>
          <w:lang w:val="pt-BR"/>
        </w:rPr>
        <w:lastRenderedPageBreak/>
        <w:t>Í</w:t>
      </w:r>
      <w:r w:rsidRPr="00F877A4">
        <w:rPr>
          <w:rFonts w:ascii="Tahoma" w:hAnsi="Tahoma" w:cs="Tahoma"/>
          <w:b/>
          <w:sz w:val="22"/>
          <w:szCs w:val="22"/>
          <w:u w:val="single"/>
          <w:lang w:val="pt-BR"/>
        </w:rPr>
        <w:t>NDICE</w:t>
      </w:r>
      <w:r w:rsidRPr="00F877A4">
        <w:rPr>
          <w:rFonts w:ascii="Tahoma" w:hAnsi="Tahoma" w:cs="Tahoma"/>
          <w:b/>
          <w:sz w:val="22"/>
          <w:szCs w:val="22"/>
          <w:lang w:val="pt-BR"/>
        </w:rPr>
        <w:tab/>
      </w:r>
      <w:r w:rsidRPr="00F877A4">
        <w:rPr>
          <w:rFonts w:ascii="Tahoma" w:hAnsi="Tahoma" w:cs="Tahoma"/>
          <w:b/>
          <w:sz w:val="22"/>
          <w:szCs w:val="22"/>
          <w:lang w:val="pt-BR"/>
        </w:rPr>
        <w:tab/>
      </w:r>
      <w:r w:rsidRPr="00F877A4">
        <w:rPr>
          <w:rFonts w:ascii="Tahoma" w:hAnsi="Tahoma" w:cs="Tahoma"/>
          <w:b/>
          <w:sz w:val="22"/>
          <w:szCs w:val="22"/>
          <w:lang w:val="pt-BR"/>
        </w:rPr>
        <w:tab/>
      </w:r>
      <w:r w:rsidRPr="00F877A4">
        <w:rPr>
          <w:rFonts w:ascii="Tahoma" w:hAnsi="Tahoma" w:cs="Tahoma"/>
          <w:b/>
          <w:sz w:val="22"/>
          <w:szCs w:val="22"/>
          <w:lang w:val="pt-BR"/>
        </w:rPr>
        <w:tab/>
      </w:r>
      <w:r w:rsidRPr="00F877A4">
        <w:rPr>
          <w:rFonts w:ascii="Tahoma" w:hAnsi="Tahoma" w:cs="Tahoma"/>
          <w:b/>
          <w:sz w:val="22"/>
          <w:szCs w:val="22"/>
          <w:lang w:val="pt-BR"/>
        </w:rPr>
        <w:tab/>
      </w:r>
      <w:r w:rsidRPr="00F877A4">
        <w:rPr>
          <w:rFonts w:ascii="Tahoma" w:hAnsi="Tahoma" w:cs="Tahoma"/>
          <w:b/>
          <w:sz w:val="22"/>
          <w:szCs w:val="22"/>
          <w:lang w:val="pt-BR"/>
        </w:rPr>
        <w:tab/>
      </w:r>
      <w:r w:rsidRPr="00F877A4">
        <w:rPr>
          <w:rFonts w:ascii="Tahoma" w:hAnsi="Tahoma" w:cs="Tahoma"/>
          <w:b/>
          <w:sz w:val="22"/>
          <w:szCs w:val="22"/>
          <w:lang w:val="pt-BR"/>
        </w:rPr>
        <w:tab/>
      </w:r>
      <w:r w:rsidRPr="00F877A4">
        <w:rPr>
          <w:rFonts w:ascii="Tahoma" w:hAnsi="Tahoma" w:cs="Tahoma"/>
          <w:b/>
          <w:sz w:val="22"/>
          <w:szCs w:val="22"/>
          <w:lang w:val="pt-BR"/>
        </w:rPr>
        <w:tab/>
      </w:r>
      <w:r w:rsidR="003636BB">
        <w:rPr>
          <w:rFonts w:ascii="Tahoma" w:hAnsi="Tahoma" w:cs="Tahoma"/>
          <w:b/>
          <w:sz w:val="22"/>
          <w:szCs w:val="22"/>
          <w:lang w:val="pt-BR"/>
        </w:rPr>
        <w:tab/>
      </w:r>
      <w:r w:rsidR="003636BB">
        <w:rPr>
          <w:rFonts w:ascii="Tahoma" w:hAnsi="Tahoma" w:cs="Tahoma"/>
          <w:b/>
          <w:sz w:val="22"/>
          <w:szCs w:val="22"/>
          <w:lang w:val="pt-BR"/>
        </w:rPr>
        <w:tab/>
        <w:t xml:space="preserve"> </w:t>
      </w:r>
      <w:r w:rsidR="003636BB">
        <w:rPr>
          <w:rFonts w:ascii="Tahoma" w:hAnsi="Tahoma" w:cs="Tahoma"/>
          <w:b/>
          <w:sz w:val="22"/>
          <w:szCs w:val="22"/>
          <w:lang w:val="pt-BR"/>
        </w:rPr>
        <w:tab/>
        <w:t xml:space="preserve">     </w:t>
      </w:r>
      <w:r w:rsidRPr="00F877A4">
        <w:rPr>
          <w:rFonts w:ascii="Tahoma" w:hAnsi="Tahoma" w:cs="Tahoma"/>
          <w:b/>
          <w:sz w:val="22"/>
          <w:szCs w:val="22"/>
          <w:u w:val="single"/>
          <w:lang w:val="pt-BR"/>
        </w:rPr>
        <w:t>PAG.</w:t>
      </w:r>
    </w:p>
    <w:p w14:paraId="68D56924" w14:textId="77777777" w:rsidR="00A42255" w:rsidRPr="00F877A4" w:rsidRDefault="00A42255" w:rsidP="00A42255">
      <w:pPr>
        <w:rPr>
          <w:rFonts w:ascii="Tahoma" w:hAnsi="Tahoma" w:cs="Tahoma"/>
          <w:sz w:val="22"/>
          <w:szCs w:val="22"/>
        </w:rPr>
      </w:pPr>
    </w:p>
    <w:p w14:paraId="5E2F6CFB" w14:textId="77777777" w:rsidR="00A42255" w:rsidRPr="00F877A4" w:rsidRDefault="00A42255" w:rsidP="00A42255">
      <w:pPr>
        <w:pStyle w:val="ndice1"/>
        <w:rPr>
          <w:rFonts w:cs="Tahoma"/>
          <w:sz w:val="22"/>
          <w:szCs w:val="22"/>
        </w:rPr>
      </w:pPr>
      <w:r w:rsidRPr="00F877A4">
        <w:rPr>
          <w:rFonts w:cs="Tahoma"/>
          <w:sz w:val="22"/>
          <w:szCs w:val="22"/>
        </w:rPr>
        <w:t>Lista de Anexos</w:t>
      </w:r>
      <w:r w:rsidRPr="00F877A4">
        <w:rPr>
          <w:rFonts w:cs="Tahoma"/>
          <w:sz w:val="22"/>
          <w:szCs w:val="22"/>
        </w:rPr>
        <w:tab/>
        <w:t>ii</w:t>
      </w:r>
      <w:r>
        <w:rPr>
          <w:rFonts w:cs="Tahoma"/>
          <w:sz w:val="22"/>
          <w:szCs w:val="22"/>
        </w:rPr>
        <w:t>i</w:t>
      </w:r>
    </w:p>
    <w:p w14:paraId="5C74D065" w14:textId="77777777" w:rsidR="00A42255" w:rsidRPr="00F877A4" w:rsidRDefault="00A42255" w:rsidP="00A42255">
      <w:pPr>
        <w:pStyle w:val="ndice1"/>
        <w:rPr>
          <w:rFonts w:cs="Tahoma"/>
          <w:sz w:val="22"/>
          <w:szCs w:val="22"/>
        </w:rPr>
      </w:pPr>
    </w:p>
    <w:p w14:paraId="086B8C29" w14:textId="77777777" w:rsidR="00A42255" w:rsidRPr="00F877A4" w:rsidRDefault="00A42255" w:rsidP="00A42255">
      <w:pPr>
        <w:pStyle w:val="ndice1"/>
        <w:rPr>
          <w:rFonts w:cs="Tahoma"/>
          <w:sz w:val="22"/>
          <w:szCs w:val="22"/>
        </w:rPr>
      </w:pPr>
      <w:r w:rsidRPr="00F877A4">
        <w:rPr>
          <w:rFonts w:cs="Tahoma"/>
          <w:sz w:val="22"/>
          <w:szCs w:val="22"/>
        </w:rPr>
        <w:t>Declaraciones</w:t>
      </w:r>
      <w:r w:rsidRPr="00F877A4">
        <w:rPr>
          <w:rFonts w:cs="Tahoma"/>
          <w:sz w:val="22"/>
          <w:szCs w:val="22"/>
        </w:rPr>
        <w:tab/>
        <w:t>1</w:t>
      </w:r>
    </w:p>
    <w:p w14:paraId="20ECAFBA" w14:textId="77777777" w:rsidR="00A42255" w:rsidRPr="00F877A4" w:rsidRDefault="00A42255" w:rsidP="00A42255">
      <w:pPr>
        <w:pStyle w:val="ndice1"/>
        <w:rPr>
          <w:rFonts w:cs="Tahoma"/>
          <w:sz w:val="22"/>
          <w:szCs w:val="22"/>
        </w:rPr>
      </w:pPr>
    </w:p>
    <w:p w14:paraId="331E3A34" w14:textId="77777777" w:rsidR="00A42255" w:rsidRPr="00F877A4" w:rsidRDefault="00A42255" w:rsidP="00A42255">
      <w:pPr>
        <w:pStyle w:val="ndice1"/>
        <w:rPr>
          <w:rFonts w:cs="Tahoma"/>
          <w:sz w:val="22"/>
          <w:szCs w:val="22"/>
        </w:rPr>
      </w:pPr>
      <w:r w:rsidRPr="00F877A4">
        <w:rPr>
          <w:rFonts w:cs="Tahoma"/>
          <w:sz w:val="22"/>
          <w:szCs w:val="22"/>
        </w:rPr>
        <w:t>Cláusulas</w:t>
      </w:r>
      <w:r w:rsidRPr="00F877A4">
        <w:rPr>
          <w:rFonts w:cs="Tahoma"/>
          <w:sz w:val="22"/>
          <w:szCs w:val="22"/>
        </w:rPr>
        <w:tab/>
      </w:r>
      <w:r>
        <w:rPr>
          <w:rFonts w:cs="Tahoma"/>
          <w:sz w:val="22"/>
          <w:szCs w:val="22"/>
        </w:rPr>
        <w:t>5</w:t>
      </w:r>
    </w:p>
    <w:p w14:paraId="29ABA93F" w14:textId="77777777" w:rsidR="00A42255" w:rsidRPr="00F877A4" w:rsidRDefault="00A42255" w:rsidP="00A42255">
      <w:pPr>
        <w:pStyle w:val="ndice1"/>
        <w:rPr>
          <w:rFonts w:cs="Tahoma"/>
          <w:sz w:val="22"/>
          <w:szCs w:val="22"/>
        </w:rPr>
      </w:pPr>
    </w:p>
    <w:p w14:paraId="39888CE3" w14:textId="77777777" w:rsidR="00A42255" w:rsidRPr="00F877A4" w:rsidRDefault="00A42255" w:rsidP="00A42255">
      <w:pPr>
        <w:pStyle w:val="ndice1"/>
        <w:rPr>
          <w:rFonts w:cs="Tahoma"/>
          <w:sz w:val="22"/>
          <w:szCs w:val="22"/>
        </w:rPr>
      </w:pPr>
      <w:r>
        <w:rPr>
          <w:rFonts w:cs="Tahoma"/>
          <w:sz w:val="22"/>
          <w:szCs w:val="22"/>
        </w:rPr>
        <w:t xml:space="preserve">Primera.  </w:t>
      </w:r>
      <w:r w:rsidRPr="00F877A4">
        <w:rPr>
          <w:rFonts w:cs="Tahoma"/>
          <w:sz w:val="22"/>
          <w:szCs w:val="22"/>
        </w:rPr>
        <w:t>Definiciones</w:t>
      </w:r>
      <w:r w:rsidRPr="00F877A4">
        <w:rPr>
          <w:rFonts w:cs="Tahoma"/>
          <w:sz w:val="22"/>
          <w:szCs w:val="22"/>
        </w:rPr>
        <w:tab/>
      </w:r>
      <w:r>
        <w:rPr>
          <w:rFonts w:cs="Tahoma"/>
          <w:sz w:val="22"/>
          <w:szCs w:val="22"/>
        </w:rPr>
        <w:t>5</w:t>
      </w:r>
    </w:p>
    <w:p w14:paraId="4691A061" w14:textId="77777777" w:rsidR="00A42255" w:rsidRPr="00F877A4" w:rsidRDefault="00A42255" w:rsidP="00A42255">
      <w:pPr>
        <w:pStyle w:val="ndice1"/>
        <w:rPr>
          <w:rFonts w:cs="Tahoma"/>
          <w:sz w:val="22"/>
          <w:szCs w:val="22"/>
        </w:rPr>
      </w:pPr>
    </w:p>
    <w:p w14:paraId="5BC280C1" w14:textId="77777777" w:rsidR="00A42255" w:rsidRPr="00F877A4" w:rsidRDefault="00A42255" w:rsidP="00A42255">
      <w:pPr>
        <w:pStyle w:val="ndice1"/>
        <w:rPr>
          <w:rFonts w:cs="Tahoma"/>
          <w:sz w:val="22"/>
          <w:szCs w:val="22"/>
        </w:rPr>
      </w:pPr>
      <w:r>
        <w:rPr>
          <w:rFonts w:cs="Tahoma"/>
          <w:sz w:val="22"/>
          <w:szCs w:val="22"/>
        </w:rPr>
        <w:t xml:space="preserve">Segunda.  </w:t>
      </w:r>
      <w:r w:rsidRPr="00F877A4">
        <w:rPr>
          <w:rFonts w:cs="Tahoma"/>
          <w:sz w:val="22"/>
          <w:szCs w:val="22"/>
        </w:rPr>
        <w:t>Objeto y Portafolio de Servicios</w:t>
      </w:r>
      <w:r w:rsidRPr="00F877A4">
        <w:rPr>
          <w:rFonts w:cs="Tahoma"/>
          <w:sz w:val="22"/>
          <w:szCs w:val="22"/>
        </w:rPr>
        <w:tab/>
      </w:r>
      <w:r w:rsidR="00587373">
        <w:rPr>
          <w:rFonts w:cs="Tahoma"/>
          <w:sz w:val="22"/>
          <w:szCs w:val="22"/>
        </w:rPr>
        <w:t>8</w:t>
      </w:r>
    </w:p>
    <w:p w14:paraId="4FD24BF2" w14:textId="77777777" w:rsidR="00A42255" w:rsidRPr="00F877A4" w:rsidRDefault="00A42255" w:rsidP="00A42255">
      <w:pPr>
        <w:pStyle w:val="ndice1"/>
        <w:rPr>
          <w:rFonts w:cs="Tahoma"/>
          <w:sz w:val="22"/>
          <w:szCs w:val="22"/>
        </w:rPr>
      </w:pPr>
    </w:p>
    <w:p w14:paraId="51B868F7" w14:textId="77777777" w:rsidR="00A42255" w:rsidRPr="00F877A4" w:rsidRDefault="00A42255" w:rsidP="00A42255">
      <w:pPr>
        <w:pStyle w:val="ndice1"/>
        <w:rPr>
          <w:rFonts w:cs="Tahoma"/>
          <w:sz w:val="22"/>
          <w:szCs w:val="22"/>
        </w:rPr>
      </w:pPr>
      <w:r>
        <w:rPr>
          <w:rFonts w:cs="Tahoma"/>
          <w:sz w:val="22"/>
          <w:szCs w:val="22"/>
        </w:rPr>
        <w:t xml:space="preserve">Tercera.  </w:t>
      </w:r>
      <w:r w:rsidRPr="00F877A4">
        <w:rPr>
          <w:rFonts w:cs="Tahoma"/>
          <w:sz w:val="22"/>
          <w:szCs w:val="22"/>
        </w:rPr>
        <w:t>Precios</w:t>
      </w:r>
      <w:r w:rsidRPr="00F877A4">
        <w:rPr>
          <w:rFonts w:cs="Tahoma"/>
          <w:sz w:val="22"/>
          <w:szCs w:val="22"/>
        </w:rPr>
        <w:tab/>
      </w:r>
      <w:r w:rsidR="00587373">
        <w:rPr>
          <w:rFonts w:cs="Tahoma"/>
          <w:sz w:val="22"/>
          <w:szCs w:val="22"/>
        </w:rPr>
        <w:t>9</w:t>
      </w:r>
    </w:p>
    <w:p w14:paraId="2A9FB4B5" w14:textId="77777777" w:rsidR="00A42255" w:rsidRPr="00F877A4" w:rsidRDefault="00A42255" w:rsidP="00A42255">
      <w:pPr>
        <w:pStyle w:val="ndice1"/>
        <w:rPr>
          <w:rFonts w:cs="Tahoma"/>
          <w:sz w:val="22"/>
          <w:szCs w:val="22"/>
        </w:rPr>
      </w:pPr>
    </w:p>
    <w:p w14:paraId="4BE44996" w14:textId="77777777" w:rsidR="00A42255" w:rsidRPr="00F877A4" w:rsidRDefault="00A42255" w:rsidP="00A42255">
      <w:pPr>
        <w:pStyle w:val="ndice1"/>
        <w:rPr>
          <w:rFonts w:cs="Tahoma"/>
          <w:sz w:val="22"/>
          <w:szCs w:val="22"/>
        </w:rPr>
      </w:pPr>
      <w:r>
        <w:rPr>
          <w:rFonts w:cs="Tahoma"/>
          <w:sz w:val="22"/>
          <w:szCs w:val="22"/>
        </w:rPr>
        <w:t>Cuarta.  Forma de Pago</w:t>
      </w:r>
      <w:r>
        <w:rPr>
          <w:rFonts w:cs="Tahoma"/>
          <w:sz w:val="22"/>
          <w:szCs w:val="22"/>
        </w:rPr>
        <w:tab/>
        <w:t>9</w:t>
      </w:r>
    </w:p>
    <w:p w14:paraId="0FE7E46D" w14:textId="77777777" w:rsidR="00A42255" w:rsidRPr="00F877A4" w:rsidRDefault="00A42255" w:rsidP="00A42255">
      <w:pPr>
        <w:pStyle w:val="ndice1"/>
        <w:rPr>
          <w:rFonts w:cs="Tahoma"/>
          <w:sz w:val="22"/>
          <w:szCs w:val="22"/>
        </w:rPr>
      </w:pPr>
    </w:p>
    <w:p w14:paraId="4E32D069" w14:textId="77777777" w:rsidR="00A42255" w:rsidRPr="00F877A4" w:rsidRDefault="00587373" w:rsidP="00A42255">
      <w:pPr>
        <w:pStyle w:val="ndice1"/>
        <w:rPr>
          <w:rFonts w:cs="Tahoma"/>
          <w:sz w:val="22"/>
          <w:szCs w:val="22"/>
        </w:rPr>
      </w:pPr>
      <w:r>
        <w:rPr>
          <w:rFonts w:cs="Tahoma"/>
          <w:sz w:val="22"/>
          <w:szCs w:val="22"/>
        </w:rPr>
        <w:t xml:space="preserve">Quinta.  </w:t>
      </w:r>
      <w:r w:rsidR="001D5E5A">
        <w:rPr>
          <w:rFonts w:cs="Tahoma"/>
          <w:sz w:val="22"/>
          <w:szCs w:val="22"/>
        </w:rPr>
        <w:t>Garantía de cumplimiento-</w:t>
      </w:r>
      <w:r>
        <w:rPr>
          <w:rFonts w:cs="Tahoma"/>
          <w:sz w:val="22"/>
          <w:szCs w:val="22"/>
        </w:rPr>
        <w:t>Fianza</w:t>
      </w:r>
      <w:r>
        <w:rPr>
          <w:rFonts w:cs="Tahoma"/>
          <w:sz w:val="22"/>
          <w:szCs w:val="22"/>
        </w:rPr>
        <w:tab/>
        <w:t>11</w:t>
      </w:r>
    </w:p>
    <w:p w14:paraId="0E72296F" w14:textId="77777777" w:rsidR="00A42255" w:rsidRPr="00F877A4" w:rsidRDefault="00A42255" w:rsidP="00A42255">
      <w:pPr>
        <w:pStyle w:val="ndice1"/>
        <w:rPr>
          <w:rFonts w:cs="Tahoma"/>
          <w:sz w:val="22"/>
          <w:szCs w:val="22"/>
        </w:rPr>
      </w:pPr>
    </w:p>
    <w:p w14:paraId="4CAC4045" w14:textId="217B1602" w:rsidR="00A42255" w:rsidRPr="00F877A4" w:rsidRDefault="00A42255" w:rsidP="00A42255">
      <w:pPr>
        <w:pStyle w:val="ndice1"/>
        <w:rPr>
          <w:rFonts w:cs="Tahoma"/>
          <w:sz w:val="22"/>
          <w:szCs w:val="22"/>
        </w:rPr>
      </w:pPr>
      <w:r w:rsidRPr="00F877A4">
        <w:rPr>
          <w:rFonts w:cs="Tahoma"/>
          <w:sz w:val="22"/>
          <w:szCs w:val="22"/>
        </w:rPr>
        <w:t xml:space="preserve">Sexta. </w:t>
      </w:r>
      <w:r>
        <w:rPr>
          <w:rFonts w:cs="Tahoma"/>
          <w:sz w:val="22"/>
          <w:szCs w:val="22"/>
        </w:rPr>
        <w:t>Terminación Anticipada……….</w:t>
      </w:r>
      <w:r w:rsidRPr="00F877A4">
        <w:rPr>
          <w:rFonts w:cs="Tahoma"/>
          <w:sz w:val="22"/>
          <w:szCs w:val="22"/>
        </w:rPr>
        <w:t>………</w:t>
      </w:r>
      <w:r w:rsidR="005047FC">
        <w:rPr>
          <w:rFonts w:cs="Tahoma"/>
          <w:sz w:val="22"/>
          <w:szCs w:val="22"/>
        </w:rPr>
        <w:t>…………………………………………………………………..…….12</w:t>
      </w:r>
    </w:p>
    <w:p w14:paraId="072A72B5" w14:textId="77777777" w:rsidR="00A42255" w:rsidRPr="00F877A4" w:rsidRDefault="00A42255" w:rsidP="00A42255">
      <w:pPr>
        <w:pStyle w:val="ndice1"/>
        <w:rPr>
          <w:rFonts w:cs="Tahoma"/>
          <w:sz w:val="22"/>
          <w:szCs w:val="22"/>
        </w:rPr>
      </w:pPr>
    </w:p>
    <w:p w14:paraId="027F42DA" w14:textId="77777777" w:rsidR="00A42255" w:rsidRPr="00F877A4" w:rsidRDefault="00A42255" w:rsidP="00A42255">
      <w:pPr>
        <w:pStyle w:val="ndice1"/>
        <w:rPr>
          <w:rFonts w:cs="Tahoma"/>
          <w:sz w:val="22"/>
          <w:szCs w:val="22"/>
        </w:rPr>
      </w:pPr>
      <w:r w:rsidRPr="00F877A4">
        <w:rPr>
          <w:rFonts w:cs="Tahoma"/>
          <w:sz w:val="22"/>
          <w:szCs w:val="22"/>
        </w:rPr>
        <w:t xml:space="preserve">Séptima.  </w:t>
      </w:r>
      <w:r>
        <w:rPr>
          <w:rFonts w:cs="Tahoma"/>
          <w:sz w:val="22"/>
          <w:szCs w:val="22"/>
        </w:rPr>
        <w:t>Base de Datos</w:t>
      </w:r>
      <w:r w:rsidRPr="00F877A4">
        <w:rPr>
          <w:rFonts w:cs="Tahoma"/>
          <w:sz w:val="22"/>
          <w:szCs w:val="22"/>
        </w:rPr>
        <w:tab/>
        <w:t>1</w:t>
      </w:r>
      <w:r w:rsidR="00587373">
        <w:rPr>
          <w:rFonts w:cs="Tahoma"/>
          <w:sz w:val="22"/>
          <w:szCs w:val="22"/>
        </w:rPr>
        <w:t>2</w:t>
      </w:r>
    </w:p>
    <w:p w14:paraId="67346867" w14:textId="77777777" w:rsidR="00A42255" w:rsidRPr="00F877A4" w:rsidRDefault="00A42255" w:rsidP="00A42255">
      <w:pPr>
        <w:pStyle w:val="ndice1"/>
        <w:rPr>
          <w:rFonts w:cs="Tahoma"/>
          <w:sz w:val="22"/>
          <w:szCs w:val="22"/>
        </w:rPr>
      </w:pPr>
    </w:p>
    <w:p w14:paraId="60963500" w14:textId="77777777" w:rsidR="00A42255" w:rsidRPr="00F877A4" w:rsidRDefault="00A42255" w:rsidP="00A42255">
      <w:pPr>
        <w:pStyle w:val="ndice1"/>
        <w:ind w:left="0" w:right="219" w:firstLine="0"/>
        <w:rPr>
          <w:rFonts w:cs="Tahoma"/>
          <w:sz w:val="22"/>
          <w:szCs w:val="22"/>
        </w:rPr>
      </w:pPr>
      <w:r w:rsidRPr="00F877A4">
        <w:rPr>
          <w:rFonts w:cs="Tahoma"/>
          <w:sz w:val="22"/>
          <w:szCs w:val="22"/>
        </w:rPr>
        <w:t xml:space="preserve">Octava.  </w:t>
      </w:r>
      <w:r>
        <w:rPr>
          <w:rFonts w:cs="Tahoma"/>
          <w:sz w:val="22"/>
          <w:szCs w:val="22"/>
        </w:rPr>
        <w:t xml:space="preserve">Autorizaciones de los Clientes y Funcionarios Autorizados para realizar Diversas Solicitudes a </w:t>
      </w:r>
      <w:r w:rsidR="00E00980">
        <w:rPr>
          <w:rFonts w:cs="Tahoma"/>
          <w:sz w:val="22"/>
          <w:szCs w:val="22"/>
        </w:rPr>
        <w:t>Dun &amp; Bradstreet</w:t>
      </w:r>
      <w:r w:rsidR="00587373">
        <w:rPr>
          <w:rFonts w:cs="Tahoma"/>
          <w:sz w:val="22"/>
          <w:szCs w:val="22"/>
        </w:rPr>
        <w:t>.</w:t>
      </w:r>
      <w:r w:rsidR="00587373">
        <w:rPr>
          <w:rFonts w:cs="Tahoma"/>
          <w:sz w:val="22"/>
          <w:szCs w:val="22"/>
        </w:rPr>
        <w:tab/>
        <w:t>14</w:t>
      </w:r>
    </w:p>
    <w:p w14:paraId="7D7C1BF6" w14:textId="77777777" w:rsidR="00A42255" w:rsidRPr="00F877A4" w:rsidRDefault="00A42255" w:rsidP="00A42255">
      <w:pPr>
        <w:pStyle w:val="ndice1"/>
        <w:ind w:left="0" w:firstLine="0"/>
        <w:rPr>
          <w:rFonts w:cs="Tahoma"/>
          <w:sz w:val="22"/>
          <w:szCs w:val="22"/>
        </w:rPr>
      </w:pPr>
    </w:p>
    <w:p w14:paraId="1D4999D7" w14:textId="702B7D00" w:rsidR="00A42255" w:rsidRPr="00F877A4" w:rsidRDefault="00A42255" w:rsidP="00A42255">
      <w:pPr>
        <w:pStyle w:val="ndice1"/>
        <w:rPr>
          <w:rFonts w:cs="Tahoma"/>
          <w:sz w:val="22"/>
          <w:szCs w:val="22"/>
        </w:rPr>
      </w:pPr>
      <w:r w:rsidRPr="00F877A4">
        <w:rPr>
          <w:rFonts w:cs="Tahoma"/>
          <w:sz w:val="22"/>
          <w:szCs w:val="22"/>
        </w:rPr>
        <w:t xml:space="preserve">Novena.  </w:t>
      </w:r>
      <w:r w:rsidR="00587373">
        <w:rPr>
          <w:rFonts w:cs="Tahoma"/>
          <w:sz w:val="22"/>
          <w:szCs w:val="22"/>
        </w:rPr>
        <w:t>Plazo de Conservación de l</w:t>
      </w:r>
      <w:r w:rsidR="005047FC">
        <w:rPr>
          <w:rFonts w:cs="Tahoma"/>
          <w:sz w:val="22"/>
          <w:szCs w:val="22"/>
        </w:rPr>
        <w:t>a Información</w:t>
      </w:r>
      <w:r w:rsidR="005047FC">
        <w:rPr>
          <w:rFonts w:cs="Tahoma"/>
          <w:sz w:val="22"/>
          <w:szCs w:val="22"/>
        </w:rPr>
        <w:tab/>
        <w:t>17</w:t>
      </w:r>
    </w:p>
    <w:p w14:paraId="2B9F8F1E" w14:textId="77777777" w:rsidR="00A42255" w:rsidRPr="00F877A4" w:rsidRDefault="00A42255" w:rsidP="00A42255">
      <w:pPr>
        <w:pStyle w:val="ndice1"/>
        <w:rPr>
          <w:rFonts w:cs="Tahoma"/>
          <w:sz w:val="22"/>
          <w:szCs w:val="22"/>
        </w:rPr>
      </w:pPr>
    </w:p>
    <w:p w14:paraId="23424CB7" w14:textId="499B4B56" w:rsidR="00A42255" w:rsidRPr="00F877A4" w:rsidRDefault="00A42255" w:rsidP="00A42255">
      <w:pPr>
        <w:pStyle w:val="ndice1"/>
        <w:rPr>
          <w:rFonts w:cs="Tahoma"/>
          <w:sz w:val="22"/>
          <w:szCs w:val="22"/>
        </w:rPr>
      </w:pPr>
      <w:r w:rsidRPr="00F877A4">
        <w:rPr>
          <w:rFonts w:cs="Tahoma"/>
          <w:sz w:val="22"/>
          <w:szCs w:val="22"/>
        </w:rPr>
        <w:t xml:space="preserve">Décima.  </w:t>
      </w:r>
      <w:r w:rsidR="00587373">
        <w:rPr>
          <w:rFonts w:cs="Tahoma"/>
          <w:sz w:val="22"/>
          <w:szCs w:val="22"/>
        </w:rPr>
        <w:t>Tramitación de R</w:t>
      </w:r>
      <w:r w:rsidR="005047FC">
        <w:rPr>
          <w:rFonts w:cs="Tahoma"/>
          <w:sz w:val="22"/>
          <w:szCs w:val="22"/>
        </w:rPr>
        <w:t>eportes de Crédito Especiales</w:t>
      </w:r>
      <w:r w:rsidR="005047FC">
        <w:rPr>
          <w:rFonts w:cs="Tahoma"/>
          <w:sz w:val="22"/>
          <w:szCs w:val="22"/>
        </w:rPr>
        <w:tab/>
        <w:t>20</w:t>
      </w:r>
      <w:r>
        <w:rPr>
          <w:rFonts w:cs="Tahoma"/>
          <w:sz w:val="22"/>
          <w:szCs w:val="22"/>
        </w:rPr>
        <w:t xml:space="preserve"> </w:t>
      </w:r>
    </w:p>
    <w:p w14:paraId="4185C1A7" w14:textId="77777777" w:rsidR="00A42255" w:rsidRPr="00F877A4" w:rsidRDefault="00A42255" w:rsidP="00A42255">
      <w:pPr>
        <w:pStyle w:val="ndice1"/>
        <w:rPr>
          <w:rFonts w:cs="Tahoma"/>
          <w:sz w:val="22"/>
          <w:szCs w:val="22"/>
        </w:rPr>
      </w:pPr>
    </w:p>
    <w:p w14:paraId="4362EDD9" w14:textId="29F5B820" w:rsidR="00A42255" w:rsidRPr="00F877A4" w:rsidRDefault="00A42255" w:rsidP="00A42255">
      <w:pPr>
        <w:pStyle w:val="ndice1"/>
        <w:rPr>
          <w:rFonts w:cs="Tahoma"/>
          <w:sz w:val="22"/>
          <w:szCs w:val="22"/>
        </w:rPr>
      </w:pPr>
      <w:r w:rsidRPr="00F877A4">
        <w:rPr>
          <w:rFonts w:cs="Tahoma"/>
          <w:sz w:val="22"/>
          <w:szCs w:val="22"/>
        </w:rPr>
        <w:t>Déci</w:t>
      </w:r>
      <w:r>
        <w:rPr>
          <w:rFonts w:cs="Tahoma"/>
          <w:sz w:val="22"/>
          <w:szCs w:val="22"/>
        </w:rPr>
        <w:t>ma</w:t>
      </w:r>
      <w:r w:rsidRPr="00F877A4">
        <w:rPr>
          <w:rFonts w:cs="Tahoma"/>
          <w:sz w:val="22"/>
          <w:szCs w:val="22"/>
        </w:rPr>
        <w:t xml:space="preserve"> Primera.  </w:t>
      </w:r>
      <w:r w:rsidR="00587373">
        <w:rPr>
          <w:rFonts w:cs="Tahoma"/>
          <w:sz w:val="22"/>
          <w:szCs w:val="22"/>
        </w:rPr>
        <w:t>Desahogo del Procedimiento d</w:t>
      </w:r>
      <w:r w:rsidR="005047FC">
        <w:rPr>
          <w:rFonts w:cs="Tahoma"/>
          <w:sz w:val="22"/>
          <w:szCs w:val="22"/>
        </w:rPr>
        <w:t>e Reclamación de los Clientes</w:t>
      </w:r>
      <w:r w:rsidR="005047FC">
        <w:rPr>
          <w:rFonts w:cs="Tahoma"/>
          <w:sz w:val="22"/>
          <w:szCs w:val="22"/>
        </w:rPr>
        <w:tab/>
        <w:t>22</w:t>
      </w:r>
    </w:p>
    <w:p w14:paraId="454B70ED" w14:textId="77777777" w:rsidR="00A42255" w:rsidRPr="00F877A4" w:rsidRDefault="00A42255" w:rsidP="00A42255">
      <w:pPr>
        <w:pStyle w:val="ndice1"/>
        <w:rPr>
          <w:rFonts w:cs="Tahoma"/>
          <w:sz w:val="22"/>
          <w:szCs w:val="22"/>
        </w:rPr>
      </w:pPr>
    </w:p>
    <w:p w14:paraId="7A381ECB" w14:textId="77777777" w:rsidR="00A42255" w:rsidRPr="00F877A4" w:rsidRDefault="00A42255" w:rsidP="00A42255">
      <w:pPr>
        <w:pStyle w:val="ndice1"/>
        <w:rPr>
          <w:rFonts w:cs="Tahoma"/>
          <w:sz w:val="22"/>
          <w:szCs w:val="22"/>
        </w:rPr>
      </w:pPr>
      <w:r>
        <w:rPr>
          <w:rFonts w:cs="Tahoma"/>
          <w:sz w:val="22"/>
          <w:szCs w:val="22"/>
        </w:rPr>
        <w:t>Décima</w:t>
      </w:r>
      <w:r w:rsidRPr="00F877A4">
        <w:rPr>
          <w:rFonts w:cs="Tahoma"/>
          <w:sz w:val="22"/>
          <w:szCs w:val="22"/>
        </w:rPr>
        <w:t xml:space="preserve"> Segu</w:t>
      </w:r>
      <w:r>
        <w:rPr>
          <w:rFonts w:cs="Tahoma"/>
          <w:sz w:val="22"/>
          <w:szCs w:val="22"/>
        </w:rPr>
        <w:t xml:space="preserve">nda.  </w:t>
      </w:r>
      <w:r w:rsidR="00587373">
        <w:rPr>
          <w:rFonts w:cs="Tahoma"/>
          <w:sz w:val="22"/>
          <w:szCs w:val="22"/>
        </w:rPr>
        <w:t>Venta o Seción de Cartera</w:t>
      </w:r>
      <w:r w:rsidR="00587373">
        <w:rPr>
          <w:rFonts w:cs="Tahoma"/>
          <w:sz w:val="22"/>
          <w:szCs w:val="22"/>
        </w:rPr>
        <w:tab/>
        <w:t>24</w:t>
      </w:r>
    </w:p>
    <w:p w14:paraId="560244C3" w14:textId="77777777" w:rsidR="00A42255" w:rsidRPr="00F877A4" w:rsidRDefault="00A42255" w:rsidP="00A42255">
      <w:pPr>
        <w:pStyle w:val="ndice1"/>
        <w:rPr>
          <w:rFonts w:cs="Tahoma"/>
          <w:sz w:val="22"/>
          <w:szCs w:val="22"/>
        </w:rPr>
      </w:pPr>
    </w:p>
    <w:p w14:paraId="3014BFC9" w14:textId="77777777" w:rsidR="00A42255" w:rsidRPr="00F877A4" w:rsidRDefault="00A42255" w:rsidP="00A42255">
      <w:pPr>
        <w:pStyle w:val="ndice1"/>
        <w:rPr>
          <w:rFonts w:cs="Tahoma"/>
          <w:sz w:val="22"/>
          <w:szCs w:val="22"/>
        </w:rPr>
      </w:pPr>
      <w:r>
        <w:rPr>
          <w:rFonts w:cs="Tahoma"/>
          <w:sz w:val="22"/>
          <w:szCs w:val="22"/>
        </w:rPr>
        <w:t>Décima</w:t>
      </w:r>
      <w:r w:rsidRPr="00F877A4">
        <w:rPr>
          <w:rFonts w:cs="Tahoma"/>
          <w:sz w:val="22"/>
          <w:szCs w:val="22"/>
        </w:rPr>
        <w:t xml:space="preserve"> Tercera.  </w:t>
      </w:r>
      <w:r w:rsidR="00587373">
        <w:rPr>
          <w:rFonts w:cs="Tahoma"/>
          <w:sz w:val="22"/>
          <w:szCs w:val="22"/>
        </w:rPr>
        <w:t>Susupension del Servicio</w:t>
      </w:r>
      <w:r w:rsidR="00587373">
        <w:rPr>
          <w:rFonts w:cs="Tahoma"/>
          <w:sz w:val="22"/>
          <w:szCs w:val="22"/>
        </w:rPr>
        <w:tab/>
        <w:t>25</w:t>
      </w:r>
    </w:p>
    <w:p w14:paraId="270E5EC8" w14:textId="77777777" w:rsidR="00A42255" w:rsidRPr="00F877A4" w:rsidRDefault="00A42255" w:rsidP="00A42255">
      <w:pPr>
        <w:pStyle w:val="ndice1"/>
        <w:rPr>
          <w:rFonts w:cs="Tahoma"/>
          <w:sz w:val="22"/>
          <w:szCs w:val="22"/>
        </w:rPr>
      </w:pPr>
    </w:p>
    <w:p w14:paraId="6D56F38C" w14:textId="77777777" w:rsidR="00A42255" w:rsidRPr="00F877A4" w:rsidRDefault="00A42255" w:rsidP="00A42255">
      <w:pPr>
        <w:pStyle w:val="ndice1"/>
        <w:rPr>
          <w:rFonts w:cs="Tahoma"/>
          <w:sz w:val="22"/>
          <w:szCs w:val="22"/>
        </w:rPr>
      </w:pPr>
      <w:r>
        <w:rPr>
          <w:rFonts w:cs="Tahoma"/>
          <w:sz w:val="22"/>
          <w:szCs w:val="22"/>
        </w:rPr>
        <w:t>Décima</w:t>
      </w:r>
      <w:r w:rsidRPr="00F877A4">
        <w:rPr>
          <w:rFonts w:cs="Tahoma"/>
          <w:sz w:val="22"/>
          <w:szCs w:val="22"/>
        </w:rPr>
        <w:t xml:space="preserve"> Cuarta.  </w:t>
      </w:r>
      <w:r w:rsidR="009F544D">
        <w:rPr>
          <w:rFonts w:cs="Tahoma"/>
          <w:sz w:val="22"/>
          <w:szCs w:val="22"/>
        </w:rPr>
        <w:t>Liberación de Responsabilidad</w:t>
      </w:r>
      <w:r w:rsidR="009F544D">
        <w:rPr>
          <w:rFonts w:cs="Tahoma"/>
          <w:sz w:val="22"/>
          <w:szCs w:val="22"/>
        </w:rPr>
        <w:tab/>
        <w:t>26</w:t>
      </w:r>
    </w:p>
    <w:p w14:paraId="3BCA3A58" w14:textId="77777777" w:rsidR="00A42255" w:rsidRPr="00F877A4" w:rsidRDefault="00A42255" w:rsidP="00A42255">
      <w:pPr>
        <w:pStyle w:val="ndice1"/>
        <w:rPr>
          <w:rFonts w:cs="Tahoma"/>
          <w:sz w:val="22"/>
          <w:szCs w:val="22"/>
        </w:rPr>
      </w:pPr>
    </w:p>
    <w:p w14:paraId="582D1ECE" w14:textId="77777777" w:rsidR="00A42255" w:rsidRPr="00F877A4" w:rsidRDefault="00A42255" w:rsidP="00A42255">
      <w:pPr>
        <w:pStyle w:val="ndice1"/>
        <w:rPr>
          <w:rFonts w:cs="Tahoma"/>
          <w:sz w:val="22"/>
          <w:szCs w:val="22"/>
        </w:rPr>
      </w:pPr>
      <w:r w:rsidRPr="00F877A4">
        <w:rPr>
          <w:rFonts w:cs="Tahoma"/>
          <w:sz w:val="22"/>
          <w:szCs w:val="22"/>
        </w:rPr>
        <w:t>Décim</w:t>
      </w:r>
      <w:r>
        <w:rPr>
          <w:rFonts w:cs="Tahoma"/>
          <w:sz w:val="22"/>
          <w:szCs w:val="22"/>
        </w:rPr>
        <w:t>a</w:t>
      </w:r>
      <w:r w:rsidRPr="00F877A4">
        <w:rPr>
          <w:rFonts w:cs="Tahoma"/>
          <w:sz w:val="22"/>
          <w:szCs w:val="22"/>
        </w:rPr>
        <w:t xml:space="preserve"> Quinta. </w:t>
      </w:r>
      <w:r>
        <w:rPr>
          <w:rFonts w:cs="Tahoma"/>
          <w:sz w:val="22"/>
          <w:szCs w:val="22"/>
        </w:rPr>
        <w:t xml:space="preserve"> </w:t>
      </w:r>
      <w:r w:rsidR="009F544D">
        <w:rPr>
          <w:rFonts w:cs="Tahoma"/>
          <w:sz w:val="22"/>
          <w:szCs w:val="22"/>
        </w:rPr>
        <w:t>Uso de los Programas de Cómputo de Acceso</w:t>
      </w:r>
      <w:r w:rsidR="009F544D">
        <w:rPr>
          <w:rFonts w:cs="Tahoma"/>
          <w:sz w:val="22"/>
          <w:szCs w:val="22"/>
        </w:rPr>
        <w:tab/>
        <w:t>27</w:t>
      </w:r>
    </w:p>
    <w:p w14:paraId="5603A0B2" w14:textId="77777777" w:rsidR="00A42255" w:rsidRPr="00F877A4" w:rsidRDefault="00A42255" w:rsidP="00A42255">
      <w:pPr>
        <w:pStyle w:val="ndice1"/>
        <w:rPr>
          <w:rFonts w:cs="Tahoma"/>
          <w:sz w:val="22"/>
          <w:szCs w:val="22"/>
        </w:rPr>
      </w:pPr>
    </w:p>
    <w:p w14:paraId="6438C107" w14:textId="77777777" w:rsidR="00A42255" w:rsidRPr="00F877A4" w:rsidRDefault="00A42255" w:rsidP="00A42255">
      <w:pPr>
        <w:pStyle w:val="ndice1"/>
        <w:rPr>
          <w:rFonts w:cs="Tahoma"/>
          <w:sz w:val="22"/>
          <w:szCs w:val="22"/>
        </w:rPr>
      </w:pPr>
      <w:r>
        <w:rPr>
          <w:rFonts w:cs="Tahoma"/>
          <w:sz w:val="22"/>
          <w:szCs w:val="22"/>
        </w:rPr>
        <w:t xml:space="preserve">Décima Sexta.  </w:t>
      </w:r>
      <w:r w:rsidR="009F544D">
        <w:rPr>
          <w:rFonts w:cs="Tahoma"/>
          <w:sz w:val="22"/>
          <w:szCs w:val="22"/>
        </w:rPr>
        <w:t>Datos y Documentación</w:t>
      </w:r>
      <w:r w:rsidR="009F544D">
        <w:rPr>
          <w:rFonts w:cs="Tahoma"/>
          <w:sz w:val="22"/>
          <w:szCs w:val="22"/>
        </w:rPr>
        <w:tab/>
        <w:t>27</w:t>
      </w:r>
    </w:p>
    <w:p w14:paraId="705206C0" w14:textId="77777777" w:rsidR="00A42255" w:rsidRPr="00F877A4" w:rsidRDefault="00A42255" w:rsidP="00A42255">
      <w:pPr>
        <w:pStyle w:val="ndice1"/>
        <w:rPr>
          <w:rFonts w:cs="Tahoma"/>
          <w:sz w:val="22"/>
          <w:szCs w:val="22"/>
        </w:rPr>
      </w:pPr>
    </w:p>
    <w:p w14:paraId="15D9F275" w14:textId="77777777" w:rsidR="00A42255" w:rsidRPr="00F877A4" w:rsidRDefault="00A42255" w:rsidP="00A42255">
      <w:pPr>
        <w:pStyle w:val="ndice1"/>
        <w:rPr>
          <w:rFonts w:cs="Tahoma"/>
          <w:sz w:val="22"/>
          <w:szCs w:val="22"/>
        </w:rPr>
      </w:pPr>
      <w:r w:rsidRPr="00F877A4">
        <w:rPr>
          <w:rFonts w:cs="Tahoma"/>
          <w:sz w:val="22"/>
          <w:szCs w:val="22"/>
        </w:rPr>
        <w:t>D</w:t>
      </w:r>
      <w:r>
        <w:rPr>
          <w:rFonts w:cs="Tahoma"/>
          <w:sz w:val="22"/>
          <w:szCs w:val="22"/>
        </w:rPr>
        <w:t xml:space="preserve">écima Séptima.  </w:t>
      </w:r>
      <w:r w:rsidR="009F544D">
        <w:rPr>
          <w:rFonts w:cs="Tahoma"/>
          <w:sz w:val="22"/>
          <w:szCs w:val="22"/>
        </w:rPr>
        <w:t>Información y Documentación a instancias fiscalizadoras</w:t>
      </w:r>
      <w:r w:rsidR="009F544D">
        <w:rPr>
          <w:rFonts w:cs="Tahoma"/>
          <w:sz w:val="22"/>
          <w:szCs w:val="22"/>
        </w:rPr>
        <w:tab/>
        <w:t>28</w:t>
      </w:r>
    </w:p>
    <w:p w14:paraId="65372BF9" w14:textId="77777777" w:rsidR="00A42255" w:rsidRPr="00F877A4" w:rsidRDefault="00A42255" w:rsidP="00A42255">
      <w:pPr>
        <w:pStyle w:val="ndice1"/>
        <w:rPr>
          <w:rFonts w:cs="Tahoma"/>
          <w:sz w:val="22"/>
          <w:szCs w:val="22"/>
        </w:rPr>
      </w:pPr>
    </w:p>
    <w:p w14:paraId="109ED583" w14:textId="77777777" w:rsidR="00A42255" w:rsidRPr="00F877A4" w:rsidRDefault="00A42255" w:rsidP="00A42255">
      <w:pPr>
        <w:pStyle w:val="ndice1"/>
        <w:rPr>
          <w:rFonts w:cs="Tahoma"/>
          <w:sz w:val="22"/>
          <w:szCs w:val="22"/>
        </w:rPr>
      </w:pPr>
      <w:r>
        <w:rPr>
          <w:rFonts w:cs="Tahoma"/>
          <w:sz w:val="22"/>
          <w:szCs w:val="22"/>
        </w:rPr>
        <w:t xml:space="preserve">Décima Octava.  </w:t>
      </w:r>
      <w:r w:rsidR="009F544D">
        <w:rPr>
          <w:rFonts w:cs="Tahoma"/>
          <w:sz w:val="22"/>
          <w:szCs w:val="22"/>
        </w:rPr>
        <w:t>Prevención de Lavado de Activos y Financiación del Terrorismo</w:t>
      </w:r>
      <w:r w:rsidR="009F544D">
        <w:rPr>
          <w:rFonts w:cs="Tahoma"/>
          <w:sz w:val="22"/>
          <w:szCs w:val="22"/>
        </w:rPr>
        <w:tab/>
        <w:t>28</w:t>
      </w:r>
    </w:p>
    <w:p w14:paraId="3871C534" w14:textId="77777777" w:rsidR="00A42255" w:rsidRPr="00F877A4" w:rsidRDefault="00A42255" w:rsidP="00A42255">
      <w:pPr>
        <w:pStyle w:val="ndice1"/>
        <w:rPr>
          <w:rFonts w:cs="Tahoma"/>
          <w:sz w:val="22"/>
          <w:szCs w:val="22"/>
        </w:rPr>
      </w:pPr>
    </w:p>
    <w:p w14:paraId="7FA721B8" w14:textId="77777777" w:rsidR="00A42255" w:rsidRPr="00F877A4" w:rsidRDefault="00A42255" w:rsidP="00A42255">
      <w:pPr>
        <w:pStyle w:val="ndice1"/>
        <w:rPr>
          <w:rFonts w:cs="Tahoma"/>
          <w:sz w:val="22"/>
          <w:szCs w:val="22"/>
        </w:rPr>
      </w:pPr>
      <w:r>
        <w:rPr>
          <w:rFonts w:cs="Tahoma"/>
          <w:sz w:val="22"/>
          <w:szCs w:val="22"/>
        </w:rPr>
        <w:t xml:space="preserve">Décima Novena.  </w:t>
      </w:r>
      <w:r w:rsidR="009F544D">
        <w:rPr>
          <w:rFonts w:cs="Tahoma"/>
          <w:sz w:val="22"/>
          <w:szCs w:val="22"/>
        </w:rPr>
        <w:t>Anticorrupción</w:t>
      </w:r>
      <w:r w:rsidR="009F544D">
        <w:rPr>
          <w:rFonts w:cs="Tahoma"/>
          <w:sz w:val="22"/>
          <w:szCs w:val="22"/>
        </w:rPr>
        <w:tab/>
        <w:t>28</w:t>
      </w:r>
    </w:p>
    <w:p w14:paraId="49C59B23" w14:textId="77777777" w:rsidR="00A42255" w:rsidRPr="00F877A4" w:rsidRDefault="00A42255" w:rsidP="00A42255">
      <w:pPr>
        <w:pStyle w:val="ndice1"/>
        <w:rPr>
          <w:rFonts w:cs="Tahoma"/>
          <w:sz w:val="22"/>
          <w:szCs w:val="22"/>
        </w:rPr>
      </w:pPr>
    </w:p>
    <w:p w14:paraId="3CDD5AF7" w14:textId="77777777" w:rsidR="00A42255" w:rsidRPr="00F877A4" w:rsidRDefault="00A42255" w:rsidP="00A42255">
      <w:pPr>
        <w:pStyle w:val="ndice1"/>
        <w:rPr>
          <w:rFonts w:cs="Tahoma"/>
          <w:sz w:val="22"/>
          <w:szCs w:val="22"/>
        </w:rPr>
      </w:pPr>
      <w:r w:rsidRPr="00F877A4">
        <w:rPr>
          <w:rFonts w:cs="Tahoma"/>
          <w:sz w:val="22"/>
          <w:szCs w:val="22"/>
        </w:rPr>
        <w:t xml:space="preserve">Vigésima.  </w:t>
      </w:r>
      <w:r w:rsidR="009F544D">
        <w:rPr>
          <w:rFonts w:cs="Tahoma"/>
          <w:sz w:val="22"/>
          <w:szCs w:val="22"/>
        </w:rPr>
        <w:t>Cesión</w:t>
      </w:r>
      <w:r w:rsidR="009F544D">
        <w:rPr>
          <w:rFonts w:cs="Tahoma"/>
          <w:sz w:val="22"/>
          <w:szCs w:val="22"/>
        </w:rPr>
        <w:tab/>
        <w:t>28</w:t>
      </w:r>
    </w:p>
    <w:p w14:paraId="12F799FD" w14:textId="77777777" w:rsidR="00A42255" w:rsidRPr="00F877A4" w:rsidRDefault="00A42255" w:rsidP="00A42255">
      <w:pPr>
        <w:pStyle w:val="ndice1"/>
        <w:rPr>
          <w:rFonts w:cs="Tahoma"/>
          <w:sz w:val="22"/>
          <w:szCs w:val="22"/>
        </w:rPr>
      </w:pPr>
    </w:p>
    <w:p w14:paraId="3FDB33BC" w14:textId="77777777" w:rsidR="00A42255" w:rsidRPr="00F877A4" w:rsidRDefault="00A42255" w:rsidP="00A42255">
      <w:pPr>
        <w:pStyle w:val="ndice1"/>
        <w:rPr>
          <w:rFonts w:cs="Tahoma"/>
          <w:sz w:val="22"/>
          <w:szCs w:val="22"/>
        </w:rPr>
      </w:pPr>
      <w:r>
        <w:rPr>
          <w:rFonts w:cs="Tahoma"/>
          <w:sz w:val="22"/>
          <w:szCs w:val="22"/>
        </w:rPr>
        <w:t xml:space="preserve">Vigésima Primera.  </w:t>
      </w:r>
      <w:r w:rsidR="009F544D">
        <w:rPr>
          <w:rFonts w:cs="Tahoma"/>
          <w:sz w:val="22"/>
          <w:szCs w:val="22"/>
        </w:rPr>
        <w:t>Responsabilidad Legal</w:t>
      </w:r>
      <w:r w:rsidR="009F544D">
        <w:rPr>
          <w:rFonts w:cs="Tahoma"/>
          <w:sz w:val="22"/>
          <w:szCs w:val="22"/>
        </w:rPr>
        <w:tab/>
        <w:t>28</w:t>
      </w:r>
    </w:p>
    <w:p w14:paraId="575C8F4F" w14:textId="77777777" w:rsidR="00A42255" w:rsidRPr="00F877A4" w:rsidRDefault="00A42255" w:rsidP="00A42255">
      <w:pPr>
        <w:pStyle w:val="ndice1"/>
        <w:rPr>
          <w:rFonts w:cs="Tahoma"/>
          <w:sz w:val="22"/>
          <w:szCs w:val="22"/>
        </w:rPr>
      </w:pPr>
      <w:r>
        <w:rPr>
          <w:rFonts w:cs="Tahoma"/>
          <w:sz w:val="22"/>
          <w:szCs w:val="22"/>
        </w:rPr>
        <w:t xml:space="preserve"> </w:t>
      </w:r>
    </w:p>
    <w:p w14:paraId="14F2A5A4" w14:textId="77777777" w:rsidR="00A42255" w:rsidRDefault="00A42255" w:rsidP="00A42255">
      <w:pPr>
        <w:pStyle w:val="ndice1"/>
        <w:rPr>
          <w:rFonts w:cs="Tahoma"/>
          <w:sz w:val="22"/>
          <w:szCs w:val="22"/>
        </w:rPr>
      </w:pPr>
      <w:r>
        <w:rPr>
          <w:rFonts w:cs="Tahoma"/>
          <w:sz w:val="22"/>
          <w:szCs w:val="22"/>
        </w:rPr>
        <w:t xml:space="preserve">Vigésima Segunda.  </w:t>
      </w:r>
      <w:r w:rsidR="009F544D">
        <w:rPr>
          <w:rFonts w:cs="Tahoma"/>
          <w:sz w:val="22"/>
          <w:szCs w:val="22"/>
        </w:rPr>
        <w:t>Caso Fortuito o Fuerza Mayor ..…………………………………………………………..29</w:t>
      </w:r>
    </w:p>
    <w:p w14:paraId="3BC9332F" w14:textId="77777777" w:rsidR="00A42255" w:rsidRPr="00BE2A0E" w:rsidRDefault="00A42255" w:rsidP="00A42255">
      <w:pPr>
        <w:pStyle w:val="ndice1"/>
        <w:rPr>
          <w:rFonts w:cs="Tahoma"/>
          <w:sz w:val="22"/>
          <w:szCs w:val="22"/>
        </w:rPr>
      </w:pPr>
    </w:p>
    <w:p w14:paraId="30BD6B2A" w14:textId="77777777" w:rsidR="00A42255" w:rsidRDefault="00A42255" w:rsidP="00A42255">
      <w:pPr>
        <w:pStyle w:val="ndice1"/>
        <w:tabs>
          <w:tab w:val="clear" w:pos="9350"/>
          <w:tab w:val="right" w:leader="dot" w:pos="9360"/>
        </w:tabs>
        <w:rPr>
          <w:rFonts w:cs="Tahoma"/>
          <w:sz w:val="22"/>
          <w:szCs w:val="22"/>
        </w:rPr>
      </w:pPr>
      <w:r>
        <w:rPr>
          <w:rFonts w:cs="Tahoma"/>
          <w:sz w:val="22"/>
          <w:szCs w:val="22"/>
        </w:rPr>
        <w:t>Vigésima</w:t>
      </w:r>
      <w:r w:rsidRPr="00BE2A0E">
        <w:rPr>
          <w:rFonts w:cs="Tahoma"/>
          <w:sz w:val="22"/>
          <w:szCs w:val="22"/>
        </w:rPr>
        <w:t xml:space="preserve"> Tercera</w:t>
      </w:r>
      <w:r>
        <w:rPr>
          <w:rFonts w:cs="Tahoma"/>
          <w:sz w:val="22"/>
          <w:szCs w:val="22"/>
        </w:rPr>
        <w:t xml:space="preserve">.  </w:t>
      </w:r>
      <w:r w:rsidR="009F544D">
        <w:rPr>
          <w:rFonts w:cs="Tahoma"/>
          <w:sz w:val="22"/>
          <w:szCs w:val="22"/>
        </w:rPr>
        <w:t>Relaciones Laborales ………….</w:t>
      </w:r>
      <w:r>
        <w:rPr>
          <w:rFonts w:cs="Tahoma"/>
          <w:sz w:val="22"/>
          <w:szCs w:val="22"/>
        </w:rPr>
        <w:t>……………….…………………………..………………….2</w:t>
      </w:r>
      <w:r w:rsidR="009F544D">
        <w:rPr>
          <w:rFonts w:cs="Tahoma"/>
          <w:sz w:val="22"/>
          <w:szCs w:val="22"/>
        </w:rPr>
        <w:t>9</w:t>
      </w:r>
    </w:p>
    <w:p w14:paraId="6DC502F8" w14:textId="77777777" w:rsidR="00A42255" w:rsidRDefault="00A42255" w:rsidP="00A42255">
      <w:pPr>
        <w:pStyle w:val="ndice1"/>
        <w:rPr>
          <w:rFonts w:cs="Tahoma"/>
          <w:sz w:val="22"/>
          <w:szCs w:val="22"/>
        </w:rPr>
      </w:pPr>
    </w:p>
    <w:p w14:paraId="3A0FE6B2" w14:textId="77777777" w:rsidR="00A42255" w:rsidRDefault="00A42255" w:rsidP="00A42255">
      <w:pPr>
        <w:pStyle w:val="ndice1"/>
        <w:rPr>
          <w:rFonts w:cs="Tahoma"/>
          <w:sz w:val="22"/>
          <w:szCs w:val="22"/>
        </w:rPr>
      </w:pPr>
      <w:r>
        <w:rPr>
          <w:rFonts w:cs="Tahoma"/>
          <w:sz w:val="22"/>
          <w:szCs w:val="22"/>
        </w:rPr>
        <w:t>Vigésima</w:t>
      </w:r>
      <w:r w:rsidRPr="00F877A4">
        <w:rPr>
          <w:rFonts w:cs="Tahoma"/>
          <w:sz w:val="22"/>
          <w:szCs w:val="22"/>
        </w:rPr>
        <w:t xml:space="preserve"> </w:t>
      </w:r>
      <w:r>
        <w:rPr>
          <w:rFonts w:cs="Tahoma"/>
          <w:sz w:val="22"/>
          <w:szCs w:val="22"/>
        </w:rPr>
        <w:t>Cuarta</w:t>
      </w:r>
      <w:r w:rsidRPr="00F877A4">
        <w:rPr>
          <w:rFonts w:cs="Tahoma"/>
          <w:sz w:val="22"/>
          <w:szCs w:val="22"/>
        </w:rPr>
        <w:t xml:space="preserve">.  </w:t>
      </w:r>
      <w:r w:rsidR="009F544D">
        <w:rPr>
          <w:rFonts w:cs="Tahoma"/>
          <w:sz w:val="22"/>
          <w:szCs w:val="22"/>
        </w:rPr>
        <w:t>Indemnización</w:t>
      </w:r>
      <w:r w:rsidR="001D5E5A">
        <w:rPr>
          <w:rFonts w:cs="Tahoma"/>
          <w:sz w:val="22"/>
          <w:szCs w:val="22"/>
        </w:rPr>
        <w:tab/>
        <w:t>………………….29</w:t>
      </w:r>
    </w:p>
    <w:p w14:paraId="0F120539" w14:textId="77777777" w:rsidR="00A42255" w:rsidRPr="00BE2A0E" w:rsidRDefault="00A42255" w:rsidP="00A42255">
      <w:pPr>
        <w:pStyle w:val="ndice1"/>
        <w:rPr>
          <w:rFonts w:cs="Tahoma"/>
          <w:sz w:val="22"/>
          <w:szCs w:val="22"/>
        </w:rPr>
      </w:pPr>
    </w:p>
    <w:p w14:paraId="415F04EB" w14:textId="77777777" w:rsidR="00A42255" w:rsidRPr="00BE2A0E" w:rsidRDefault="00A42255" w:rsidP="00A42255">
      <w:pPr>
        <w:pStyle w:val="ndice1"/>
        <w:rPr>
          <w:rFonts w:cs="Tahoma"/>
          <w:sz w:val="22"/>
          <w:szCs w:val="22"/>
        </w:rPr>
      </w:pPr>
      <w:r w:rsidRPr="00BE2A0E">
        <w:rPr>
          <w:rFonts w:cs="Tahoma"/>
          <w:sz w:val="22"/>
          <w:szCs w:val="22"/>
        </w:rPr>
        <w:t>Vigésim</w:t>
      </w:r>
      <w:r>
        <w:rPr>
          <w:rFonts w:cs="Tahoma"/>
          <w:sz w:val="22"/>
          <w:szCs w:val="22"/>
        </w:rPr>
        <w:t>a</w:t>
      </w:r>
      <w:r w:rsidRPr="00BE2A0E">
        <w:rPr>
          <w:rFonts w:cs="Tahoma"/>
          <w:sz w:val="22"/>
          <w:szCs w:val="22"/>
        </w:rPr>
        <w:t xml:space="preserve"> </w:t>
      </w:r>
      <w:r>
        <w:rPr>
          <w:rFonts w:cs="Tahoma"/>
          <w:sz w:val="22"/>
          <w:szCs w:val="22"/>
        </w:rPr>
        <w:t xml:space="preserve">Quinta.  </w:t>
      </w:r>
      <w:r w:rsidR="009F544D">
        <w:rPr>
          <w:rFonts w:cs="Tahoma"/>
          <w:sz w:val="22"/>
          <w:szCs w:val="22"/>
        </w:rPr>
        <w:t>Duración y Vigencia ..</w:t>
      </w:r>
      <w:r w:rsidR="00B81944">
        <w:rPr>
          <w:rFonts w:cs="Tahoma"/>
          <w:sz w:val="22"/>
          <w:szCs w:val="22"/>
        </w:rPr>
        <w:t>……………………………………………………………………………30</w:t>
      </w:r>
    </w:p>
    <w:p w14:paraId="754C8176" w14:textId="77777777" w:rsidR="00A42255" w:rsidRPr="00F877A4" w:rsidRDefault="00A42255" w:rsidP="00A42255">
      <w:pPr>
        <w:pStyle w:val="ndice1"/>
        <w:rPr>
          <w:rFonts w:cs="Tahoma"/>
          <w:sz w:val="22"/>
          <w:szCs w:val="22"/>
        </w:rPr>
      </w:pPr>
    </w:p>
    <w:p w14:paraId="130F80C2" w14:textId="77777777" w:rsidR="00A42255" w:rsidRDefault="00A42255" w:rsidP="00A42255">
      <w:pPr>
        <w:pStyle w:val="ndice1"/>
        <w:rPr>
          <w:rFonts w:cs="Tahoma"/>
          <w:sz w:val="22"/>
          <w:szCs w:val="22"/>
        </w:rPr>
      </w:pPr>
      <w:r>
        <w:rPr>
          <w:rFonts w:cs="Tahoma"/>
          <w:sz w:val="22"/>
          <w:szCs w:val="22"/>
        </w:rPr>
        <w:t xml:space="preserve">Vigésima Sexta.  </w:t>
      </w:r>
      <w:r w:rsidR="00B81944">
        <w:rPr>
          <w:rFonts w:cs="Tahoma"/>
          <w:sz w:val="22"/>
          <w:szCs w:val="22"/>
        </w:rPr>
        <w:t>Avisos……………………………………………………………………………………………………30</w:t>
      </w:r>
    </w:p>
    <w:p w14:paraId="54CB53BD" w14:textId="77777777" w:rsidR="00A42255" w:rsidRPr="005C504A" w:rsidRDefault="00A42255" w:rsidP="00A42255">
      <w:pPr>
        <w:rPr>
          <w:rFonts w:ascii="Tahoma" w:hAnsi="Tahoma" w:cs="Tahoma"/>
          <w:noProof/>
          <w:sz w:val="22"/>
          <w:szCs w:val="22"/>
        </w:rPr>
      </w:pPr>
    </w:p>
    <w:p w14:paraId="17585B85" w14:textId="77777777" w:rsidR="00A42255" w:rsidRPr="005C504A" w:rsidRDefault="00A42255" w:rsidP="00A42255">
      <w:pPr>
        <w:tabs>
          <w:tab w:val="left" w:pos="9214"/>
        </w:tabs>
        <w:rPr>
          <w:rFonts w:ascii="Tahoma" w:hAnsi="Tahoma" w:cs="Tahoma"/>
          <w:noProof/>
          <w:sz w:val="22"/>
          <w:szCs w:val="22"/>
        </w:rPr>
      </w:pPr>
      <w:r w:rsidRPr="005C504A">
        <w:rPr>
          <w:rFonts w:ascii="Tahoma" w:hAnsi="Tahoma" w:cs="Tahoma"/>
          <w:noProof/>
          <w:sz w:val="22"/>
          <w:szCs w:val="22"/>
        </w:rPr>
        <w:t>Vigésima Séptima</w:t>
      </w:r>
      <w:r>
        <w:rPr>
          <w:rFonts w:ascii="Tahoma" w:hAnsi="Tahoma" w:cs="Tahoma"/>
          <w:noProof/>
          <w:sz w:val="22"/>
          <w:szCs w:val="22"/>
        </w:rPr>
        <w:t xml:space="preserve">.  </w:t>
      </w:r>
      <w:r w:rsidR="00B81944">
        <w:rPr>
          <w:rFonts w:ascii="Tahoma" w:hAnsi="Tahoma" w:cs="Tahoma"/>
          <w:noProof/>
          <w:sz w:val="22"/>
          <w:szCs w:val="22"/>
        </w:rPr>
        <w:t>Penas Convencionales….………………………………………….….………………………31</w:t>
      </w:r>
    </w:p>
    <w:p w14:paraId="33BBB956" w14:textId="77777777" w:rsidR="00A42255" w:rsidRPr="005C504A" w:rsidRDefault="00A42255" w:rsidP="00A42255">
      <w:pPr>
        <w:rPr>
          <w:rFonts w:ascii="Tahoma" w:hAnsi="Tahoma" w:cs="Tahoma"/>
          <w:noProof/>
          <w:sz w:val="22"/>
          <w:szCs w:val="22"/>
        </w:rPr>
      </w:pPr>
    </w:p>
    <w:p w14:paraId="43C1DEAD" w14:textId="2DAC1F5E" w:rsidR="00A42255" w:rsidRPr="005C504A" w:rsidRDefault="00A42255" w:rsidP="00A42255">
      <w:pPr>
        <w:tabs>
          <w:tab w:val="left" w:pos="9214"/>
        </w:tabs>
        <w:rPr>
          <w:rFonts w:ascii="Tahoma" w:hAnsi="Tahoma" w:cs="Tahoma"/>
          <w:noProof/>
          <w:sz w:val="22"/>
          <w:szCs w:val="22"/>
        </w:rPr>
      </w:pPr>
      <w:r w:rsidRPr="005C504A">
        <w:rPr>
          <w:rFonts w:ascii="Tahoma" w:hAnsi="Tahoma" w:cs="Tahoma"/>
          <w:noProof/>
          <w:sz w:val="22"/>
          <w:szCs w:val="22"/>
        </w:rPr>
        <w:t>Vigésima Octava</w:t>
      </w:r>
      <w:r>
        <w:rPr>
          <w:rFonts w:ascii="Tahoma" w:hAnsi="Tahoma" w:cs="Tahoma"/>
          <w:noProof/>
          <w:sz w:val="22"/>
          <w:szCs w:val="22"/>
        </w:rPr>
        <w:t xml:space="preserve">.  </w:t>
      </w:r>
      <w:r w:rsidR="00B81944">
        <w:rPr>
          <w:rFonts w:ascii="Tahoma" w:hAnsi="Tahoma" w:cs="Tahoma"/>
          <w:noProof/>
          <w:sz w:val="22"/>
          <w:szCs w:val="22"/>
        </w:rPr>
        <w:t>Deductivas……………………….……….</w:t>
      </w:r>
      <w:r>
        <w:rPr>
          <w:rFonts w:ascii="Tahoma" w:hAnsi="Tahoma" w:cs="Tahoma"/>
          <w:noProof/>
          <w:sz w:val="22"/>
          <w:szCs w:val="22"/>
        </w:rPr>
        <w:t>..………………………</w:t>
      </w:r>
      <w:r w:rsidR="005047FC">
        <w:rPr>
          <w:rFonts w:ascii="Tahoma" w:hAnsi="Tahoma" w:cs="Tahoma"/>
          <w:noProof/>
          <w:sz w:val="22"/>
          <w:szCs w:val="22"/>
        </w:rPr>
        <w:t>…………………………...…31</w:t>
      </w:r>
    </w:p>
    <w:p w14:paraId="7F8862CB" w14:textId="77777777" w:rsidR="00A42255" w:rsidRPr="005C504A" w:rsidRDefault="00A42255" w:rsidP="00A42255">
      <w:pPr>
        <w:rPr>
          <w:rFonts w:ascii="Tahoma" w:hAnsi="Tahoma" w:cs="Tahoma"/>
          <w:noProof/>
          <w:sz w:val="22"/>
          <w:szCs w:val="22"/>
        </w:rPr>
      </w:pPr>
    </w:p>
    <w:p w14:paraId="2E42FEAF" w14:textId="77777777" w:rsidR="00A42255" w:rsidRPr="005C504A" w:rsidRDefault="00A42255" w:rsidP="00CC3653">
      <w:pPr>
        <w:rPr>
          <w:rFonts w:ascii="Tahoma" w:hAnsi="Tahoma" w:cs="Tahoma"/>
          <w:noProof/>
          <w:sz w:val="22"/>
          <w:szCs w:val="22"/>
        </w:rPr>
      </w:pPr>
      <w:r w:rsidRPr="005C504A">
        <w:rPr>
          <w:rFonts w:ascii="Tahoma" w:hAnsi="Tahoma" w:cs="Tahoma"/>
          <w:noProof/>
          <w:sz w:val="22"/>
          <w:szCs w:val="22"/>
        </w:rPr>
        <w:t>Vigésima Novena</w:t>
      </w:r>
      <w:r>
        <w:rPr>
          <w:rFonts w:ascii="Tahoma" w:hAnsi="Tahoma" w:cs="Tahoma"/>
          <w:noProof/>
          <w:sz w:val="22"/>
          <w:szCs w:val="22"/>
        </w:rPr>
        <w:t xml:space="preserve">.  </w:t>
      </w:r>
      <w:r w:rsidR="00CC3653">
        <w:rPr>
          <w:rFonts w:ascii="Tahoma" w:hAnsi="Tahoma" w:cs="Tahoma"/>
          <w:noProof/>
          <w:sz w:val="22"/>
          <w:szCs w:val="22"/>
        </w:rPr>
        <w:t>Causales de Resición y procedimiento para aplicarlas…</w:t>
      </w:r>
      <w:r w:rsidR="001D5E5A">
        <w:rPr>
          <w:rFonts w:ascii="Tahoma" w:hAnsi="Tahoma" w:cs="Tahoma"/>
          <w:noProof/>
          <w:sz w:val="22"/>
          <w:szCs w:val="22"/>
        </w:rPr>
        <w:t>…………………………..32</w:t>
      </w:r>
    </w:p>
    <w:p w14:paraId="5B3139A4" w14:textId="77777777" w:rsidR="00A42255" w:rsidRPr="005C504A" w:rsidRDefault="00A42255" w:rsidP="00A42255">
      <w:pPr>
        <w:rPr>
          <w:rFonts w:ascii="Tahoma" w:hAnsi="Tahoma" w:cs="Tahoma"/>
          <w:noProof/>
          <w:sz w:val="22"/>
          <w:szCs w:val="22"/>
        </w:rPr>
      </w:pPr>
    </w:p>
    <w:p w14:paraId="0A7D4004" w14:textId="001BAC83" w:rsidR="00A42255" w:rsidRPr="005C504A" w:rsidRDefault="00A42255" w:rsidP="00A42255">
      <w:pPr>
        <w:tabs>
          <w:tab w:val="left" w:pos="9214"/>
        </w:tabs>
        <w:rPr>
          <w:rFonts w:ascii="Tahoma" w:hAnsi="Tahoma" w:cs="Tahoma"/>
          <w:noProof/>
          <w:sz w:val="22"/>
          <w:szCs w:val="22"/>
        </w:rPr>
      </w:pPr>
      <w:r w:rsidRPr="005C504A">
        <w:rPr>
          <w:rFonts w:ascii="Tahoma" w:hAnsi="Tahoma" w:cs="Tahoma"/>
          <w:noProof/>
          <w:sz w:val="22"/>
          <w:szCs w:val="22"/>
        </w:rPr>
        <w:t>Trigésima</w:t>
      </w:r>
      <w:r>
        <w:rPr>
          <w:rFonts w:ascii="Tahoma" w:hAnsi="Tahoma" w:cs="Tahoma"/>
          <w:noProof/>
          <w:sz w:val="22"/>
          <w:szCs w:val="22"/>
        </w:rPr>
        <w:t xml:space="preserve">.  </w:t>
      </w:r>
      <w:r w:rsidR="00CC3653">
        <w:rPr>
          <w:rFonts w:ascii="Tahoma" w:hAnsi="Tahoma" w:cs="Tahoma"/>
          <w:noProof/>
          <w:sz w:val="22"/>
          <w:szCs w:val="22"/>
        </w:rPr>
        <w:t>Ausencia de Renuncias a Derechos…</w:t>
      </w:r>
      <w:r>
        <w:rPr>
          <w:rFonts w:ascii="Tahoma" w:hAnsi="Tahoma" w:cs="Tahoma"/>
          <w:noProof/>
          <w:sz w:val="22"/>
          <w:szCs w:val="22"/>
        </w:rPr>
        <w:t>………………………………………………....…</w:t>
      </w:r>
      <w:r w:rsidR="005047FC">
        <w:rPr>
          <w:rFonts w:ascii="Tahoma" w:hAnsi="Tahoma" w:cs="Tahoma"/>
          <w:noProof/>
          <w:sz w:val="22"/>
          <w:szCs w:val="22"/>
        </w:rPr>
        <w:t>…………33</w:t>
      </w:r>
    </w:p>
    <w:p w14:paraId="020DA177" w14:textId="77777777" w:rsidR="00A42255" w:rsidRPr="005C504A" w:rsidRDefault="00A42255" w:rsidP="00A42255">
      <w:pPr>
        <w:rPr>
          <w:rFonts w:ascii="Tahoma" w:hAnsi="Tahoma" w:cs="Tahoma"/>
          <w:noProof/>
          <w:sz w:val="22"/>
          <w:szCs w:val="22"/>
        </w:rPr>
      </w:pPr>
    </w:p>
    <w:p w14:paraId="5FF7F4B2" w14:textId="77777777" w:rsidR="00A42255" w:rsidRPr="005C504A" w:rsidRDefault="00A42255" w:rsidP="00A42255">
      <w:pPr>
        <w:tabs>
          <w:tab w:val="left" w:pos="9214"/>
        </w:tabs>
        <w:rPr>
          <w:rFonts w:ascii="Tahoma" w:hAnsi="Tahoma" w:cs="Tahoma"/>
          <w:noProof/>
          <w:sz w:val="22"/>
          <w:szCs w:val="22"/>
        </w:rPr>
      </w:pPr>
      <w:r w:rsidRPr="005C504A">
        <w:rPr>
          <w:rFonts w:ascii="Tahoma" w:hAnsi="Tahoma" w:cs="Tahoma"/>
          <w:noProof/>
          <w:sz w:val="22"/>
          <w:szCs w:val="22"/>
        </w:rPr>
        <w:t>Trigésima Primera</w:t>
      </w:r>
      <w:r>
        <w:rPr>
          <w:rFonts w:ascii="Tahoma" w:hAnsi="Tahoma" w:cs="Tahoma"/>
          <w:noProof/>
          <w:sz w:val="22"/>
          <w:szCs w:val="22"/>
        </w:rPr>
        <w:t>.</w:t>
      </w:r>
      <w:r w:rsidRPr="005C504A">
        <w:rPr>
          <w:rFonts w:ascii="Tahoma" w:hAnsi="Tahoma" w:cs="Tahoma"/>
          <w:noProof/>
          <w:sz w:val="22"/>
          <w:szCs w:val="22"/>
        </w:rPr>
        <w:t xml:space="preserve"> </w:t>
      </w:r>
      <w:r w:rsidR="007F37F7">
        <w:rPr>
          <w:rFonts w:ascii="Tahoma" w:hAnsi="Tahoma" w:cs="Tahoma"/>
          <w:noProof/>
          <w:sz w:val="22"/>
          <w:szCs w:val="22"/>
        </w:rPr>
        <w:t>Referencias a Cláusulas y Anexos; Modificación de Anexos por Dun &amp; Bradstreet…………………………………………………………..</w:t>
      </w:r>
      <w:r>
        <w:rPr>
          <w:rFonts w:ascii="Tahoma" w:hAnsi="Tahoma" w:cs="Tahoma"/>
          <w:noProof/>
          <w:sz w:val="22"/>
          <w:szCs w:val="22"/>
        </w:rPr>
        <w:t>..……………………………….….…………..……</w:t>
      </w:r>
      <w:r w:rsidR="007F37F7">
        <w:rPr>
          <w:rFonts w:ascii="Tahoma" w:hAnsi="Tahoma" w:cs="Tahoma"/>
          <w:noProof/>
          <w:sz w:val="22"/>
          <w:szCs w:val="22"/>
        </w:rPr>
        <w:t>…34</w:t>
      </w:r>
    </w:p>
    <w:p w14:paraId="46733FC9" w14:textId="77777777" w:rsidR="00A42255" w:rsidRPr="005C504A" w:rsidRDefault="00A42255" w:rsidP="00A42255">
      <w:pPr>
        <w:rPr>
          <w:rFonts w:ascii="Tahoma" w:hAnsi="Tahoma" w:cs="Tahoma"/>
          <w:noProof/>
          <w:sz w:val="22"/>
          <w:szCs w:val="22"/>
        </w:rPr>
      </w:pPr>
    </w:p>
    <w:p w14:paraId="4E62DACF" w14:textId="77777777" w:rsidR="00A42255" w:rsidRPr="005C504A" w:rsidRDefault="00A42255" w:rsidP="00A42255">
      <w:pPr>
        <w:rPr>
          <w:rFonts w:ascii="Tahoma" w:hAnsi="Tahoma" w:cs="Tahoma"/>
          <w:noProof/>
          <w:sz w:val="22"/>
          <w:szCs w:val="22"/>
        </w:rPr>
      </w:pPr>
      <w:r w:rsidRPr="005C504A">
        <w:rPr>
          <w:rFonts w:ascii="Tahoma" w:hAnsi="Tahoma" w:cs="Tahoma"/>
          <w:noProof/>
          <w:sz w:val="22"/>
          <w:szCs w:val="22"/>
        </w:rPr>
        <w:t>Trigésima Segunda</w:t>
      </w:r>
      <w:r>
        <w:rPr>
          <w:rFonts w:ascii="Tahoma" w:hAnsi="Tahoma" w:cs="Tahoma"/>
          <w:noProof/>
          <w:sz w:val="22"/>
          <w:szCs w:val="22"/>
        </w:rPr>
        <w:t>.</w:t>
      </w:r>
      <w:r w:rsidRPr="005C504A">
        <w:rPr>
          <w:rFonts w:ascii="Tahoma" w:hAnsi="Tahoma" w:cs="Tahoma"/>
          <w:noProof/>
          <w:sz w:val="22"/>
          <w:szCs w:val="22"/>
        </w:rPr>
        <w:t xml:space="preserve"> </w:t>
      </w:r>
      <w:r>
        <w:rPr>
          <w:rFonts w:ascii="Tahoma" w:hAnsi="Tahoma" w:cs="Tahoma"/>
          <w:noProof/>
          <w:sz w:val="22"/>
          <w:szCs w:val="22"/>
        </w:rPr>
        <w:t>Acuerdo Ún</w:t>
      </w:r>
      <w:r w:rsidR="007F37F7">
        <w:rPr>
          <w:rFonts w:ascii="Tahoma" w:hAnsi="Tahoma" w:cs="Tahoma"/>
          <w:noProof/>
          <w:sz w:val="22"/>
          <w:szCs w:val="22"/>
        </w:rPr>
        <w:t xml:space="preserve">ico y Terminación de cualquier </w:t>
      </w:r>
      <w:r>
        <w:rPr>
          <w:rFonts w:ascii="Tahoma" w:hAnsi="Tahoma" w:cs="Tahoma"/>
          <w:noProof/>
          <w:sz w:val="22"/>
          <w:szCs w:val="22"/>
        </w:rPr>
        <w:t>Contrato</w:t>
      </w:r>
      <w:r w:rsidR="007F37F7">
        <w:rPr>
          <w:rFonts w:ascii="Tahoma" w:hAnsi="Tahoma" w:cs="Tahoma"/>
          <w:noProof/>
          <w:sz w:val="22"/>
          <w:szCs w:val="22"/>
        </w:rPr>
        <w:t xml:space="preserve"> Anterior…………..….…34</w:t>
      </w:r>
    </w:p>
    <w:p w14:paraId="41711A68" w14:textId="77777777" w:rsidR="00A42255" w:rsidRDefault="00A42255" w:rsidP="00A42255">
      <w:pPr>
        <w:rPr>
          <w:rFonts w:ascii="Tahoma" w:hAnsi="Tahoma" w:cs="Tahoma"/>
          <w:noProof/>
          <w:sz w:val="22"/>
          <w:szCs w:val="22"/>
        </w:rPr>
      </w:pPr>
    </w:p>
    <w:p w14:paraId="2B0ECE24" w14:textId="77777777" w:rsidR="00A42255" w:rsidRPr="005C504A" w:rsidRDefault="00A42255" w:rsidP="00A42255">
      <w:pPr>
        <w:rPr>
          <w:rFonts w:ascii="Tahoma" w:hAnsi="Tahoma" w:cs="Tahoma"/>
          <w:noProof/>
          <w:sz w:val="22"/>
          <w:szCs w:val="22"/>
        </w:rPr>
      </w:pPr>
      <w:r w:rsidRPr="005C504A">
        <w:rPr>
          <w:rFonts w:ascii="Tahoma" w:hAnsi="Tahoma" w:cs="Tahoma"/>
          <w:noProof/>
          <w:sz w:val="22"/>
          <w:szCs w:val="22"/>
        </w:rPr>
        <w:t>Trigésima Tercera</w:t>
      </w:r>
      <w:r>
        <w:rPr>
          <w:rFonts w:ascii="Tahoma" w:hAnsi="Tahoma" w:cs="Tahoma"/>
          <w:noProof/>
          <w:sz w:val="22"/>
          <w:szCs w:val="22"/>
        </w:rPr>
        <w:t xml:space="preserve">. </w:t>
      </w:r>
      <w:r w:rsidR="007F37F7">
        <w:rPr>
          <w:rFonts w:ascii="Tahoma" w:hAnsi="Tahoma" w:cs="Tahoma"/>
          <w:noProof/>
          <w:sz w:val="22"/>
          <w:szCs w:val="22"/>
        </w:rPr>
        <w:t>Supervisión de los Servicios………………………………….………………………………34</w:t>
      </w:r>
    </w:p>
    <w:p w14:paraId="7207040E" w14:textId="77777777" w:rsidR="00A42255" w:rsidRPr="005C504A" w:rsidRDefault="00A42255" w:rsidP="00A42255">
      <w:pPr>
        <w:rPr>
          <w:rFonts w:ascii="Tahoma" w:hAnsi="Tahoma" w:cs="Tahoma"/>
          <w:noProof/>
          <w:sz w:val="22"/>
          <w:szCs w:val="22"/>
        </w:rPr>
      </w:pPr>
    </w:p>
    <w:p w14:paraId="12338A25" w14:textId="77777777" w:rsidR="00A42255" w:rsidRPr="005C504A" w:rsidRDefault="00A42255" w:rsidP="00A42255">
      <w:pPr>
        <w:tabs>
          <w:tab w:val="left" w:pos="9356"/>
        </w:tabs>
        <w:rPr>
          <w:rFonts w:ascii="Tahoma" w:hAnsi="Tahoma" w:cs="Tahoma"/>
          <w:noProof/>
          <w:sz w:val="22"/>
          <w:szCs w:val="22"/>
        </w:rPr>
      </w:pPr>
      <w:r w:rsidRPr="005C504A">
        <w:rPr>
          <w:rFonts w:ascii="Tahoma" w:hAnsi="Tahoma" w:cs="Tahoma"/>
          <w:noProof/>
          <w:sz w:val="22"/>
          <w:szCs w:val="22"/>
        </w:rPr>
        <w:t>Trigésimas Cuarta</w:t>
      </w:r>
      <w:r>
        <w:rPr>
          <w:rFonts w:ascii="Tahoma" w:hAnsi="Tahoma" w:cs="Tahoma"/>
          <w:noProof/>
          <w:sz w:val="22"/>
          <w:szCs w:val="22"/>
        </w:rPr>
        <w:t xml:space="preserve">. </w:t>
      </w:r>
      <w:r w:rsidR="007F37F7">
        <w:rPr>
          <w:rFonts w:ascii="Tahoma" w:hAnsi="Tahoma" w:cs="Tahoma"/>
          <w:noProof/>
          <w:sz w:val="22"/>
          <w:szCs w:val="22"/>
        </w:rPr>
        <w:t>Denominación de las Cláus</w:t>
      </w:r>
      <w:r w:rsidR="001D5E5A">
        <w:rPr>
          <w:rFonts w:ascii="Tahoma" w:hAnsi="Tahoma" w:cs="Tahoma"/>
          <w:noProof/>
          <w:sz w:val="22"/>
          <w:szCs w:val="22"/>
        </w:rPr>
        <w:t>ulas ………………………………………….….………….…34</w:t>
      </w:r>
    </w:p>
    <w:p w14:paraId="5E47670F" w14:textId="77777777" w:rsidR="00A42255" w:rsidRPr="005C504A" w:rsidRDefault="00A42255" w:rsidP="00A42255">
      <w:pPr>
        <w:rPr>
          <w:rFonts w:ascii="Tahoma" w:hAnsi="Tahoma" w:cs="Tahoma"/>
          <w:noProof/>
          <w:sz w:val="22"/>
          <w:szCs w:val="22"/>
        </w:rPr>
      </w:pPr>
    </w:p>
    <w:p w14:paraId="74499E6F" w14:textId="1BFC9583" w:rsidR="00A42255" w:rsidRPr="005C504A" w:rsidRDefault="00A42255" w:rsidP="00A42255">
      <w:pPr>
        <w:rPr>
          <w:rFonts w:ascii="Tahoma" w:hAnsi="Tahoma" w:cs="Tahoma"/>
          <w:noProof/>
          <w:sz w:val="22"/>
          <w:szCs w:val="22"/>
        </w:rPr>
      </w:pPr>
      <w:r w:rsidRPr="005C504A">
        <w:rPr>
          <w:rFonts w:ascii="Tahoma" w:hAnsi="Tahoma" w:cs="Tahoma"/>
          <w:noProof/>
          <w:sz w:val="22"/>
          <w:szCs w:val="22"/>
        </w:rPr>
        <w:t>Trigésima Quinta</w:t>
      </w:r>
      <w:r>
        <w:rPr>
          <w:rFonts w:ascii="Tahoma" w:hAnsi="Tahoma" w:cs="Tahoma"/>
          <w:noProof/>
          <w:sz w:val="22"/>
          <w:szCs w:val="22"/>
        </w:rPr>
        <w:t xml:space="preserve">.  </w:t>
      </w:r>
      <w:r w:rsidR="007F37F7">
        <w:rPr>
          <w:rFonts w:ascii="Tahoma" w:hAnsi="Tahoma" w:cs="Tahoma"/>
          <w:noProof/>
          <w:sz w:val="22"/>
          <w:szCs w:val="22"/>
        </w:rPr>
        <w:t>Cambio de Domicilio …………</w:t>
      </w:r>
      <w:r w:rsidR="005047FC">
        <w:rPr>
          <w:rFonts w:ascii="Tahoma" w:hAnsi="Tahoma" w:cs="Tahoma"/>
          <w:noProof/>
          <w:sz w:val="22"/>
          <w:szCs w:val="22"/>
        </w:rPr>
        <w:t>….…………………….…………….….……………..…..…34</w:t>
      </w:r>
    </w:p>
    <w:p w14:paraId="47500F6B" w14:textId="77777777" w:rsidR="00A42255" w:rsidRPr="005C504A" w:rsidRDefault="00A42255" w:rsidP="00A42255">
      <w:pPr>
        <w:rPr>
          <w:rFonts w:ascii="Tahoma" w:hAnsi="Tahoma" w:cs="Tahoma"/>
          <w:noProof/>
          <w:sz w:val="22"/>
          <w:szCs w:val="22"/>
        </w:rPr>
      </w:pPr>
    </w:p>
    <w:p w14:paraId="656C68E4" w14:textId="77777777" w:rsidR="00A42255" w:rsidRPr="005C504A" w:rsidRDefault="00A42255" w:rsidP="00A42255">
      <w:pPr>
        <w:rPr>
          <w:rFonts w:ascii="Tahoma" w:hAnsi="Tahoma" w:cs="Tahoma"/>
          <w:noProof/>
          <w:sz w:val="22"/>
          <w:szCs w:val="22"/>
        </w:rPr>
      </w:pPr>
      <w:r w:rsidRPr="005C504A">
        <w:rPr>
          <w:rFonts w:ascii="Tahoma" w:hAnsi="Tahoma" w:cs="Tahoma"/>
          <w:noProof/>
          <w:sz w:val="22"/>
          <w:szCs w:val="22"/>
        </w:rPr>
        <w:t>Trigésima Sexta</w:t>
      </w:r>
      <w:r>
        <w:rPr>
          <w:rFonts w:ascii="Tahoma" w:hAnsi="Tahoma" w:cs="Tahoma"/>
          <w:noProof/>
          <w:sz w:val="22"/>
          <w:szCs w:val="22"/>
        </w:rPr>
        <w:t xml:space="preserve">.  </w:t>
      </w:r>
      <w:r w:rsidR="007F37F7">
        <w:rPr>
          <w:rFonts w:ascii="Tahoma" w:hAnsi="Tahoma" w:cs="Tahoma"/>
          <w:noProof/>
          <w:sz w:val="22"/>
          <w:szCs w:val="22"/>
        </w:rPr>
        <w:t>Responsabilidad ……</w:t>
      </w:r>
      <w:r>
        <w:rPr>
          <w:rFonts w:ascii="Tahoma" w:hAnsi="Tahoma" w:cs="Tahoma"/>
          <w:noProof/>
          <w:sz w:val="22"/>
          <w:szCs w:val="22"/>
        </w:rPr>
        <w:t>…</w:t>
      </w:r>
      <w:r w:rsidR="007F37F7">
        <w:rPr>
          <w:rFonts w:ascii="Tahoma" w:hAnsi="Tahoma" w:cs="Tahoma"/>
          <w:noProof/>
          <w:sz w:val="22"/>
          <w:szCs w:val="22"/>
        </w:rPr>
        <w:t>………………………………………………………………………..…35</w:t>
      </w:r>
    </w:p>
    <w:p w14:paraId="0B00D7AF" w14:textId="77777777" w:rsidR="00A42255" w:rsidRPr="005C504A" w:rsidRDefault="00A42255" w:rsidP="00A42255">
      <w:pPr>
        <w:rPr>
          <w:rFonts w:ascii="Tahoma" w:hAnsi="Tahoma" w:cs="Tahoma"/>
          <w:noProof/>
          <w:sz w:val="22"/>
          <w:szCs w:val="22"/>
        </w:rPr>
      </w:pPr>
    </w:p>
    <w:p w14:paraId="3A5F1AC8" w14:textId="77777777" w:rsidR="00A42255" w:rsidRPr="005C504A" w:rsidRDefault="00A42255" w:rsidP="00A42255">
      <w:pPr>
        <w:tabs>
          <w:tab w:val="left" w:pos="9356"/>
        </w:tabs>
        <w:rPr>
          <w:rFonts w:ascii="Tahoma" w:hAnsi="Tahoma" w:cs="Tahoma"/>
          <w:noProof/>
          <w:sz w:val="22"/>
          <w:szCs w:val="22"/>
        </w:rPr>
      </w:pPr>
      <w:r w:rsidRPr="005C504A">
        <w:rPr>
          <w:rFonts w:ascii="Tahoma" w:hAnsi="Tahoma" w:cs="Tahoma"/>
          <w:noProof/>
          <w:sz w:val="22"/>
          <w:szCs w:val="22"/>
        </w:rPr>
        <w:t>Trigésima Séptima</w:t>
      </w:r>
      <w:r>
        <w:rPr>
          <w:rFonts w:ascii="Tahoma" w:hAnsi="Tahoma" w:cs="Tahoma"/>
          <w:noProof/>
          <w:sz w:val="22"/>
          <w:szCs w:val="22"/>
        </w:rPr>
        <w:t xml:space="preserve">.  </w:t>
      </w:r>
      <w:r w:rsidR="007F37F7">
        <w:rPr>
          <w:rFonts w:ascii="Tahoma" w:hAnsi="Tahoma" w:cs="Tahoma"/>
          <w:noProof/>
          <w:sz w:val="22"/>
          <w:szCs w:val="22"/>
        </w:rPr>
        <w:t>Responsables por las Partes ………………………………………………..………...…35</w:t>
      </w:r>
    </w:p>
    <w:p w14:paraId="6D934C10" w14:textId="77777777" w:rsidR="00A42255" w:rsidRPr="005C504A" w:rsidRDefault="00A42255" w:rsidP="00A42255">
      <w:pPr>
        <w:rPr>
          <w:rFonts w:ascii="Tahoma" w:hAnsi="Tahoma" w:cs="Tahoma"/>
          <w:noProof/>
          <w:sz w:val="22"/>
          <w:szCs w:val="22"/>
        </w:rPr>
      </w:pPr>
    </w:p>
    <w:p w14:paraId="46D9E0BF" w14:textId="77777777" w:rsidR="00A42255" w:rsidRPr="005C504A" w:rsidRDefault="00A42255" w:rsidP="00A42255">
      <w:pPr>
        <w:rPr>
          <w:rFonts w:ascii="Tahoma" w:hAnsi="Tahoma" w:cs="Tahoma"/>
          <w:noProof/>
          <w:sz w:val="22"/>
          <w:szCs w:val="22"/>
        </w:rPr>
      </w:pPr>
      <w:r w:rsidRPr="005C504A">
        <w:rPr>
          <w:rFonts w:ascii="Tahoma" w:hAnsi="Tahoma" w:cs="Tahoma"/>
          <w:noProof/>
          <w:sz w:val="22"/>
          <w:szCs w:val="22"/>
        </w:rPr>
        <w:t>Trigésima Octava</w:t>
      </w:r>
      <w:r>
        <w:rPr>
          <w:rFonts w:ascii="Tahoma" w:hAnsi="Tahoma" w:cs="Tahoma"/>
          <w:noProof/>
          <w:sz w:val="22"/>
          <w:szCs w:val="22"/>
        </w:rPr>
        <w:t xml:space="preserve">.  </w:t>
      </w:r>
      <w:r w:rsidR="007F37F7">
        <w:rPr>
          <w:rFonts w:ascii="Tahoma" w:hAnsi="Tahoma" w:cs="Tahoma"/>
          <w:noProof/>
          <w:sz w:val="22"/>
          <w:szCs w:val="22"/>
        </w:rPr>
        <w:t>Ley Aplicable y Jurisdicción ………………………………………………..….…….….…35</w:t>
      </w:r>
    </w:p>
    <w:p w14:paraId="2F8FDE9F" w14:textId="77777777" w:rsidR="00A42255" w:rsidRDefault="00A42255" w:rsidP="00A42255"/>
    <w:p w14:paraId="3D5C4E6E" w14:textId="77777777" w:rsidR="00A42255" w:rsidRDefault="00A42255" w:rsidP="00A42255">
      <w:pPr>
        <w:rPr>
          <w:rFonts w:ascii="Tahoma" w:hAnsi="Tahoma" w:cs="Tahoma"/>
          <w:noProof/>
          <w:sz w:val="22"/>
          <w:szCs w:val="22"/>
        </w:rPr>
      </w:pPr>
      <w:r>
        <w:rPr>
          <w:rFonts w:ascii="Tahoma" w:hAnsi="Tahoma" w:cs="Tahoma"/>
          <w:noProof/>
          <w:sz w:val="22"/>
          <w:szCs w:val="22"/>
        </w:rPr>
        <w:t xml:space="preserve">Trigésima Novena. </w:t>
      </w:r>
      <w:r w:rsidRPr="005C504A">
        <w:rPr>
          <w:rFonts w:ascii="Tahoma" w:hAnsi="Tahoma" w:cs="Tahoma"/>
          <w:noProof/>
          <w:sz w:val="22"/>
          <w:szCs w:val="22"/>
        </w:rPr>
        <w:t xml:space="preserve"> </w:t>
      </w:r>
      <w:r w:rsidR="007F37F7">
        <w:rPr>
          <w:rFonts w:ascii="Tahoma" w:hAnsi="Tahoma" w:cs="Tahoma"/>
          <w:noProof/>
          <w:sz w:val="22"/>
          <w:szCs w:val="22"/>
        </w:rPr>
        <w:t>Distribución de ejemplares…………………………………………….………….…….…35</w:t>
      </w:r>
    </w:p>
    <w:p w14:paraId="1939B58B" w14:textId="77777777" w:rsidR="00A42255" w:rsidRDefault="00A42255" w:rsidP="00A42255">
      <w:pPr>
        <w:rPr>
          <w:rFonts w:ascii="Tahoma" w:hAnsi="Tahoma" w:cs="Tahoma"/>
          <w:noProof/>
          <w:sz w:val="22"/>
          <w:szCs w:val="22"/>
        </w:rPr>
      </w:pPr>
    </w:p>
    <w:p w14:paraId="55F65855" w14:textId="77777777" w:rsidR="00993BEE" w:rsidRPr="000B75F7" w:rsidRDefault="00993BEE" w:rsidP="00993BEE">
      <w:pPr>
        <w:pStyle w:val="ndice1"/>
        <w:rPr>
          <w:rFonts w:cs="Tahoma"/>
          <w:sz w:val="22"/>
          <w:szCs w:val="22"/>
        </w:rPr>
      </w:pPr>
    </w:p>
    <w:p w14:paraId="66A78F9D" w14:textId="77777777" w:rsidR="00993BEE" w:rsidRPr="000B75F7" w:rsidRDefault="00993BEE" w:rsidP="00993BEE">
      <w:pPr>
        <w:rPr>
          <w:rFonts w:ascii="Tahoma" w:hAnsi="Tahoma" w:cs="Tahoma"/>
          <w:noProof/>
          <w:sz w:val="22"/>
          <w:szCs w:val="22"/>
        </w:rPr>
      </w:pPr>
    </w:p>
    <w:p w14:paraId="453D78F7" w14:textId="77777777" w:rsidR="00993BEE" w:rsidRPr="000B75F7" w:rsidRDefault="00993BEE" w:rsidP="00993BEE">
      <w:pPr>
        <w:rPr>
          <w:rFonts w:ascii="Tahoma" w:hAnsi="Tahoma" w:cs="Tahoma"/>
          <w:noProof/>
          <w:sz w:val="22"/>
          <w:szCs w:val="22"/>
        </w:rPr>
      </w:pPr>
    </w:p>
    <w:p w14:paraId="62566A07" w14:textId="77777777" w:rsidR="00993BEE" w:rsidRPr="000B75F7" w:rsidRDefault="00993BEE" w:rsidP="00993BEE">
      <w:pPr>
        <w:rPr>
          <w:rFonts w:ascii="Tahoma" w:hAnsi="Tahoma" w:cs="Tahoma"/>
          <w:noProof/>
          <w:sz w:val="22"/>
          <w:szCs w:val="22"/>
        </w:rPr>
      </w:pPr>
    </w:p>
    <w:p w14:paraId="282E87A1" w14:textId="77777777" w:rsidR="00993BEE" w:rsidRPr="000B75F7" w:rsidRDefault="00993BEE" w:rsidP="00993BEE">
      <w:pPr>
        <w:pStyle w:val="Ttulo2"/>
        <w:jc w:val="center"/>
        <w:rPr>
          <w:rFonts w:ascii="Tahoma" w:hAnsi="Tahoma" w:cs="Tahoma"/>
          <w:szCs w:val="22"/>
          <w:u w:val="single"/>
          <w:lang w:val="pt-BR"/>
        </w:rPr>
      </w:pPr>
      <w:r w:rsidRPr="000B75F7">
        <w:rPr>
          <w:rFonts w:ascii="Tahoma" w:hAnsi="Tahoma" w:cs="Tahoma"/>
          <w:szCs w:val="22"/>
          <w:lang w:val="pt-BR"/>
        </w:rPr>
        <w:br w:type="page"/>
      </w:r>
      <w:r w:rsidRPr="000B75F7">
        <w:rPr>
          <w:rFonts w:ascii="Tahoma" w:hAnsi="Tahoma" w:cs="Tahoma"/>
          <w:szCs w:val="22"/>
          <w:u w:val="single"/>
          <w:lang w:val="pt-BR"/>
        </w:rPr>
        <w:lastRenderedPageBreak/>
        <w:t>Lista de Anexos</w:t>
      </w:r>
    </w:p>
    <w:p w14:paraId="1C15F359" w14:textId="77777777" w:rsidR="00993BEE" w:rsidRPr="000B75F7" w:rsidRDefault="00993BEE" w:rsidP="00993BEE">
      <w:pPr>
        <w:ind w:left="2160" w:hanging="2160"/>
        <w:jc w:val="both"/>
        <w:rPr>
          <w:rFonts w:ascii="Tahoma" w:hAnsi="Tahoma" w:cs="Tahoma"/>
          <w:sz w:val="22"/>
          <w:szCs w:val="22"/>
          <w:lang w:val="pt-BR"/>
        </w:rPr>
      </w:pPr>
    </w:p>
    <w:p w14:paraId="1125583B" w14:textId="77777777" w:rsidR="00993BEE" w:rsidRPr="000B75F7" w:rsidRDefault="00993BEE" w:rsidP="00993BEE">
      <w:pPr>
        <w:jc w:val="both"/>
        <w:rPr>
          <w:rFonts w:ascii="Tahoma" w:hAnsi="Tahoma" w:cs="Tahoma"/>
          <w:sz w:val="22"/>
          <w:szCs w:val="22"/>
          <w:lang w:val="pt-BR"/>
        </w:rPr>
      </w:pPr>
      <w:r w:rsidRPr="000B75F7">
        <w:rPr>
          <w:rFonts w:ascii="Tahoma" w:hAnsi="Tahoma" w:cs="Tahoma"/>
          <w:sz w:val="22"/>
          <w:szCs w:val="22"/>
          <w:u w:val="single"/>
          <w:lang w:val="pt-BR"/>
        </w:rPr>
        <w:t>Anexo</w:t>
      </w:r>
    </w:p>
    <w:p w14:paraId="60B67A11" w14:textId="77777777" w:rsidR="00993BEE" w:rsidRPr="000B75F7" w:rsidRDefault="00993BEE" w:rsidP="00993BEE">
      <w:pPr>
        <w:ind w:left="2160" w:hanging="2160"/>
        <w:jc w:val="both"/>
        <w:rPr>
          <w:rFonts w:ascii="Tahoma" w:hAnsi="Tahoma" w:cs="Tahoma"/>
          <w:sz w:val="22"/>
          <w:szCs w:val="22"/>
          <w:lang w:val="pt-BR"/>
        </w:rPr>
      </w:pPr>
    </w:p>
    <w:p w14:paraId="5375C593" w14:textId="77777777" w:rsidR="00993BEE" w:rsidRPr="000B75F7" w:rsidRDefault="00993BEE" w:rsidP="00993BEE">
      <w:pPr>
        <w:ind w:left="2124" w:hanging="2124"/>
        <w:jc w:val="both"/>
        <w:rPr>
          <w:rFonts w:ascii="Tahoma" w:hAnsi="Tahoma" w:cs="Tahoma"/>
          <w:sz w:val="22"/>
          <w:szCs w:val="22"/>
          <w:lang w:val="pt-BR"/>
        </w:rPr>
      </w:pPr>
      <w:r w:rsidRPr="000B75F7">
        <w:rPr>
          <w:rFonts w:ascii="Tahoma" w:hAnsi="Tahoma" w:cs="Tahoma"/>
          <w:sz w:val="22"/>
          <w:szCs w:val="22"/>
          <w:u w:val="single"/>
          <w:lang w:val="pt-BR"/>
        </w:rPr>
        <w:t>Anexo “</w:t>
      </w:r>
      <w:proofErr w:type="gramStart"/>
      <w:r w:rsidRPr="000B75F7">
        <w:rPr>
          <w:rFonts w:ascii="Tahoma" w:hAnsi="Tahoma" w:cs="Tahoma"/>
          <w:sz w:val="22"/>
          <w:szCs w:val="22"/>
          <w:u w:val="single"/>
          <w:lang w:val="pt-BR"/>
        </w:rPr>
        <w:t>A”</w:t>
      </w:r>
      <w:r w:rsidRPr="000B75F7">
        <w:rPr>
          <w:rFonts w:ascii="Tahoma" w:hAnsi="Tahoma" w:cs="Tahoma"/>
          <w:sz w:val="22"/>
          <w:szCs w:val="22"/>
          <w:lang w:val="pt-BR"/>
        </w:rPr>
        <w:tab/>
      </w:r>
      <w:proofErr w:type="spellStart"/>
      <w:proofErr w:type="gramEnd"/>
      <w:r w:rsidRPr="000B75F7">
        <w:rPr>
          <w:rFonts w:ascii="Tahoma" w:hAnsi="Tahoma" w:cs="Tahoma"/>
          <w:sz w:val="22"/>
          <w:szCs w:val="22"/>
          <w:lang w:val="pt-BR"/>
        </w:rPr>
        <w:t>Portafolio</w:t>
      </w:r>
      <w:proofErr w:type="spellEnd"/>
      <w:r w:rsidRPr="000B75F7">
        <w:rPr>
          <w:rFonts w:ascii="Tahoma" w:hAnsi="Tahoma" w:cs="Tahoma"/>
          <w:sz w:val="22"/>
          <w:szCs w:val="22"/>
          <w:lang w:val="pt-BR"/>
        </w:rPr>
        <w:t xml:space="preserve"> de </w:t>
      </w:r>
      <w:proofErr w:type="spellStart"/>
      <w:r w:rsidRPr="000B75F7">
        <w:rPr>
          <w:rFonts w:ascii="Tahoma" w:hAnsi="Tahoma" w:cs="Tahoma"/>
          <w:sz w:val="22"/>
          <w:szCs w:val="22"/>
          <w:lang w:val="pt-BR"/>
        </w:rPr>
        <w:t>Servicios</w:t>
      </w:r>
      <w:proofErr w:type="spellEnd"/>
    </w:p>
    <w:p w14:paraId="68298BB7" w14:textId="77777777" w:rsidR="00993BEE" w:rsidRPr="000B75F7" w:rsidRDefault="00993BEE" w:rsidP="00993BEE">
      <w:pPr>
        <w:ind w:left="2124" w:hanging="2124"/>
        <w:jc w:val="both"/>
        <w:rPr>
          <w:rFonts w:ascii="Tahoma" w:hAnsi="Tahoma" w:cs="Tahoma"/>
          <w:sz w:val="22"/>
          <w:szCs w:val="22"/>
          <w:lang w:val="pt-BR"/>
        </w:rPr>
      </w:pPr>
    </w:p>
    <w:p w14:paraId="1CE1DA3A" w14:textId="77777777" w:rsidR="00993BEE" w:rsidRPr="000B75F7" w:rsidRDefault="00993BEE" w:rsidP="00993BEE">
      <w:pPr>
        <w:ind w:left="2160" w:hanging="2160"/>
        <w:jc w:val="both"/>
        <w:rPr>
          <w:rFonts w:ascii="Tahoma" w:hAnsi="Tahoma" w:cs="Tahoma"/>
          <w:sz w:val="22"/>
          <w:szCs w:val="22"/>
          <w:u w:val="single"/>
          <w:lang w:val="pt-BR"/>
        </w:rPr>
      </w:pPr>
      <w:r w:rsidRPr="000B75F7">
        <w:rPr>
          <w:rFonts w:ascii="Tahoma" w:hAnsi="Tahoma" w:cs="Tahoma"/>
          <w:sz w:val="22"/>
          <w:szCs w:val="22"/>
          <w:u w:val="single"/>
          <w:lang w:val="pt-BR"/>
        </w:rPr>
        <w:t>Anexo “</w:t>
      </w:r>
      <w:proofErr w:type="gramStart"/>
      <w:r w:rsidRPr="000B75F7">
        <w:rPr>
          <w:rFonts w:ascii="Tahoma" w:hAnsi="Tahoma" w:cs="Tahoma"/>
          <w:sz w:val="22"/>
          <w:szCs w:val="22"/>
          <w:u w:val="single"/>
          <w:lang w:val="pt-BR"/>
        </w:rPr>
        <w:t>B”</w:t>
      </w:r>
      <w:r w:rsidRPr="000B75F7">
        <w:rPr>
          <w:rFonts w:ascii="Tahoma" w:hAnsi="Tahoma" w:cs="Tahoma"/>
          <w:sz w:val="22"/>
          <w:szCs w:val="22"/>
          <w:lang w:val="pt-BR"/>
        </w:rPr>
        <w:tab/>
      </w:r>
      <w:proofErr w:type="spellStart"/>
      <w:proofErr w:type="gramEnd"/>
      <w:r w:rsidRPr="000B75F7">
        <w:rPr>
          <w:rFonts w:ascii="Tahoma" w:hAnsi="Tahoma" w:cs="Tahoma"/>
          <w:sz w:val="22"/>
          <w:szCs w:val="22"/>
          <w:lang w:val="pt-BR"/>
        </w:rPr>
        <w:t>Descuentos</w:t>
      </w:r>
      <w:proofErr w:type="spellEnd"/>
      <w:r w:rsidRPr="000B75F7">
        <w:rPr>
          <w:rFonts w:ascii="Tahoma" w:hAnsi="Tahoma" w:cs="Tahoma"/>
          <w:sz w:val="22"/>
          <w:szCs w:val="22"/>
          <w:lang w:val="pt-BR"/>
        </w:rPr>
        <w:t xml:space="preserve"> a Tarifas e </w:t>
      </w:r>
      <w:proofErr w:type="spellStart"/>
      <w:r w:rsidRPr="000B75F7">
        <w:rPr>
          <w:rFonts w:ascii="Tahoma" w:hAnsi="Tahoma" w:cs="Tahoma"/>
          <w:sz w:val="22"/>
          <w:szCs w:val="22"/>
          <w:lang w:val="pt-BR"/>
        </w:rPr>
        <w:t>Intereses</w:t>
      </w:r>
      <w:proofErr w:type="spellEnd"/>
      <w:r w:rsidRPr="000B75F7">
        <w:rPr>
          <w:rFonts w:ascii="Tahoma" w:hAnsi="Tahoma" w:cs="Tahoma"/>
          <w:sz w:val="22"/>
          <w:szCs w:val="22"/>
          <w:lang w:val="pt-BR"/>
        </w:rPr>
        <w:t xml:space="preserve"> </w:t>
      </w:r>
      <w:proofErr w:type="spellStart"/>
      <w:r w:rsidRPr="000B75F7">
        <w:rPr>
          <w:rFonts w:ascii="Tahoma" w:hAnsi="Tahoma" w:cs="Tahoma"/>
          <w:sz w:val="22"/>
          <w:szCs w:val="22"/>
          <w:lang w:val="pt-BR"/>
        </w:rPr>
        <w:t>Moratorios</w:t>
      </w:r>
      <w:proofErr w:type="spellEnd"/>
    </w:p>
    <w:p w14:paraId="1F7DA862" w14:textId="77777777" w:rsidR="00993BEE" w:rsidRPr="000B75F7" w:rsidRDefault="00993BEE" w:rsidP="00993BEE">
      <w:pPr>
        <w:ind w:left="2160" w:hanging="2160"/>
        <w:jc w:val="both"/>
        <w:rPr>
          <w:rFonts w:ascii="Tahoma" w:hAnsi="Tahoma" w:cs="Tahoma"/>
          <w:sz w:val="22"/>
          <w:szCs w:val="22"/>
          <w:lang w:val="pt-BR"/>
        </w:rPr>
      </w:pPr>
    </w:p>
    <w:p w14:paraId="32B16BC1" w14:textId="77777777" w:rsidR="00993BEE" w:rsidRPr="000B75F7" w:rsidRDefault="00993BEE" w:rsidP="00993BEE">
      <w:pPr>
        <w:ind w:left="2160" w:hanging="2160"/>
        <w:jc w:val="both"/>
        <w:rPr>
          <w:rFonts w:ascii="Tahoma" w:hAnsi="Tahoma" w:cs="Tahoma"/>
          <w:sz w:val="22"/>
          <w:szCs w:val="22"/>
        </w:rPr>
      </w:pPr>
      <w:r w:rsidRPr="000B75F7">
        <w:rPr>
          <w:rFonts w:ascii="Tahoma" w:hAnsi="Tahoma" w:cs="Tahoma"/>
          <w:sz w:val="22"/>
          <w:szCs w:val="22"/>
          <w:u w:val="single"/>
        </w:rPr>
        <w:t>Anexo “C”</w:t>
      </w:r>
      <w:r w:rsidRPr="000B75F7">
        <w:rPr>
          <w:rFonts w:ascii="Tahoma" w:hAnsi="Tahoma" w:cs="Tahoma"/>
          <w:sz w:val="22"/>
          <w:szCs w:val="22"/>
        </w:rPr>
        <w:tab/>
        <w:t>Calendario de Actualización de la Base de Datos</w:t>
      </w:r>
    </w:p>
    <w:p w14:paraId="5B7F8EC6" w14:textId="77777777" w:rsidR="00993BEE" w:rsidRPr="000B75F7" w:rsidRDefault="00993BEE" w:rsidP="00993BEE">
      <w:pPr>
        <w:ind w:right="48"/>
        <w:jc w:val="both"/>
        <w:rPr>
          <w:rFonts w:ascii="Tahoma" w:hAnsi="Tahoma" w:cs="Tahoma"/>
          <w:sz w:val="22"/>
          <w:szCs w:val="22"/>
        </w:rPr>
      </w:pPr>
    </w:p>
    <w:p w14:paraId="47951C98" w14:textId="77777777" w:rsidR="00993BEE" w:rsidRPr="000B75F7" w:rsidRDefault="00993BEE" w:rsidP="00993BEE">
      <w:pPr>
        <w:ind w:left="2124" w:right="48" w:hanging="2124"/>
        <w:jc w:val="both"/>
        <w:rPr>
          <w:rFonts w:ascii="Tahoma" w:hAnsi="Tahoma" w:cs="Tahoma"/>
          <w:sz w:val="22"/>
          <w:szCs w:val="22"/>
        </w:rPr>
      </w:pPr>
      <w:r w:rsidRPr="000B75F7">
        <w:rPr>
          <w:rFonts w:ascii="Tahoma" w:hAnsi="Tahoma" w:cs="Tahoma"/>
          <w:sz w:val="22"/>
          <w:szCs w:val="22"/>
          <w:u w:val="single"/>
        </w:rPr>
        <w:t>Anexo “D”</w:t>
      </w:r>
      <w:r w:rsidRPr="000B75F7">
        <w:rPr>
          <w:rFonts w:ascii="Tahoma" w:hAnsi="Tahoma" w:cs="Tahoma"/>
          <w:sz w:val="22"/>
          <w:szCs w:val="22"/>
        </w:rPr>
        <w:tab/>
        <w:t xml:space="preserve">Descripción del Formato “EDI” </w:t>
      </w:r>
    </w:p>
    <w:p w14:paraId="3E76C4D1" w14:textId="77777777" w:rsidR="00993BEE" w:rsidRPr="000B75F7" w:rsidRDefault="00993BEE" w:rsidP="00993BEE">
      <w:pPr>
        <w:ind w:right="48"/>
        <w:jc w:val="both"/>
        <w:rPr>
          <w:rFonts w:ascii="Tahoma" w:hAnsi="Tahoma" w:cs="Tahoma"/>
          <w:sz w:val="22"/>
          <w:szCs w:val="22"/>
        </w:rPr>
      </w:pPr>
    </w:p>
    <w:p w14:paraId="6D695858" w14:textId="77777777" w:rsidR="00993BEE" w:rsidRPr="000B75F7" w:rsidRDefault="00993BEE" w:rsidP="00993BEE">
      <w:pPr>
        <w:pStyle w:val="Ttulo4"/>
        <w:ind w:left="2124" w:hanging="2124"/>
        <w:rPr>
          <w:rFonts w:cs="Tahoma"/>
          <w:sz w:val="22"/>
          <w:szCs w:val="22"/>
          <w:u w:val="none"/>
        </w:rPr>
      </w:pPr>
      <w:r w:rsidRPr="000B75F7">
        <w:rPr>
          <w:rFonts w:cs="Tahoma"/>
          <w:sz w:val="22"/>
          <w:szCs w:val="22"/>
        </w:rPr>
        <w:t>Anexo “E”</w:t>
      </w:r>
      <w:r w:rsidRPr="000B75F7">
        <w:rPr>
          <w:rFonts w:cs="Tahoma"/>
          <w:sz w:val="22"/>
          <w:szCs w:val="22"/>
          <w:u w:val="none"/>
        </w:rPr>
        <w:tab/>
        <w:t>Formato para Designar Funcionarios o Empleados Autorizados para Solicitar Modificaciones, Adiciones, Eliminaciones o Correcciones a la Base de Datos del Usuario</w:t>
      </w:r>
    </w:p>
    <w:p w14:paraId="7D6F20AD" w14:textId="77777777" w:rsidR="00993BEE" w:rsidRPr="000B75F7" w:rsidRDefault="00993BEE" w:rsidP="00993BEE">
      <w:pPr>
        <w:ind w:right="48"/>
        <w:jc w:val="both"/>
        <w:rPr>
          <w:rFonts w:ascii="Tahoma" w:hAnsi="Tahoma" w:cs="Tahoma"/>
          <w:sz w:val="22"/>
          <w:szCs w:val="22"/>
        </w:rPr>
      </w:pPr>
    </w:p>
    <w:p w14:paraId="2B457EAA" w14:textId="77777777" w:rsidR="00993BEE" w:rsidRPr="000B75F7" w:rsidRDefault="00993BEE" w:rsidP="00993BEE">
      <w:pPr>
        <w:ind w:left="2124" w:right="48" w:hanging="2124"/>
        <w:jc w:val="both"/>
        <w:rPr>
          <w:rFonts w:ascii="Tahoma" w:hAnsi="Tahoma" w:cs="Tahoma"/>
          <w:sz w:val="22"/>
          <w:szCs w:val="22"/>
        </w:rPr>
      </w:pPr>
      <w:r w:rsidRPr="000B75F7">
        <w:rPr>
          <w:rFonts w:ascii="Tahoma" w:hAnsi="Tahoma" w:cs="Tahoma"/>
          <w:sz w:val="22"/>
          <w:szCs w:val="22"/>
          <w:u w:val="single"/>
        </w:rPr>
        <w:t>Anexo “F”</w:t>
      </w:r>
      <w:r w:rsidRPr="000B75F7">
        <w:rPr>
          <w:rFonts w:ascii="Tahoma" w:hAnsi="Tahoma" w:cs="Tahoma"/>
          <w:sz w:val="22"/>
          <w:szCs w:val="22"/>
        </w:rPr>
        <w:tab/>
        <w:t>Lista de Funcionarios o Empleados Autorizados para Designar a Otros Funcionarios o Empleados para Solicitar Reportes de Crédito</w:t>
      </w:r>
    </w:p>
    <w:p w14:paraId="2419164D" w14:textId="77777777" w:rsidR="00993BEE" w:rsidRPr="000B75F7" w:rsidRDefault="00993BEE" w:rsidP="00993BEE">
      <w:pPr>
        <w:ind w:right="48"/>
        <w:jc w:val="both"/>
        <w:rPr>
          <w:rFonts w:ascii="Tahoma" w:hAnsi="Tahoma" w:cs="Tahoma"/>
          <w:sz w:val="22"/>
          <w:szCs w:val="22"/>
        </w:rPr>
      </w:pPr>
    </w:p>
    <w:p w14:paraId="717959F1" w14:textId="77777777" w:rsidR="00993BEE" w:rsidRPr="000B75F7" w:rsidRDefault="00993BEE" w:rsidP="00993BEE">
      <w:pPr>
        <w:ind w:left="2124" w:right="48" w:hanging="2124"/>
        <w:jc w:val="both"/>
        <w:rPr>
          <w:rFonts w:ascii="Tahoma" w:hAnsi="Tahoma" w:cs="Tahoma"/>
          <w:sz w:val="22"/>
          <w:szCs w:val="22"/>
        </w:rPr>
      </w:pPr>
      <w:r w:rsidRPr="000B75F7">
        <w:rPr>
          <w:rFonts w:ascii="Tahoma" w:hAnsi="Tahoma" w:cs="Tahoma"/>
          <w:sz w:val="22"/>
          <w:szCs w:val="22"/>
          <w:u w:val="single"/>
        </w:rPr>
        <w:t>Anexo “G”</w:t>
      </w:r>
      <w:r w:rsidRPr="000B75F7">
        <w:rPr>
          <w:rFonts w:ascii="Tahoma" w:hAnsi="Tahoma" w:cs="Tahoma"/>
          <w:sz w:val="22"/>
          <w:szCs w:val="22"/>
        </w:rPr>
        <w:tab/>
        <w:t>Formato de Declaración Bajo Protesta de Decir Verdad de los Funcionarios o Empleados Autorizados para Solicitar Reportes de Crédito</w:t>
      </w:r>
    </w:p>
    <w:p w14:paraId="577C67D0" w14:textId="77777777" w:rsidR="00993BEE" w:rsidRPr="000B75F7" w:rsidRDefault="00993BEE" w:rsidP="00993BEE">
      <w:pPr>
        <w:ind w:right="48"/>
        <w:jc w:val="both"/>
        <w:rPr>
          <w:rFonts w:ascii="Tahoma" w:hAnsi="Tahoma" w:cs="Tahoma"/>
          <w:sz w:val="22"/>
          <w:szCs w:val="22"/>
        </w:rPr>
      </w:pPr>
    </w:p>
    <w:p w14:paraId="5AA77ABE" w14:textId="77777777" w:rsidR="00993BEE" w:rsidRPr="000B75F7" w:rsidRDefault="00993BEE" w:rsidP="00993BEE">
      <w:pPr>
        <w:ind w:left="2124" w:right="48" w:hanging="2124"/>
        <w:jc w:val="both"/>
        <w:rPr>
          <w:rFonts w:ascii="Tahoma" w:hAnsi="Tahoma" w:cs="Tahoma"/>
          <w:sz w:val="22"/>
          <w:szCs w:val="22"/>
        </w:rPr>
      </w:pPr>
      <w:r w:rsidRPr="000B75F7">
        <w:rPr>
          <w:rFonts w:ascii="Tahoma" w:hAnsi="Tahoma" w:cs="Tahoma"/>
          <w:sz w:val="22"/>
          <w:szCs w:val="22"/>
          <w:u w:val="single"/>
        </w:rPr>
        <w:t>Anexo “H”</w:t>
      </w:r>
      <w:r w:rsidRPr="000B75F7">
        <w:rPr>
          <w:rFonts w:ascii="Tahoma" w:hAnsi="Tahoma" w:cs="Tahoma"/>
          <w:sz w:val="22"/>
          <w:szCs w:val="22"/>
        </w:rPr>
        <w:tab/>
        <w:t>Formato para Designar Funcionarios o Empleados Autorizados para Solicitar Reportes de Crédito Especiales</w:t>
      </w:r>
    </w:p>
    <w:p w14:paraId="661C9F3E" w14:textId="77777777" w:rsidR="00993BEE" w:rsidRPr="000B75F7" w:rsidRDefault="00993BEE" w:rsidP="00993BEE">
      <w:pPr>
        <w:ind w:left="2124" w:right="48" w:hanging="2124"/>
        <w:jc w:val="both"/>
        <w:rPr>
          <w:rFonts w:ascii="Tahoma" w:hAnsi="Tahoma" w:cs="Tahoma"/>
          <w:sz w:val="22"/>
          <w:szCs w:val="22"/>
        </w:rPr>
      </w:pPr>
    </w:p>
    <w:p w14:paraId="7315EDA7" w14:textId="77777777" w:rsidR="00993BEE" w:rsidRPr="000B75F7" w:rsidRDefault="00993BEE" w:rsidP="00993BEE">
      <w:pPr>
        <w:pStyle w:val="Ttulo5"/>
        <w:rPr>
          <w:rFonts w:cs="Tahoma"/>
          <w:sz w:val="22"/>
          <w:szCs w:val="22"/>
        </w:rPr>
      </w:pPr>
      <w:r w:rsidRPr="000B75F7">
        <w:rPr>
          <w:rFonts w:cs="Tahoma"/>
          <w:sz w:val="22"/>
          <w:szCs w:val="22"/>
        </w:rPr>
        <w:t>Anexo “I”</w:t>
      </w:r>
      <w:r w:rsidRPr="000B75F7">
        <w:rPr>
          <w:rFonts w:cs="Tahoma"/>
          <w:sz w:val="22"/>
          <w:szCs w:val="22"/>
          <w:u w:val="none"/>
        </w:rPr>
        <w:tab/>
        <w:t>Formato para Designar Funcionarios o Empleados Responsables de la Unidad Especializada de Atención al Consumidor.</w:t>
      </w:r>
    </w:p>
    <w:p w14:paraId="2B4B2198" w14:textId="77777777" w:rsidR="00993BEE" w:rsidRPr="000B75F7" w:rsidRDefault="00993BEE" w:rsidP="00993BEE">
      <w:pPr>
        <w:ind w:right="48"/>
        <w:jc w:val="both"/>
        <w:rPr>
          <w:rFonts w:ascii="Tahoma" w:hAnsi="Tahoma" w:cs="Tahoma"/>
          <w:sz w:val="22"/>
          <w:szCs w:val="22"/>
        </w:rPr>
      </w:pPr>
    </w:p>
    <w:p w14:paraId="7C549CDB" w14:textId="77777777" w:rsidR="00993BEE" w:rsidRPr="000B75F7" w:rsidRDefault="00993BEE" w:rsidP="00993BEE">
      <w:pPr>
        <w:ind w:right="48"/>
        <w:jc w:val="both"/>
        <w:rPr>
          <w:rFonts w:ascii="Tahoma" w:hAnsi="Tahoma" w:cs="Tahoma"/>
          <w:sz w:val="22"/>
          <w:szCs w:val="22"/>
        </w:rPr>
      </w:pPr>
    </w:p>
    <w:p w14:paraId="55127930" w14:textId="77777777" w:rsidR="00993BEE" w:rsidRPr="000B75F7" w:rsidRDefault="00993BEE" w:rsidP="00993BEE">
      <w:pPr>
        <w:ind w:right="48"/>
        <w:jc w:val="both"/>
        <w:rPr>
          <w:rFonts w:ascii="Tahoma" w:hAnsi="Tahoma" w:cs="Tahoma"/>
          <w:sz w:val="22"/>
          <w:szCs w:val="22"/>
        </w:rPr>
      </w:pPr>
    </w:p>
    <w:p w14:paraId="40C01B8D" w14:textId="77777777" w:rsidR="00993BEE" w:rsidRPr="000B75F7" w:rsidRDefault="00993BEE" w:rsidP="00993BEE">
      <w:pPr>
        <w:ind w:right="48"/>
        <w:jc w:val="both"/>
        <w:rPr>
          <w:rFonts w:ascii="Tahoma" w:hAnsi="Tahoma" w:cs="Tahoma"/>
          <w:sz w:val="22"/>
          <w:szCs w:val="22"/>
        </w:rPr>
      </w:pPr>
    </w:p>
    <w:p w14:paraId="24EDC664" w14:textId="77777777" w:rsidR="00993BEE" w:rsidRPr="000B75F7" w:rsidRDefault="00993BEE" w:rsidP="00993BEE">
      <w:pPr>
        <w:ind w:firstLine="720"/>
        <w:rPr>
          <w:rFonts w:ascii="Tahoma" w:hAnsi="Tahoma" w:cs="Tahoma"/>
          <w:sz w:val="22"/>
          <w:szCs w:val="22"/>
        </w:rPr>
      </w:pPr>
    </w:p>
    <w:p w14:paraId="50E0BFD2" w14:textId="77777777" w:rsidR="00993BEE" w:rsidRPr="000B75F7" w:rsidRDefault="00993BEE" w:rsidP="00993BEE">
      <w:pPr>
        <w:rPr>
          <w:rFonts w:ascii="Tahoma" w:hAnsi="Tahoma" w:cs="Tahoma"/>
          <w:sz w:val="22"/>
          <w:szCs w:val="22"/>
        </w:rPr>
      </w:pPr>
    </w:p>
    <w:p w14:paraId="592BBECB" w14:textId="77777777" w:rsidR="00993BEE" w:rsidRPr="000B75F7" w:rsidRDefault="00993BEE" w:rsidP="00993BEE">
      <w:pPr>
        <w:ind w:right="48"/>
        <w:jc w:val="both"/>
        <w:rPr>
          <w:rFonts w:ascii="Tahoma" w:hAnsi="Tahoma" w:cs="Tahoma"/>
          <w:sz w:val="22"/>
          <w:szCs w:val="22"/>
        </w:rPr>
      </w:pPr>
    </w:p>
    <w:p w14:paraId="7E4353F9" w14:textId="77777777" w:rsidR="00993BEE" w:rsidRPr="000B75F7" w:rsidRDefault="00993BEE" w:rsidP="00993BEE">
      <w:pPr>
        <w:ind w:right="48"/>
        <w:jc w:val="both"/>
        <w:rPr>
          <w:rFonts w:ascii="Tahoma" w:hAnsi="Tahoma" w:cs="Tahoma"/>
          <w:sz w:val="22"/>
          <w:szCs w:val="22"/>
        </w:rPr>
      </w:pPr>
    </w:p>
    <w:p w14:paraId="77F97CAD" w14:textId="77777777" w:rsidR="00993BEE" w:rsidRPr="000B75F7" w:rsidRDefault="00993BEE" w:rsidP="00993BEE">
      <w:pPr>
        <w:ind w:right="48"/>
        <w:jc w:val="both"/>
        <w:rPr>
          <w:rFonts w:ascii="Tahoma" w:hAnsi="Tahoma" w:cs="Tahoma"/>
          <w:sz w:val="22"/>
          <w:szCs w:val="22"/>
        </w:rPr>
      </w:pPr>
    </w:p>
    <w:p w14:paraId="3930F78D" w14:textId="77777777" w:rsidR="00993BEE" w:rsidRPr="000B75F7" w:rsidRDefault="00993BEE" w:rsidP="00993BEE">
      <w:pPr>
        <w:rPr>
          <w:rFonts w:ascii="Tahoma" w:hAnsi="Tahoma" w:cs="Tahoma"/>
          <w:sz w:val="22"/>
          <w:szCs w:val="22"/>
        </w:rPr>
        <w:sectPr w:rsidR="00993BEE" w:rsidRPr="000B75F7">
          <w:headerReference w:type="even" r:id="rId14"/>
          <w:footerReference w:type="default" r:id="rId15"/>
          <w:headerReference w:type="first" r:id="rId16"/>
          <w:pgSz w:w="12240" w:h="15840"/>
          <w:pgMar w:top="1417" w:right="1440" w:bottom="1417" w:left="1440" w:header="720" w:footer="720" w:gutter="0"/>
          <w:pgNumType w:fmt="lowerRoman" w:start="1"/>
          <w:cols w:space="720"/>
        </w:sectPr>
      </w:pPr>
    </w:p>
    <w:p w14:paraId="2695BC0F" w14:textId="77777777" w:rsidR="00993BEE" w:rsidRPr="000B75F7" w:rsidRDefault="00993BEE" w:rsidP="00993BEE">
      <w:pPr>
        <w:pStyle w:val="Textoindependiente"/>
        <w:rPr>
          <w:rFonts w:ascii="Tahoma" w:hAnsi="Tahoma" w:cs="Tahoma"/>
        </w:rPr>
      </w:pPr>
      <w:r w:rsidRPr="000B75F7">
        <w:rPr>
          <w:rFonts w:ascii="Tahoma" w:hAnsi="Tahoma" w:cs="Tahoma"/>
          <w:color w:val="C0C0C0"/>
        </w:rPr>
        <w:lastRenderedPageBreak/>
        <w:t xml:space="preserve"> </w:t>
      </w:r>
      <w:r w:rsidRPr="000B75F7">
        <w:rPr>
          <w:rFonts w:ascii="Tahoma" w:hAnsi="Tahoma" w:cs="Tahoma"/>
        </w:rPr>
        <w:t xml:space="preserve">Tipo de Usuario: ___  Empresa </w:t>
      </w:r>
      <w:smartTag w:uri="urn:schemas-microsoft-com:office:smarttags" w:element="PersonName">
        <w:r w:rsidRPr="000B75F7">
          <w:rPr>
            <w:rFonts w:ascii="Tahoma" w:hAnsi="Tahoma" w:cs="Tahoma"/>
          </w:rPr>
          <w:t>Comercial</w:t>
        </w:r>
      </w:smartTag>
      <w:r w:rsidRPr="000B75F7">
        <w:rPr>
          <w:rFonts w:ascii="Tahoma" w:hAnsi="Tahoma" w:cs="Tahoma"/>
        </w:rPr>
        <w:t xml:space="preserve"> </w:t>
      </w:r>
    </w:p>
    <w:p w14:paraId="595C4B23" w14:textId="77777777" w:rsidR="00993BEE" w:rsidRPr="000B75F7" w:rsidRDefault="00993BEE" w:rsidP="00993BEE">
      <w:pPr>
        <w:pStyle w:val="Textoindependiente"/>
        <w:rPr>
          <w:rFonts w:ascii="Tahoma" w:hAnsi="Tahoma" w:cs="Tahoma"/>
        </w:rPr>
      </w:pPr>
      <w:r w:rsidRPr="000B75F7">
        <w:rPr>
          <w:rFonts w:ascii="Tahoma" w:hAnsi="Tahoma" w:cs="Tahoma"/>
        </w:rPr>
        <w:tab/>
        <w:t xml:space="preserve">              __</w:t>
      </w:r>
      <w:r w:rsidR="000E18B9" w:rsidRPr="000E18B9">
        <w:rPr>
          <w:rFonts w:ascii="Tahoma" w:hAnsi="Tahoma" w:cs="Tahoma"/>
          <w:u w:val="single"/>
        </w:rPr>
        <w:t>X</w:t>
      </w:r>
      <w:r w:rsidRPr="000B75F7">
        <w:rPr>
          <w:rFonts w:ascii="Tahoma" w:hAnsi="Tahoma" w:cs="Tahoma"/>
        </w:rPr>
        <w:t>_  Entidad Financiera</w:t>
      </w:r>
    </w:p>
    <w:p w14:paraId="44BB66B0" w14:textId="77777777" w:rsidR="00A42255" w:rsidRDefault="00A42255" w:rsidP="00A42255">
      <w:pPr>
        <w:pStyle w:val="Textoindependiente"/>
        <w:rPr>
          <w:rFonts w:ascii="Tahoma" w:hAnsi="Tahoma" w:cs="Tahoma"/>
          <w:color w:val="C0C0C0"/>
        </w:rPr>
      </w:pPr>
    </w:p>
    <w:p w14:paraId="645F5A22" w14:textId="77777777" w:rsidR="00993BEE" w:rsidRPr="000B75F7" w:rsidRDefault="00A42255" w:rsidP="00A42255">
      <w:pPr>
        <w:pStyle w:val="Textoindependiente"/>
        <w:rPr>
          <w:rFonts w:ascii="Tahoma" w:hAnsi="Tahoma" w:cs="Tahoma"/>
        </w:rPr>
      </w:pPr>
      <w:r>
        <w:rPr>
          <w:rFonts w:ascii="Tahoma" w:hAnsi="Tahoma" w:cs="Tahoma"/>
        </w:rPr>
        <w:t>Contrato</w:t>
      </w:r>
      <w:r w:rsidRPr="00F877A4">
        <w:rPr>
          <w:rFonts w:ascii="Tahoma" w:hAnsi="Tahoma" w:cs="Tahoma"/>
        </w:rPr>
        <w:t xml:space="preserve"> </w:t>
      </w:r>
      <w:r>
        <w:rPr>
          <w:rFonts w:ascii="Tahoma" w:hAnsi="Tahoma" w:cs="Tahoma"/>
        </w:rPr>
        <w:t xml:space="preserve">abierto de prestación de los servicios de </w:t>
      </w:r>
      <w:r w:rsidRPr="004E788B">
        <w:rPr>
          <w:rFonts w:ascii="Tahoma" w:hAnsi="Tahoma" w:cs="Tahoma"/>
          <w:b/>
        </w:rPr>
        <w:t>recopilación y consulta de información referente al comportamient</w:t>
      </w:r>
      <w:r>
        <w:rPr>
          <w:rFonts w:ascii="Tahoma" w:hAnsi="Tahoma" w:cs="Tahoma"/>
          <w:b/>
        </w:rPr>
        <w:t xml:space="preserve">o crediticio de </w:t>
      </w:r>
      <w:r w:rsidR="00035346">
        <w:rPr>
          <w:rFonts w:ascii="Tahoma" w:hAnsi="Tahoma" w:cs="Tahoma"/>
          <w:b/>
        </w:rPr>
        <w:t xml:space="preserve">personas físicas con actividad empresarial y </w:t>
      </w:r>
      <w:r>
        <w:rPr>
          <w:rFonts w:ascii="Tahoma" w:hAnsi="Tahoma" w:cs="Tahoma"/>
          <w:b/>
        </w:rPr>
        <w:t xml:space="preserve">personas morales </w:t>
      </w:r>
      <w:r>
        <w:rPr>
          <w:rFonts w:ascii="Tahoma" w:hAnsi="Tahoma" w:cs="Tahoma"/>
        </w:rPr>
        <w:t>en lo sucesivo  (el “Contrato”)</w:t>
      </w:r>
      <w:r w:rsidR="00993BEE" w:rsidRPr="000B75F7">
        <w:rPr>
          <w:rFonts w:ascii="Tahoma" w:hAnsi="Tahoma" w:cs="Tahoma"/>
        </w:rPr>
        <w:t xml:space="preserve"> que celebran por una parte </w:t>
      </w:r>
      <w:proofErr w:type="spellStart"/>
      <w:r w:rsidR="00993BEE" w:rsidRPr="000B75F7">
        <w:rPr>
          <w:rFonts w:ascii="Tahoma" w:hAnsi="Tahoma" w:cs="Tahoma"/>
        </w:rPr>
        <w:t>Dun</w:t>
      </w:r>
      <w:proofErr w:type="spellEnd"/>
      <w:r w:rsidR="00993BEE" w:rsidRPr="000B75F7">
        <w:rPr>
          <w:rFonts w:ascii="Tahoma" w:hAnsi="Tahoma" w:cs="Tahoma"/>
        </w:rPr>
        <w:t xml:space="preserve"> &amp; </w:t>
      </w:r>
      <w:proofErr w:type="spellStart"/>
      <w:r w:rsidR="00993BEE" w:rsidRPr="000B75F7">
        <w:rPr>
          <w:rFonts w:ascii="Tahoma" w:hAnsi="Tahoma" w:cs="Tahoma"/>
        </w:rPr>
        <w:t>Bradstreet</w:t>
      </w:r>
      <w:proofErr w:type="spellEnd"/>
      <w:r w:rsidR="00993BEE" w:rsidRPr="000B75F7">
        <w:rPr>
          <w:rFonts w:ascii="Tahoma" w:hAnsi="Tahoma" w:cs="Tahoma"/>
        </w:rPr>
        <w:t>, S.A., Sociedad de Información Crediticia (“</w:t>
      </w:r>
      <w:proofErr w:type="spellStart"/>
      <w:r w:rsidR="00993BEE" w:rsidRPr="000B75F7">
        <w:rPr>
          <w:rFonts w:ascii="Tahoma" w:hAnsi="Tahoma" w:cs="Tahoma"/>
          <w:u w:val="single"/>
        </w:rPr>
        <w:t>Dun</w:t>
      </w:r>
      <w:proofErr w:type="spellEnd"/>
      <w:r w:rsidR="00993BEE" w:rsidRPr="000B75F7">
        <w:rPr>
          <w:rFonts w:ascii="Tahoma" w:hAnsi="Tahoma" w:cs="Tahoma"/>
          <w:u w:val="single"/>
        </w:rPr>
        <w:t xml:space="preserve"> &amp; </w:t>
      </w:r>
      <w:proofErr w:type="spellStart"/>
      <w:r w:rsidR="00993BEE" w:rsidRPr="000B75F7">
        <w:rPr>
          <w:rFonts w:ascii="Tahoma" w:hAnsi="Tahoma" w:cs="Tahoma"/>
          <w:u w:val="single"/>
        </w:rPr>
        <w:t>Bradstreet</w:t>
      </w:r>
      <w:proofErr w:type="spellEnd"/>
      <w:r w:rsidR="00993BEE" w:rsidRPr="000B75F7">
        <w:rPr>
          <w:rFonts w:ascii="Tahoma" w:hAnsi="Tahoma" w:cs="Tahoma"/>
        </w:rPr>
        <w:t xml:space="preserve">”), representada en este acto por el </w:t>
      </w:r>
      <w:proofErr w:type="spellStart"/>
      <w:r w:rsidR="00993BEE" w:rsidRPr="00AB2F34">
        <w:rPr>
          <w:rFonts w:ascii="Tahoma" w:hAnsi="Tahoma" w:cs="Tahoma"/>
        </w:rPr>
        <w:t>Act</w:t>
      </w:r>
      <w:proofErr w:type="spellEnd"/>
      <w:r w:rsidR="00993BEE" w:rsidRPr="00AB2F34">
        <w:rPr>
          <w:rFonts w:ascii="Tahoma" w:hAnsi="Tahoma" w:cs="Tahoma"/>
        </w:rPr>
        <w:t>. Gabriel Corral Alcalá</w:t>
      </w:r>
      <w:r w:rsidR="00993BEE" w:rsidRPr="000B75F7">
        <w:rPr>
          <w:rFonts w:ascii="Tahoma" w:hAnsi="Tahoma" w:cs="Tahoma"/>
        </w:rPr>
        <w:t xml:space="preserve"> y por otra parte </w:t>
      </w:r>
      <w:r w:rsidR="000E18B9">
        <w:rPr>
          <w:rFonts w:ascii="Tahoma" w:hAnsi="Tahoma" w:cs="Tahoma"/>
        </w:rPr>
        <w:t>Banco Nacional de Obras y Servicios Públicos, S.N.C.,</w:t>
      </w:r>
      <w:r w:rsidR="000E18B9" w:rsidRPr="000B75F7">
        <w:rPr>
          <w:rFonts w:ascii="Tahoma" w:hAnsi="Tahoma" w:cs="Tahoma"/>
        </w:rPr>
        <w:t xml:space="preserve"> </w:t>
      </w:r>
      <w:r w:rsidR="000E18B9">
        <w:rPr>
          <w:rFonts w:ascii="Tahoma" w:hAnsi="Tahoma" w:cs="Tahoma"/>
        </w:rPr>
        <w:t>Institución de Banca de Desarrollo</w:t>
      </w:r>
      <w:r w:rsidR="00993BEE" w:rsidRPr="000B75F7">
        <w:rPr>
          <w:rFonts w:ascii="Tahoma" w:hAnsi="Tahoma" w:cs="Tahoma"/>
        </w:rPr>
        <w:t xml:space="preserve"> (el “</w:t>
      </w:r>
      <w:r w:rsidR="00993BEE" w:rsidRPr="000B75F7">
        <w:rPr>
          <w:rFonts w:ascii="Tahoma" w:hAnsi="Tahoma" w:cs="Tahoma"/>
          <w:u w:val="single"/>
        </w:rPr>
        <w:t>Usuario</w:t>
      </w:r>
      <w:r w:rsidR="00993BEE" w:rsidRPr="000B75F7">
        <w:rPr>
          <w:rFonts w:ascii="Tahoma" w:hAnsi="Tahoma" w:cs="Tahoma"/>
        </w:rPr>
        <w:t xml:space="preserve">”), representada en este acto por </w:t>
      </w:r>
      <w:r w:rsidR="008C2B17">
        <w:rPr>
          <w:rFonts w:ascii="Tahoma" w:hAnsi="Tahoma" w:cs="Tahoma"/>
        </w:rPr>
        <w:t>el Lic. Teódulo Ramírez Torales</w:t>
      </w:r>
      <w:r w:rsidR="008C2B17" w:rsidRPr="00E92ACF">
        <w:rPr>
          <w:rFonts w:ascii="Tahoma" w:hAnsi="Tahoma" w:cs="Tahoma"/>
          <w:noProof/>
        </w:rPr>
        <w:t xml:space="preserve">, </w:t>
      </w:r>
      <w:r w:rsidR="008C2B17">
        <w:rPr>
          <w:rFonts w:ascii="Tahoma" w:hAnsi="Tahoma" w:cs="Tahoma"/>
          <w:noProof/>
        </w:rPr>
        <w:t>D</w:t>
      </w:r>
      <w:r w:rsidR="008C2B17" w:rsidRPr="00E92ACF">
        <w:rPr>
          <w:rFonts w:ascii="Tahoma" w:hAnsi="Tahoma" w:cs="Tahoma"/>
          <w:noProof/>
        </w:rPr>
        <w:t xml:space="preserve">irector de Recursos Materiales, </w:t>
      </w:r>
      <w:r w:rsidR="008C2B17" w:rsidRPr="003B2690">
        <w:rPr>
          <w:rFonts w:ascii="Tahoma" w:hAnsi="Tahoma" w:cs="Tahoma"/>
          <w:noProof/>
        </w:rPr>
        <w:t>asistido por el</w:t>
      </w:r>
      <w:r w:rsidR="008C2B17" w:rsidRPr="00E92ACF">
        <w:rPr>
          <w:rFonts w:ascii="Tahoma" w:hAnsi="Tahoma" w:cs="Tahoma"/>
          <w:noProof/>
        </w:rPr>
        <w:t xml:space="preserve"> Ing. </w:t>
      </w:r>
      <w:r w:rsidR="004F63EE">
        <w:rPr>
          <w:rFonts w:ascii="Tahoma" w:hAnsi="Tahoma" w:cs="Tahoma"/>
        </w:rPr>
        <w:t>J. Miguel Pérez Suá</w:t>
      </w:r>
      <w:r w:rsidR="00B4279E">
        <w:rPr>
          <w:rFonts w:ascii="Tahoma" w:hAnsi="Tahoma" w:cs="Tahoma"/>
        </w:rPr>
        <w:t>rez</w:t>
      </w:r>
      <w:r w:rsidR="008C2B17">
        <w:rPr>
          <w:rFonts w:ascii="Tahoma" w:hAnsi="Tahoma" w:cs="Tahoma"/>
        </w:rPr>
        <w:t>, Director de Crédito</w:t>
      </w:r>
      <w:r w:rsidR="008C2B17" w:rsidRPr="000B75F7">
        <w:rPr>
          <w:rFonts w:ascii="Tahoma" w:hAnsi="Tahoma" w:cs="Tahoma"/>
        </w:rPr>
        <w:t>,</w:t>
      </w:r>
      <w:r w:rsidR="008C2B17">
        <w:rPr>
          <w:rFonts w:ascii="Tahoma" w:hAnsi="Tahoma" w:cs="Tahoma"/>
        </w:rPr>
        <w:t xml:space="preserve"> </w:t>
      </w:r>
      <w:r w:rsidR="00993BEE" w:rsidRPr="000B75F7">
        <w:rPr>
          <w:rFonts w:ascii="Tahoma" w:hAnsi="Tahoma" w:cs="Tahoma"/>
        </w:rPr>
        <w:t>al tenor de las siguientes declaraciones y cláusulas.</w:t>
      </w:r>
    </w:p>
    <w:p w14:paraId="3911AF48" w14:textId="77777777" w:rsidR="00993BEE" w:rsidRPr="000B75F7" w:rsidRDefault="00993BEE" w:rsidP="00993BEE">
      <w:pPr>
        <w:pStyle w:val="Ttulo1"/>
        <w:rPr>
          <w:rFonts w:ascii="Tahoma" w:hAnsi="Tahoma" w:cs="Tahoma"/>
          <w:b w:val="0"/>
          <w:szCs w:val="22"/>
          <w:u w:val="single"/>
        </w:rPr>
      </w:pPr>
    </w:p>
    <w:p w14:paraId="767E2A54" w14:textId="77777777" w:rsidR="00993BEE" w:rsidRPr="000B75F7" w:rsidRDefault="00993BEE" w:rsidP="00993BEE">
      <w:pPr>
        <w:pStyle w:val="Ttulo1"/>
        <w:rPr>
          <w:rFonts w:ascii="Tahoma" w:hAnsi="Tahoma" w:cs="Tahoma"/>
          <w:b w:val="0"/>
          <w:szCs w:val="22"/>
          <w:u w:val="single"/>
        </w:rPr>
      </w:pPr>
      <w:r w:rsidRPr="000B75F7">
        <w:rPr>
          <w:rFonts w:ascii="Tahoma" w:hAnsi="Tahoma" w:cs="Tahoma"/>
          <w:b w:val="0"/>
          <w:szCs w:val="22"/>
          <w:u w:val="single"/>
        </w:rPr>
        <w:t>Declaraciones</w:t>
      </w:r>
    </w:p>
    <w:p w14:paraId="612ADC2A" w14:textId="77777777" w:rsidR="00993BEE" w:rsidRPr="000B75F7" w:rsidRDefault="00993BEE" w:rsidP="00993BEE">
      <w:pPr>
        <w:rPr>
          <w:rFonts w:ascii="Tahoma" w:hAnsi="Tahoma" w:cs="Tahoma"/>
          <w:sz w:val="22"/>
          <w:szCs w:val="22"/>
        </w:rPr>
      </w:pPr>
    </w:p>
    <w:p w14:paraId="444D16A4" w14:textId="77777777" w:rsidR="00993BEE" w:rsidRPr="000B75F7" w:rsidRDefault="00993BEE" w:rsidP="00993BEE">
      <w:pPr>
        <w:pStyle w:val="Textoindependiente"/>
        <w:numPr>
          <w:ilvl w:val="0"/>
          <w:numId w:val="1"/>
        </w:numPr>
        <w:tabs>
          <w:tab w:val="num" w:pos="1080"/>
        </w:tabs>
        <w:ind w:left="1080"/>
        <w:rPr>
          <w:rFonts w:ascii="Tahoma" w:hAnsi="Tahoma" w:cs="Tahoma"/>
        </w:rPr>
      </w:pPr>
      <w:r w:rsidRPr="000B75F7">
        <w:rPr>
          <w:rFonts w:ascii="Tahoma" w:hAnsi="Tahoma" w:cs="Tahoma"/>
        </w:rPr>
        <w:t xml:space="preserve">Declara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por conducto de su representante:</w:t>
      </w:r>
    </w:p>
    <w:p w14:paraId="5C6A742F" w14:textId="77777777" w:rsidR="00993BEE" w:rsidRPr="000B75F7" w:rsidRDefault="00993BEE" w:rsidP="00993BEE">
      <w:pPr>
        <w:pStyle w:val="Textoindependiente"/>
        <w:tabs>
          <w:tab w:val="num" w:pos="1080"/>
        </w:tabs>
        <w:ind w:left="360"/>
        <w:rPr>
          <w:rFonts w:ascii="Tahoma" w:hAnsi="Tahoma" w:cs="Tahoma"/>
        </w:rPr>
      </w:pPr>
    </w:p>
    <w:p w14:paraId="7AF80A69" w14:textId="77777777" w:rsidR="00993BEE" w:rsidRPr="000B75F7" w:rsidRDefault="00993BEE" w:rsidP="00993BEE">
      <w:pPr>
        <w:ind w:left="360" w:hanging="360"/>
        <w:jc w:val="both"/>
        <w:rPr>
          <w:rFonts w:ascii="Tahoma" w:hAnsi="Tahoma" w:cs="Tahoma"/>
          <w:sz w:val="22"/>
          <w:szCs w:val="22"/>
        </w:rPr>
      </w:pPr>
      <w:r w:rsidRPr="000B75F7">
        <w:rPr>
          <w:rFonts w:ascii="Tahoma" w:hAnsi="Tahoma" w:cs="Tahoma"/>
          <w:sz w:val="22"/>
          <w:szCs w:val="22"/>
        </w:rPr>
        <w:t>(a)</w:t>
      </w:r>
      <w:r w:rsidRPr="000B75F7">
        <w:rPr>
          <w:rFonts w:ascii="Tahoma" w:hAnsi="Tahoma" w:cs="Tahoma"/>
          <w:sz w:val="22"/>
          <w:szCs w:val="22"/>
        </w:rPr>
        <w:tab/>
        <w:t>Que es una Sociedad Anónima debidamente constituida de conformidad con las leyes de la República Mexicana, como se desprende de la escritura pública número 56,332, de fecha 4 de septiembre de 1997, pasada ante la fe del Lic. Armando Gálvez Pérez Aragón, notario público número 103 del Distrito Federal, e inscrita en el Registro Público de Comercio el 12 de diciembre de 1997 bajo el folio mercantil número 230,497.</w:t>
      </w:r>
    </w:p>
    <w:p w14:paraId="18B44819" w14:textId="77777777" w:rsidR="00993BEE" w:rsidRPr="000B75F7" w:rsidRDefault="00993BEE" w:rsidP="00993BEE">
      <w:pPr>
        <w:jc w:val="both"/>
        <w:rPr>
          <w:rFonts w:ascii="Tahoma" w:hAnsi="Tahoma" w:cs="Tahoma"/>
          <w:sz w:val="22"/>
          <w:szCs w:val="22"/>
        </w:rPr>
      </w:pPr>
    </w:p>
    <w:p w14:paraId="573E9490" w14:textId="77777777" w:rsidR="00993BEE" w:rsidRPr="000B75F7" w:rsidRDefault="00993BEE" w:rsidP="00993BEE">
      <w:pPr>
        <w:ind w:left="360" w:hanging="360"/>
        <w:jc w:val="both"/>
        <w:rPr>
          <w:rFonts w:ascii="Tahoma" w:hAnsi="Tahoma" w:cs="Tahoma"/>
          <w:sz w:val="22"/>
          <w:szCs w:val="22"/>
        </w:rPr>
      </w:pPr>
      <w:r w:rsidRPr="000B75F7">
        <w:rPr>
          <w:rFonts w:ascii="Tahoma" w:hAnsi="Tahoma" w:cs="Tahoma"/>
          <w:sz w:val="22"/>
          <w:szCs w:val="22"/>
        </w:rPr>
        <w:t>(b)</w:t>
      </w:r>
      <w:r w:rsidRPr="000B75F7">
        <w:rPr>
          <w:rFonts w:ascii="Tahoma" w:hAnsi="Tahoma" w:cs="Tahoma"/>
          <w:sz w:val="22"/>
          <w:szCs w:val="22"/>
        </w:rPr>
        <w:tab/>
        <w:t xml:space="preserve">Que está autorizada por </w:t>
      </w:r>
      <w:smartTag w:uri="urn:schemas-microsoft-com:office:smarttags" w:element="PersonName">
        <w:smartTagPr>
          <w:attr w:name="ProductID" w:val="la Secretar￭a"/>
        </w:smartTagPr>
        <w:r w:rsidRPr="000B75F7">
          <w:rPr>
            <w:rFonts w:ascii="Tahoma" w:hAnsi="Tahoma" w:cs="Tahoma"/>
            <w:sz w:val="22"/>
            <w:szCs w:val="22"/>
          </w:rPr>
          <w:t>la Secretaría</w:t>
        </w:r>
      </w:smartTag>
      <w:r w:rsidRPr="000B75F7">
        <w:rPr>
          <w:rFonts w:ascii="Tahoma" w:hAnsi="Tahoma" w:cs="Tahoma"/>
          <w:sz w:val="22"/>
          <w:szCs w:val="22"/>
        </w:rPr>
        <w:t xml:space="preserve"> de Hacienda y Crédito Público para operar como una sociedad de información crediticia, de conformidad con las disposiciones legales aplicables en el momento de su constitución.</w:t>
      </w:r>
    </w:p>
    <w:p w14:paraId="16D63BF8" w14:textId="77777777" w:rsidR="00993BEE" w:rsidRPr="000B75F7" w:rsidRDefault="00993BEE" w:rsidP="00993BEE">
      <w:pPr>
        <w:ind w:left="360" w:hanging="360"/>
        <w:jc w:val="both"/>
        <w:rPr>
          <w:rFonts w:ascii="Tahoma" w:hAnsi="Tahoma" w:cs="Tahoma"/>
          <w:sz w:val="22"/>
          <w:szCs w:val="22"/>
        </w:rPr>
      </w:pPr>
    </w:p>
    <w:p w14:paraId="33C762E6" w14:textId="77777777" w:rsidR="00993BEE" w:rsidRPr="000B75F7" w:rsidRDefault="00993BEE" w:rsidP="00993BEE">
      <w:pPr>
        <w:ind w:left="360" w:hanging="360"/>
        <w:jc w:val="both"/>
        <w:rPr>
          <w:rFonts w:ascii="Tahoma" w:hAnsi="Tahoma" w:cs="Tahoma"/>
          <w:sz w:val="22"/>
          <w:szCs w:val="22"/>
        </w:rPr>
      </w:pPr>
      <w:r w:rsidRPr="000B75F7">
        <w:rPr>
          <w:rFonts w:ascii="Tahoma" w:hAnsi="Tahoma" w:cs="Tahoma"/>
          <w:sz w:val="22"/>
          <w:szCs w:val="22"/>
        </w:rPr>
        <w:t>(c)</w:t>
      </w:r>
      <w:r w:rsidRPr="000B75F7">
        <w:rPr>
          <w:rFonts w:ascii="Tahoma" w:hAnsi="Tahoma" w:cs="Tahoma"/>
          <w:sz w:val="22"/>
          <w:szCs w:val="22"/>
        </w:rPr>
        <w:tab/>
        <w:t xml:space="preserve">Que en términos del artículo 5º de la LRSIC, no se considerará que existe violación al Secreto Financiero cuando el Usuario proporcione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información sobre operaciones crediticias u otras de naturaleza análoga.  Igualmente, tampoco se considerará que existe violación al Secreto Financiero cuando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proporcione dicha información a sus usuarios en términos de las disposiciones aplicables de la LRSIC.</w:t>
      </w:r>
    </w:p>
    <w:p w14:paraId="0329E82D" w14:textId="77777777" w:rsidR="00993BEE" w:rsidRPr="000B75F7" w:rsidRDefault="00993BEE" w:rsidP="00993BEE">
      <w:pPr>
        <w:jc w:val="both"/>
        <w:rPr>
          <w:rFonts w:ascii="Tahoma" w:hAnsi="Tahoma" w:cs="Tahoma"/>
          <w:sz w:val="22"/>
          <w:szCs w:val="22"/>
        </w:rPr>
      </w:pPr>
    </w:p>
    <w:p w14:paraId="79BCB8EC" w14:textId="77777777" w:rsidR="00993BEE" w:rsidRPr="000B75F7" w:rsidRDefault="00993BEE" w:rsidP="00993BEE">
      <w:pPr>
        <w:ind w:left="400" w:hanging="400"/>
        <w:jc w:val="both"/>
        <w:rPr>
          <w:rFonts w:ascii="Tahoma" w:hAnsi="Tahoma" w:cs="Tahoma"/>
          <w:sz w:val="22"/>
          <w:szCs w:val="22"/>
        </w:rPr>
      </w:pPr>
      <w:r w:rsidRPr="000B75F7">
        <w:rPr>
          <w:rFonts w:ascii="Tahoma" w:hAnsi="Tahoma" w:cs="Tahoma"/>
          <w:sz w:val="22"/>
          <w:szCs w:val="22"/>
        </w:rPr>
        <w:t xml:space="preserve">(d) Que el </w:t>
      </w:r>
      <w:proofErr w:type="spellStart"/>
      <w:r w:rsidRPr="000B75F7">
        <w:rPr>
          <w:rFonts w:ascii="Tahoma" w:hAnsi="Tahoma" w:cs="Tahoma"/>
          <w:sz w:val="22"/>
          <w:szCs w:val="22"/>
        </w:rPr>
        <w:t>Act</w:t>
      </w:r>
      <w:proofErr w:type="spellEnd"/>
      <w:r w:rsidRPr="000B75F7">
        <w:rPr>
          <w:rFonts w:ascii="Tahoma" w:hAnsi="Tahoma" w:cs="Tahoma"/>
          <w:sz w:val="22"/>
          <w:szCs w:val="22"/>
        </w:rPr>
        <w:t xml:space="preserve">. </w:t>
      </w:r>
      <w:smartTag w:uri="urn:schemas-microsoft-com:office:smarttags" w:element="PersonName">
        <w:r w:rsidRPr="000B75F7">
          <w:rPr>
            <w:rFonts w:ascii="Tahoma" w:hAnsi="Tahoma" w:cs="Tahoma"/>
            <w:sz w:val="22"/>
            <w:szCs w:val="22"/>
          </w:rPr>
          <w:t>Gabriel Corral Alcalá</w:t>
        </w:r>
      </w:smartTag>
      <w:r w:rsidRPr="000B75F7">
        <w:rPr>
          <w:rFonts w:ascii="Tahoma" w:hAnsi="Tahoma" w:cs="Tahoma"/>
          <w:sz w:val="22"/>
          <w:szCs w:val="22"/>
        </w:rPr>
        <w:t>, representante suyo en este acto, cuenta con facultades legales suficientes para celebrar el presente Contrato y obligar a su representada en términos del mismo, tal y como se acredita mediante la escritura pública número 129,204 de fecha 9 de marzo de 2009, pasada ante la fe del Lic. Armando Gálvez Pérez Aragón, Notario Público número 103 del Distrito Federal, y que tales facultades no le han sido revocadas ni limitadas en forma alguna.</w:t>
      </w:r>
    </w:p>
    <w:p w14:paraId="580F26E1" w14:textId="77777777" w:rsidR="00993BEE" w:rsidRPr="000B75F7" w:rsidRDefault="00993BEE" w:rsidP="00993BEE">
      <w:pPr>
        <w:ind w:left="400" w:hanging="400"/>
        <w:jc w:val="both"/>
        <w:rPr>
          <w:rFonts w:ascii="Tahoma" w:hAnsi="Tahoma" w:cs="Tahoma"/>
          <w:sz w:val="22"/>
          <w:szCs w:val="22"/>
        </w:rPr>
      </w:pPr>
    </w:p>
    <w:p w14:paraId="58535AEE" w14:textId="77777777" w:rsidR="00993BEE" w:rsidRPr="008C2B17" w:rsidRDefault="00A42255" w:rsidP="008C2B17">
      <w:pPr>
        <w:pStyle w:val="Prrafodelista"/>
        <w:numPr>
          <w:ilvl w:val="0"/>
          <w:numId w:val="2"/>
        </w:numPr>
        <w:tabs>
          <w:tab w:val="num" w:pos="360"/>
        </w:tabs>
        <w:ind w:left="426"/>
        <w:jc w:val="both"/>
        <w:rPr>
          <w:rFonts w:ascii="Tahoma" w:hAnsi="Tahoma" w:cs="Tahoma"/>
          <w:sz w:val="22"/>
          <w:szCs w:val="22"/>
        </w:rPr>
      </w:pPr>
      <w:r>
        <w:rPr>
          <w:rFonts w:ascii="Tahoma" w:hAnsi="Tahoma" w:cs="Tahoma"/>
          <w:sz w:val="22"/>
          <w:szCs w:val="22"/>
        </w:rPr>
        <w:t xml:space="preserve"> </w:t>
      </w:r>
      <w:r w:rsidR="00993BEE" w:rsidRPr="008C2B17">
        <w:rPr>
          <w:rFonts w:ascii="Tahoma" w:hAnsi="Tahoma" w:cs="Tahoma"/>
          <w:sz w:val="22"/>
          <w:szCs w:val="22"/>
        </w:rPr>
        <w:t>Que se encuentra inscrita en el Registro Federal de Contribuyentes bajo el número DBR970904QS2.</w:t>
      </w:r>
    </w:p>
    <w:p w14:paraId="10D44A75" w14:textId="77777777" w:rsidR="008C2B17" w:rsidRPr="008C2B17" w:rsidRDefault="008C2B17" w:rsidP="008C2B17">
      <w:pPr>
        <w:pStyle w:val="Prrafodelista"/>
        <w:ind w:left="720"/>
        <w:jc w:val="both"/>
        <w:rPr>
          <w:rFonts w:ascii="Tahoma" w:hAnsi="Tahoma" w:cs="Tahoma"/>
          <w:sz w:val="22"/>
          <w:szCs w:val="22"/>
        </w:rPr>
      </w:pPr>
    </w:p>
    <w:p w14:paraId="3B3936DB" w14:textId="6247340D" w:rsidR="00460E86" w:rsidRPr="00F103CF" w:rsidRDefault="00460E86" w:rsidP="00460E86">
      <w:pPr>
        <w:pStyle w:val="Prrafodelista"/>
        <w:numPr>
          <w:ilvl w:val="0"/>
          <w:numId w:val="2"/>
        </w:numPr>
        <w:ind w:left="426"/>
        <w:jc w:val="both"/>
        <w:rPr>
          <w:rFonts w:ascii="Tahoma" w:hAnsi="Tahoma" w:cs="Tahoma"/>
          <w:sz w:val="22"/>
          <w:szCs w:val="22"/>
        </w:rPr>
      </w:pPr>
      <w:r w:rsidRPr="00F103CF">
        <w:rPr>
          <w:rFonts w:ascii="Tahoma" w:hAnsi="Tahoma" w:cs="Tahoma"/>
          <w:sz w:val="22"/>
          <w:szCs w:val="22"/>
        </w:rPr>
        <w:t>Que p</w:t>
      </w:r>
      <w:r w:rsidR="008C2B17" w:rsidRPr="00F103CF">
        <w:rPr>
          <w:rFonts w:ascii="Tahoma" w:hAnsi="Tahoma" w:cs="Tahoma"/>
          <w:sz w:val="22"/>
          <w:szCs w:val="22"/>
        </w:rPr>
        <w:t>ara efectos del artículo 32-D</w:t>
      </w:r>
      <w:r w:rsidRPr="00F103CF">
        <w:rPr>
          <w:rFonts w:ascii="Tahoma" w:hAnsi="Tahoma" w:cs="Tahoma"/>
          <w:sz w:val="22"/>
          <w:szCs w:val="22"/>
        </w:rPr>
        <w:t xml:space="preserve"> del Código Fiscal de la Federación</w:t>
      </w:r>
      <w:r w:rsidR="008C2B17" w:rsidRPr="00F103CF">
        <w:rPr>
          <w:rFonts w:ascii="Tahoma" w:hAnsi="Tahoma" w:cs="Tahoma"/>
          <w:sz w:val="22"/>
          <w:szCs w:val="22"/>
        </w:rPr>
        <w:t>, regla 2.1.</w:t>
      </w:r>
      <w:r w:rsidR="00AB2F34" w:rsidRPr="00F103CF">
        <w:rPr>
          <w:rFonts w:ascii="Tahoma" w:hAnsi="Tahoma" w:cs="Tahoma"/>
          <w:sz w:val="22"/>
          <w:szCs w:val="22"/>
        </w:rPr>
        <w:t>31</w:t>
      </w:r>
      <w:r w:rsidR="008C2B17" w:rsidRPr="00F103CF">
        <w:rPr>
          <w:rFonts w:ascii="Tahoma" w:hAnsi="Tahoma" w:cs="Tahoma"/>
          <w:sz w:val="22"/>
          <w:szCs w:val="22"/>
        </w:rPr>
        <w:t xml:space="preserve"> de la Resolución Miscelánea Fiscal para 201</w:t>
      </w:r>
      <w:r w:rsidR="00162483">
        <w:rPr>
          <w:rFonts w:ascii="Tahoma" w:hAnsi="Tahoma" w:cs="Tahoma"/>
          <w:sz w:val="22"/>
          <w:szCs w:val="22"/>
        </w:rPr>
        <w:t>7</w:t>
      </w:r>
      <w:r w:rsidR="008C2B17" w:rsidRPr="00F103CF">
        <w:rPr>
          <w:rFonts w:ascii="Tahoma" w:hAnsi="Tahoma" w:cs="Tahoma"/>
          <w:sz w:val="22"/>
          <w:szCs w:val="22"/>
        </w:rPr>
        <w:t xml:space="preserve">, publicada el </w:t>
      </w:r>
      <w:r w:rsidRPr="00F103CF">
        <w:rPr>
          <w:rFonts w:ascii="Tahoma" w:hAnsi="Tahoma" w:cs="Tahoma"/>
          <w:sz w:val="22"/>
          <w:szCs w:val="22"/>
        </w:rPr>
        <w:t>23</w:t>
      </w:r>
      <w:r w:rsidR="008C2B17" w:rsidRPr="00F103CF">
        <w:rPr>
          <w:rFonts w:ascii="Tahoma" w:hAnsi="Tahoma" w:cs="Tahoma"/>
          <w:sz w:val="22"/>
          <w:szCs w:val="22"/>
        </w:rPr>
        <w:t xml:space="preserve"> de diciembre de 201</w:t>
      </w:r>
      <w:r w:rsidR="00162483">
        <w:rPr>
          <w:rFonts w:ascii="Tahoma" w:hAnsi="Tahoma" w:cs="Tahoma"/>
          <w:sz w:val="22"/>
          <w:szCs w:val="22"/>
        </w:rPr>
        <w:t>6</w:t>
      </w:r>
      <w:r w:rsidR="008C2B17" w:rsidRPr="00F103CF">
        <w:rPr>
          <w:rFonts w:ascii="Tahoma" w:hAnsi="Tahoma" w:cs="Tahoma"/>
          <w:sz w:val="22"/>
          <w:szCs w:val="22"/>
        </w:rPr>
        <w:t xml:space="preserve"> en el Diario Oficial de la Federación, se obliga a presenta</w:t>
      </w:r>
      <w:bookmarkStart w:id="0" w:name="_GoBack"/>
      <w:bookmarkEnd w:id="0"/>
      <w:r w:rsidR="008C2B17" w:rsidRPr="00F103CF">
        <w:rPr>
          <w:rFonts w:ascii="Tahoma" w:hAnsi="Tahoma" w:cs="Tahoma"/>
          <w:sz w:val="22"/>
          <w:szCs w:val="22"/>
        </w:rPr>
        <w:t xml:space="preserve">r el documento actualizado expedido </w:t>
      </w:r>
      <w:r w:rsidR="008C2B17" w:rsidRPr="00F103CF">
        <w:rPr>
          <w:rFonts w:ascii="Tahoma" w:hAnsi="Tahoma" w:cs="Tahoma"/>
          <w:sz w:val="22"/>
          <w:szCs w:val="22"/>
        </w:rPr>
        <w:lastRenderedPageBreak/>
        <w:t>p</w:t>
      </w:r>
      <w:r w:rsidR="00F2273D">
        <w:rPr>
          <w:rFonts w:ascii="Tahoma" w:hAnsi="Tahoma" w:cs="Tahoma"/>
          <w:sz w:val="22"/>
          <w:szCs w:val="22"/>
        </w:rPr>
        <w:t>or el SAT, en el que se emita</w:t>
      </w:r>
      <w:r w:rsidR="008C2B17" w:rsidRPr="00F103CF">
        <w:rPr>
          <w:rFonts w:ascii="Tahoma" w:hAnsi="Tahoma" w:cs="Tahoma"/>
          <w:sz w:val="22"/>
          <w:szCs w:val="22"/>
        </w:rPr>
        <w:t xml:space="preserve"> </w:t>
      </w:r>
      <w:r w:rsidR="00F2273D" w:rsidRPr="00F2273D">
        <w:rPr>
          <w:rFonts w:ascii="Tahoma" w:hAnsi="Tahoma" w:cs="Tahoma"/>
          <w:sz w:val="22"/>
          <w:szCs w:val="22"/>
        </w:rPr>
        <w:t xml:space="preserve">la opinión positiva </w:t>
      </w:r>
      <w:r w:rsidR="008C2B17" w:rsidRPr="00F103CF">
        <w:rPr>
          <w:rFonts w:ascii="Tahoma" w:hAnsi="Tahoma" w:cs="Tahoma"/>
          <w:sz w:val="22"/>
          <w:szCs w:val="22"/>
        </w:rPr>
        <w:t>sobre el cumplimiento de sus obligaciones fiscales.</w:t>
      </w:r>
    </w:p>
    <w:p w14:paraId="1CFA4CEC" w14:textId="77777777" w:rsidR="00460E86" w:rsidRPr="00F103CF" w:rsidRDefault="00460E86" w:rsidP="00460E86">
      <w:pPr>
        <w:jc w:val="both"/>
        <w:rPr>
          <w:rFonts w:ascii="Tahoma" w:hAnsi="Tahoma" w:cs="Tahoma"/>
          <w:sz w:val="22"/>
          <w:szCs w:val="22"/>
        </w:rPr>
      </w:pPr>
    </w:p>
    <w:p w14:paraId="4965B9A6" w14:textId="77777777" w:rsidR="00460E86" w:rsidRPr="00F103CF" w:rsidRDefault="00460E86" w:rsidP="00460E86">
      <w:pPr>
        <w:pStyle w:val="Sangradetextonormal"/>
        <w:numPr>
          <w:ilvl w:val="0"/>
          <w:numId w:val="2"/>
        </w:numPr>
        <w:tabs>
          <w:tab w:val="num" w:pos="360"/>
        </w:tabs>
        <w:spacing w:line="260" w:lineRule="exact"/>
        <w:ind w:left="426" w:hanging="426"/>
        <w:rPr>
          <w:rFonts w:cs="Tahoma"/>
          <w:sz w:val="22"/>
          <w:szCs w:val="22"/>
        </w:rPr>
      </w:pPr>
      <w:r w:rsidRPr="00F103CF">
        <w:rPr>
          <w:rFonts w:cs="Tahoma"/>
          <w:sz w:val="22"/>
          <w:szCs w:val="22"/>
        </w:rPr>
        <w:t>Que para efectos del artículo 32-D del Código Fiscal de la Federación y del acuerdo ACDO.SA1.HCT.101214/281.P.DIR y su Anexo Único relativo a las Reglas para la obtención de la opinión de cumplimiento de obligaciones fiscales en materia de seguridad social, presenta documento vigente expedido por el Instituto Mexicano del Seguro Social, en el que se emite la opinión positiva del cumplimiento de obligaciones en materia de seguridad social.</w:t>
      </w:r>
    </w:p>
    <w:p w14:paraId="5E8FECD2" w14:textId="77777777" w:rsidR="00460E86" w:rsidRPr="00F103CF" w:rsidRDefault="00460E86" w:rsidP="00460E86">
      <w:pPr>
        <w:pStyle w:val="Sangradetextonormal"/>
        <w:spacing w:line="260" w:lineRule="exact"/>
        <w:ind w:left="426" w:firstLine="0"/>
        <w:rPr>
          <w:rFonts w:cs="Tahoma"/>
          <w:sz w:val="22"/>
          <w:szCs w:val="22"/>
        </w:rPr>
      </w:pPr>
    </w:p>
    <w:p w14:paraId="527D141F" w14:textId="77777777" w:rsidR="00460E86" w:rsidRPr="00F103CF" w:rsidRDefault="00460E86" w:rsidP="00460E86">
      <w:pPr>
        <w:pStyle w:val="Prrafodelista"/>
        <w:numPr>
          <w:ilvl w:val="0"/>
          <w:numId w:val="2"/>
        </w:numPr>
        <w:ind w:left="426"/>
        <w:jc w:val="both"/>
        <w:rPr>
          <w:rFonts w:ascii="Tahoma" w:hAnsi="Tahoma" w:cs="Tahoma"/>
          <w:sz w:val="22"/>
          <w:szCs w:val="22"/>
        </w:rPr>
      </w:pPr>
      <w:r w:rsidRPr="00F103CF">
        <w:rPr>
          <w:rFonts w:ascii="Tahoma" w:hAnsi="Tahoma" w:cs="Tahoma"/>
          <w:sz w:val="22"/>
          <w:szCs w:val="22"/>
        </w:rPr>
        <w:t>Que conoce las disposiciones de tipo administrativo, técnico y legal que norman la celebración y ejecuci</w:t>
      </w:r>
      <w:r w:rsidR="0010476D">
        <w:rPr>
          <w:rFonts w:ascii="Tahoma" w:hAnsi="Tahoma" w:cs="Tahoma"/>
          <w:sz w:val="22"/>
          <w:szCs w:val="22"/>
        </w:rPr>
        <w:t>ón del presente C</w:t>
      </w:r>
      <w:r w:rsidRPr="00F103CF">
        <w:rPr>
          <w:rFonts w:ascii="Tahoma" w:hAnsi="Tahoma" w:cs="Tahoma"/>
          <w:sz w:val="22"/>
          <w:szCs w:val="22"/>
        </w:rPr>
        <w:t>ontrato y  acepta someterse a las mismas sin reserva alguna.</w:t>
      </w:r>
    </w:p>
    <w:p w14:paraId="2379CF51" w14:textId="77777777" w:rsidR="00460E86" w:rsidRDefault="00460E86" w:rsidP="00460E86">
      <w:pPr>
        <w:pStyle w:val="Prrafodelista"/>
        <w:ind w:left="426"/>
        <w:jc w:val="both"/>
        <w:rPr>
          <w:rFonts w:ascii="Tahoma" w:hAnsi="Tahoma" w:cs="Tahoma"/>
          <w:sz w:val="22"/>
          <w:szCs w:val="22"/>
          <w:highlight w:val="yellow"/>
        </w:rPr>
      </w:pPr>
    </w:p>
    <w:p w14:paraId="1313190A" w14:textId="77777777" w:rsidR="00460E86" w:rsidRPr="00F103CF" w:rsidRDefault="00460E86" w:rsidP="00460E86">
      <w:pPr>
        <w:pStyle w:val="Prrafodelista"/>
        <w:numPr>
          <w:ilvl w:val="0"/>
          <w:numId w:val="2"/>
        </w:numPr>
        <w:ind w:left="426"/>
        <w:jc w:val="both"/>
        <w:rPr>
          <w:rFonts w:ascii="Tahoma" w:hAnsi="Tahoma" w:cs="Tahoma"/>
          <w:sz w:val="22"/>
          <w:szCs w:val="22"/>
        </w:rPr>
      </w:pPr>
      <w:r w:rsidRPr="00F103CF">
        <w:rPr>
          <w:rFonts w:ascii="Tahoma" w:hAnsi="Tahoma" w:cs="Tahoma"/>
          <w:sz w:val="22"/>
          <w:szCs w:val="22"/>
        </w:rPr>
        <w:t xml:space="preserve">Que tiene capacidad legal para obligarse en los términos del presente </w:t>
      </w:r>
      <w:r w:rsidR="0010476D">
        <w:rPr>
          <w:rFonts w:ascii="Tahoma" w:hAnsi="Tahoma" w:cs="Tahoma"/>
          <w:sz w:val="22"/>
          <w:szCs w:val="22"/>
        </w:rPr>
        <w:t>Co</w:t>
      </w:r>
      <w:r w:rsidRPr="00F103CF">
        <w:rPr>
          <w:rFonts w:ascii="Tahoma" w:hAnsi="Tahoma" w:cs="Tahoma"/>
          <w:sz w:val="22"/>
          <w:szCs w:val="22"/>
        </w:rPr>
        <w:t>ntrato y dispone para ello de los elementos técnicos, humanos y materiales necesarios y adecuados para prestar los servicios objeto del mismo.</w:t>
      </w:r>
    </w:p>
    <w:p w14:paraId="5EB45A77" w14:textId="77777777" w:rsidR="008C2B17" w:rsidRPr="00F103CF" w:rsidRDefault="008C2B17" w:rsidP="008C2B17">
      <w:pPr>
        <w:pStyle w:val="Prrafodelista"/>
        <w:ind w:left="360"/>
        <w:jc w:val="both"/>
        <w:rPr>
          <w:rFonts w:ascii="Tahoma" w:hAnsi="Tahoma" w:cs="Tahoma"/>
          <w:sz w:val="22"/>
          <w:szCs w:val="22"/>
        </w:rPr>
      </w:pPr>
    </w:p>
    <w:p w14:paraId="47FF6C29" w14:textId="77777777" w:rsidR="008C2B17" w:rsidRPr="00F103CF" w:rsidRDefault="00554DF9" w:rsidP="008C2B17">
      <w:pPr>
        <w:numPr>
          <w:ilvl w:val="0"/>
          <w:numId w:val="2"/>
        </w:numPr>
        <w:tabs>
          <w:tab w:val="num" w:pos="360"/>
        </w:tabs>
        <w:ind w:left="360"/>
        <w:jc w:val="both"/>
        <w:rPr>
          <w:rFonts w:ascii="Tahoma" w:hAnsi="Tahoma" w:cs="Tahoma"/>
          <w:sz w:val="22"/>
          <w:szCs w:val="22"/>
        </w:rPr>
      </w:pPr>
      <w:r>
        <w:rPr>
          <w:rFonts w:ascii="Tahoma" w:hAnsi="Tahoma" w:cs="Tahoma"/>
          <w:sz w:val="22"/>
          <w:szCs w:val="22"/>
        </w:rPr>
        <w:t>Que sus</w:t>
      </w:r>
      <w:r w:rsidR="008C2B17" w:rsidRPr="00F103CF">
        <w:rPr>
          <w:rFonts w:ascii="Tahoma" w:hAnsi="Tahoma" w:cs="Tahoma"/>
          <w:sz w:val="22"/>
          <w:szCs w:val="22"/>
        </w:rPr>
        <w:t xml:space="preserve"> accionistas, directivos, personal de confianza y empleados, no se encuentran en ninguno de los supuestos del artículo 8, fracción XX, de la Ley Federal de Responsabilidades Administrativas de los S</w:t>
      </w:r>
      <w:r w:rsidR="00460E86" w:rsidRPr="00F103CF">
        <w:rPr>
          <w:rFonts w:ascii="Tahoma" w:hAnsi="Tahoma" w:cs="Tahoma"/>
          <w:sz w:val="22"/>
          <w:szCs w:val="22"/>
        </w:rPr>
        <w:t>ervidores Públicos; lo que declara bajo protesta de decir verdad.</w:t>
      </w:r>
    </w:p>
    <w:p w14:paraId="2CE52E12" w14:textId="77777777" w:rsidR="008C2B17" w:rsidRPr="00F103CF" w:rsidRDefault="008C2B17" w:rsidP="008C2B17">
      <w:pPr>
        <w:ind w:left="360"/>
        <w:jc w:val="both"/>
        <w:rPr>
          <w:rFonts w:ascii="Tahoma" w:hAnsi="Tahoma" w:cs="Tahoma"/>
          <w:sz w:val="22"/>
          <w:szCs w:val="22"/>
        </w:rPr>
      </w:pPr>
    </w:p>
    <w:p w14:paraId="6F2545D2" w14:textId="77777777" w:rsidR="008C2B17" w:rsidRPr="00F103CF" w:rsidRDefault="00460E86" w:rsidP="008C2B17">
      <w:pPr>
        <w:numPr>
          <w:ilvl w:val="0"/>
          <w:numId w:val="2"/>
        </w:numPr>
        <w:tabs>
          <w:tab w:val="num" w:pos="360"/>
          <w:tab w:val="num" w:pos="400"/>
        </w:tabs>
        <w:ind w:left="360"/>
        <w:jc w:val="both"/>
        <w:rPr>
          <w:rFonts w:ascii="Tahoma" w:hAnsi="Tahoma" w:cs="Tahoma"/>
          <w:sz w:val="22"/>
          <w:szCs w:val="22"/>
        </w:rPr>
      </w:pPr>
      <w:r w:rsidRPr="00F103CF">
        <w:rPr>
          <w:rFonts w:ascii="Tahoma" w:hAnsi="Tahoma" w:cs="Tahoma"/>
          <w:sz w:val="22"/>
          <w:szCs w:val="22"/>
        </w:rPr>
        <w:t>Que</w:t>
      </w:r>
      <w:r w:rsidR="008C2B17" w:rsidRPr="00F103CF">
        <w:rPr>
          <w:rFonts w:ascii="Tahoma" w:hAnsi="Tahoma" w:cs="Tahoma"/>
          <w:sz w:val="22"/>
          <w:szCs w:val="22"/>
        </w:rPr>
        <w:t xml:space="preserve"> </w:t>
      </w:r>
      <w:r w:rsidR="00554DF9">
        <w:rPr>
          <w:rFonts w:ascii="Tahoma" w:hAnsi="Tahoma" w:cs="Tahoma"/>
          <w:sz w:val="22"/>
          <w:szCs w:val="22"/>
        </w:rPr>
        <w:t xml:space="preserve">sus </w:t>
      </w:r>
      <w:r w:rsidR="008C2B17" w:rsidRPr="00F103CF">
        <w:rPr>
          <w:rFonts w:ascii="Tahoma" w:hAnsi="Tahoma" w:cs="Tahoma"/>
          <w:sz w:val="22"/>
          <w:szCs w:val="22"/>
        </w:rPr>
        <w:t>accionistas, directivos, personal de confianza y empleados, no se encuentran en ninguno de los supuestos de los artículos 50 y 60 de la Ley de Adquisiciones, Arrendamientos</w:t>
      </w:r>
      <w:r w:rsidRPr="00F103CF">
        <w:rPr>
          <w:rFonts w:ascii="Tahoma" w:hAnsi="Tahoma" w:cs="Tahoma"/>
          <w:sz w:val="22"/>
          <w:szCs w:val="22"/>
        </w:rPr>
        <w:t xml:space="preserve"> y Servicios del Sector Público</w:t>
      </w:r>
      <w:r w:rsidR="00E1254F">
        <w:rPr>
          <w:rFonts w:ascii="Tahoma" w:hAnsi="Tahoma" w:cs="Tahoma"/>
          <w:sz w:val="22"/>
          <w:szCs w:val="22"/>
        </w:rPr>
        <w:t xml:space="preserve"> (LAASSP)</w:t>
      </w:r>
      <w:r w:rsidRPr="00F103CF">
        <w:rPr>
          <w:rFonts w:ascii="Tahoma" w:hAnsi="Tahoma" w:cs="Tahoma"/>
          <w:sz w:val="22"/>
          <w:szCs w:val="22"/>
        </w:rPr>
        <w:t>; lo que declara bajo protesta de decir verdad.</w:t>
      </w:r>
    </w:p>
    <w:p w14:paraId="03F48EF7" w14:textId="77777777" w:rsidR="00460E86" w:rsidRPr="00F103CF" w:rsidRDefault="00460E86" w:rsidP="00460E86">
      <w:pPr>
        <w:tabs>
          <w:tab w:val="num" w:pos="720"/>
        </w:tabs>
        <w:ind w:left="360"/>
        <w:jc w:val="both"/>
        <w:rPr>
          <w:rFonts w:ascii="Tahoma" w:hAnsi="Tahoma" w:cs="Tahoma"/>
          <w:sz w:val="22"/>
          <w:szCs w:val="22"/>
        </w:rPr>
      </w:pPr>
    </w:p>
    <w:p w14:paraId="581D4F01" w14:textId="77777777" w:rsidR="00460E86" w:rsidRPr="00F103CF" w:rsidRDefault="00460E86" w:rsidP="008C2B17">
      <w:pPr>
        <w:numPr>
          <w:ilvl w:val="0"/>
          <w:numId w:val="2"/>
        </w:numPr>
        <w:tabs>
          <w:tab w:val="num" w:pos="360"/>
          <w:tab w:val="num" w:pos="400"/>
        </w:tabs>
        <w:ind w:left="360"/>
        <w:jc w:val="both"/>
        <w:rPr>
          <w:rFonts w:ascii="Tahoma" w:hAnsi="Tahoma" w:cs="Tahoma"/>
          <w:sz w:val="22"/>
          <w:szCs w:val="22"/>
        </w:rPr>
      </w:pPr>
      <w:r w:rsidRPr="00F103CF">
        <w:rPr>
          <w:rFonts w:ascii="Tahoma" w:hAnsi="Tahoma" w:cs="Tahoma"/>
          <w:sz w:val="22"/>
          <w:szCs w:val="22"/>
        </w:rPr>
        <w:t xml:space="preserve">Que no se encuentra inhabilitada por resolución de la Secretaría de la Función Pública en los términos de la </w:t>
      </w:r>
      <w:r w:rsidR="00E1254F">
        <w:rPr>
          <w:rFonts w:ascii="Tahoma" w:hAnsi="Tahoma" w:cs="Tahoma"/>
          <w:sz w:val="22"/>
          <w:szCs w:val="22"/>
        </w:rPr>
        <w:t>LAASSP</w:t>
      </w:r>
      <w:r w:rsidRPr="00F103CF">
        <w:rPr>
          <w:rFonts w:ascii="Tahoma" w:hAnsi="Tahoma" w:cs="Tahoma"/>
          <w:sz w:val="22"/>
          <w:szCs w:val="22"/>
        </w:rPr>
        <w:t>.</w:t>
      </w:r>
    </w:p>
    <w:p w14:paraId="776CB8D2" w14:textId="77777777" w:rsidR="009E1401" w:rsidRPr="00F103CF" w:rsidRDefault="009E1401" w:rsidP="009E1401">
      <w:pPr>
        <w:tabs>
          <w:tab w:val="num" w:pos="720"/>
        </w:tabs>
        <w:ind w:left="360"/>
        <w:jc w:val="both"/>
        <w:rPr>
          <w:rFonts w:ascii="Tahoma" w:hAnsi="Tahoma" w:cs="Tahoma"/>
          <w:sz w:val="22"/>
          <w:szCs w:val="22"/>
        </w:rPr>
      </w:pPr>
    </w:p>
    <w:p w14:paraId="20FB39DE" w14:textId="77777777" w:rsidR="009E1401" w:rsidRPr="005D2FEA" w:rsidRDefault="009E1401" w:rsidP="009E1401">
      <w:pPr>
        <w:numPr>
          <w:ilvl w:val="0"/>
          <w:numId w:val="2"/>
        </w:numPr>
        <w:tabs>
          <w:tab w:val="num" w:pos="360"/>
          <w:tab w:val="num" w:pos="400"/>
        </w:tabs>
        <w:ind w:left="360"/>
        <w:jc w:val="both"/>
        <w:rPr>
          <w:rFonts w:ascii="Tahoma" w:hAnsi="Tahoma" w:cs="Tahoma"/>
          <w:sz w:val="22"/>
          <w:szCs w:val="22"/>
        </w:rPr>
      </w:pPr>
      <w:r w:rsidRPr="005D2FEA">
        <w:rPr>
          <w:rFonts w:ascii="Tahoma" w:hAnsi="Tahoma" w:cs="Tahoma"/>
          <w:sz w:val="22"/>
          <w:szCs w:val="22"/>
        </w:rPr>
        <w:t>Que 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es una empresa pequeña.</w:t>
      </w:r>
    </w:p>
    <w:p w14:paraId="60E7AA93" w14:textId="77777777" w:rsidR="00F103CF" w:rsidRPr="00F103CF" w:rsidRDefault="00F103CF" w:rsidP="00F103CF">
      <w:pPr>
        <w:tabs>
          <w:tab w:val="num" w:pos="720"/>
        </w:tabs>
        <w:ind w:left="360"/>
        <w:jc w:val="both"/>
        <w:rPr>
          <w:rFonts w:ascii="Tahoma" w:hAnsi="Tahoma" w:cs="Tahoma"/>
          <w:sz w:val="22"/>
          <w:szCs w:val="22"/>
        </w:rPr>
      </w:pPr>
    </w:p>
    <w:p w14:paraId="3287BAB2" w14:textId="77777777" w:rsidR="008C2B17" w:rsidRPr="00F103CF" w:rsidRDefault="0010476D" w:rsidP="00F103CF">
      <w:pPr>
        <w:numPr>
          <w:ilvl w:val="0"/>
          <w:numId w:val="2"/>
        </w:numPr>
        <w:tabs>
          <w:tab w:val="num" w:pos="360"/>
          <w:tab w:val="num" w:pos="400"/>
        </w:tabs>
        <w:ind w:left="360"/>
        <w:jc w:val="both"/>
        <w:rPr>
          <w:rFonts w:ascii="Tahoma" w:hAnsi="Tahoma" w:cs="Tahoma"/>
          <w:sz w:val="22"/>
          <w:szCs w:val="22"/>
        </w:rPr>
      </w:pPr>
      <w:r>
        <w:rPr>
          <w:rFonts w:ascii="Tahoma" w:hAnsi="Tahoma" w:cs="Tahoma"/>
          <w:sz w:val="22"/>
          <w:szCs w:val="22"/>
        </w:rPr>
        <w:t>Que s</w:t>
      </w:r>
      <w:r w:rsidR="009E1401" w:rsidRPr="00F103CF">
        <w:rPr>
          <w:rFonts w:ascii="Tahoma" w:hAnsi="Tahoma" w:cs="Tahoma"/>
          <w:sz w:val="22"/>
          <w:szCs w:val="22"/>
        </w:rPr>
        <w:t xml:space="preserve">eñala como su domicilio el ubicado en </w:t>
      </w:r>
      <w:r w:rsidR="00F103CF" w:rsidRPr="00F103CF">
        <w:rPr>
          <w:rFonts w:ascii="Tahoma" w:hAnsi="Tahoma" w:cs="Tahoma"/>
          <w:sz w:val="22"/>
          <w:szCs w:val="22"/>
        </w:rPr>
        <w:t xml:space="preserve">Jaime Balmes  8, piso 10, </w:t>
      </w:r>
      <w:r w:rsidR="00F103CF">
        <w:rPr>
          <w:rFonts w:ascii="Tahoma" w:hAnsi="Tahoma" w:cs="Tahoma"/>
          <w:sz w:val="22"/>
          <w:szCs w:val="22"/>
        </w:rPr>
        <w:t>c</w:t>
      </w:r>
      <w:r w:rsidR="00F103CF" w:rsidRPr="00F103CF">
        <w:rPr>
          <w:rFonts w:ascii="Tahoma" w:hAnsi="Tahoma" w:cs="Tahoma"/>
          <w:sz w:val="22"/>
          <w:szCs w:val="22"/>
        </w:rPr>
        <w:t>olonia Polanco, delegación Miguel Hidalgo</w:t>
      </w:r>
      <w:r w:rsidR="00F103CF">
        <w:rPr>
          <w:rFonts w:ascii="Tahoma" w:hAnsi="Tahoma" w:cs="Tahoma"/>
          <w:sz w:val="22"/>
          <w:szCs w:val="22"/>
        </w:rPr>
        <w:t>, código postal</w:t>
      </w:r>
      <w:r w:rsidR="00F103CF" w:rsidRPr="00F103CF">
        <w:rPr>
          <w:rFonts w:ascii="Tahoma" w:hAnsi="Tahoma" w:cs="Tahoma"/>
          <w:sz w:val="22"/>
          <w:szCs w:val="22"/>
        </w:rPr>
        <w:t xml:space="preserve"> 11510, Ciudad de México</w:t>
      </w:r>
      <w:r w:rsidR="009E1401" w:rsidRPr="00F103CF">
        <w:rPr>
          <w:rFonts w:ascii="Tahoma" w:hAnsi="Tahoma" w:cs="Tahoma"/>
          <w:sz w:val="22"/>
          <w:szCs w:val="22"/>
        </w:rPr>
        <w:t xml:space="preserve">; mismo que señala para los fines y efectos legales del presente </w:t>
      </w:r>
      <w:r>
        <w:rPr>
          <w:rFonts w:ascii="Tahoma" w:hAnsi="Tahoma" w:cs="Tahoma"/>
          <w:sz w:val="22"/>
          <w:szCs w:val="22"/>
        </w:rPr>
        <w:t>C</w:t>
      </w:r>
      <w:r w:rsidR="009E1401" w:rsidRPr="00F103CF">
        <w:rPr>
          <w:rFonts w:ascii="Tahoma" w:hAnsi="Tahoma" w:cs="Tahoma"/>
          <w:sz w:val="22"/>
          <w:szCs w:val="22"/>
        </w:rPr>
        <w:t>ontrato.</w:t>
      </w:r>
    </w:p>
    <w:p w14:paraId="1C120AB8" w14:textId="77777777" w:rsidR="00F103CF" w:rsidRPr="000B75F7" w:rsidRDefault="00F103CF" w:rsidP="00F103CF">
      <w:pPr>
        <w:tabs>
          <w:tab w:val="num" w:pos="400"/>
        </w:tabs>
        <w:ind w:left="360"/>
        <w:jc w:val="both"/>
        <w:rPr>
          <w:rFonts w:ascii="Tahoma" w:hAnsi="Tahoma" w:cs="Tahoma"/>
          <w:sz w:val="22"/>
          <w:szCs w:val="22"/>
        </w:rPr>
      </w:pPr>
    </w:p>
    <w:p w14:paraId="7B31F654" w14:textId="77777777" w:rsidR="00993BEE" w:rsidRPr="000B75F7" w:rsidRDefault="00993BEE" w:rsidP="003636BB">
      <w:pPr>
        <w:numPr>
          <w:ilvl w:val="0"/>
          <w:numId w:val="1"/>
        </w:numPr>
        <w:tabs>
          <w:tab w:val="num" w:pos="426"/>
        </w:tabs>
        <w:ind w:left="1080" w:hanging="654"/>
        <w:jc w:val="both"/>
        <w:rPr>
          <w:rFonts w:ascii="Tahoma" w:hAnsi="Tahoma" w:cs="Tahoma"/>
          <w:sz w:val="22"/>
          <w:szCs w:val="22"/>
        </w:rPr>
      </w:pPr>
      <w:r w:rsidRPr="000B75F7">
        <w:rPr>
          <w:rFonts w:ascii="Tahoma" w:hAnsi="Tahoma" w:cs="Tahoma"/>
          <w:sz w:val="22"/>
          <w:szCs w:val="22"/>
        </w:rPr>
        <w:t>Declara el Usuario, por conducto de su representante:</w:t>
      </w:r>
    </w:p>
    <w:p w14:paraId="46C3EB47" w14:textId="77777777" w:rsidR="00993BEE" w:rsidRPr="000B75F7" w:rsidRDefault="00993BEE" w:rsidP="00993BEE">
      <w:pPr>
        <w:tabs>
          <w:tab w:val="num" w:pos="1080"/>
        </w:tabs>
        <w:ind w:left="360"/>
        <w:jc w:val="both"/>
        <w:rPr>
          <w:rFonts w:ascii="Tahoma" w:hAnsi="Tahoma" w:cs="Tahoma"/>
          <w:sz w:val="22"/>
          <w:szCs w:val="22"/>
        </w:rPr>
      </w:pPr>
    </w:p>
    <w:p w14:paraId="6525D8E2" w14:textId="77777777" w:rsidR="00993BEE" w:rsidRDefault="00993BEE" w:rsidP="000C6ADF">
      <w:pPr>
        <w:ind w:left="426" w:hanging="360"/>
        <w:jc w:val="both"/>
        <w:rPr>
          <w:rFonts w:ascii="Tahoma" w:hAnsi="Tahoma" w:cs="Tahoma"/>
          <w:sz w:val="22"/>
          <w:szCs w:val="22"/>
        </w:rPr>
      </w:pPr>
      <w:r w:rsidRPr="000B75F7">
        <w:rPr>
          <w:rFonts w:ascii="Tahoma" w:hAnsi="Tahoma" w:cs="Tahoma"/>
          <w:sz w:val="22"/>
          <w:szCs w:val="22"/>
        </w:rPr>
        <w:t>(a)</w:t>
      </w:r>
      <w:r w:rsidRPr="000B75F7">
        <w:rPr>
          <w:rFonts w:ascii="Tahoma" w:hAnsi="Tahoma" w:cs="Tahoma"/>
          <w:sz w:val="22"/>
          <w:szCs w:val="22"/>
        </w:rPr>
        <w:tab/>
      </w:r>
      <w:r w:rsidR="009E1401">
        <w:rPr>
          <w:rFonts w:ascii="Tahoma" w:hAnsi="Tahoma" w:cs="Tahoma"/>
          <w:sz w:val="22"/>
          <w:szCs w:val="22"/>
        </w:rPr>
        <w:t xml:space="preserve">Que es una Sociedad Nacional de Crédito </w:t>
      </w:r>
      <w:r w:rsidR="00A9008A" w:rsidRPr="000B75F7">
        <w:rPr>
          <w:rFonts w:ascii="Tahoma" w:hAnsi="Tahoma" w:cs="Tahoma"/>
          <w:sz w:val="22"/>
          <w:szCs w:val="22"/>
        </w:rPr>
        <w:t xml:space="preserve">debidamente constituida de conformidad con las leyes de la República Mexicana, como se desprende de la escritura pública número </w:t>
      </w:r>
      <w:r w:rsidR="00A9008A">
        <w:rPr>
          <w:rFonts w:ascii="Tahoma" w:hAnsi="Tahoma" w:cs="Tahoma"/>
          <w:sz w:val="22"/>
          <w:szCs w:val="22"/>
        </w:rPr>
        <w:t>1,307</w:t>
      </w:r>
      <w:r w:rsidR="00A9008A" w:rsidRPr="000B75F7">
        <w:rPr>
          <w:rFonts w:ascii="Tahoma" w:hAnsi="Tahoma" w:cs="Tahoma"/>
          <w:sz w:val="22"/>
          <w:szCs w:val="22"/>
        </w:rPr>
        <w:t xml:space="preserve">, de fecha </w:t>
      </w:r>
      <w:r w:rsidR="00A9008A">
        <w:rPr>
          <w:rFonts w:ascii="Tahoma" w:hAnsi="Tahoma" w:cs="Tahoma"/>
          <w:sz w:val="22"/>
          <w:szCs w:val="22"/>
        </w:rPr>
        <w:t>20 de febrero de 1933</w:t>
      </w:r>
      <w:r w:rsidR="00A9008A" w:rsidRPr="000B75F7">
        <w:rPr>
          <w:rFonts w:ascii="Tahoma" w:hAnsi="Tahoma" w:cs="Tahoma"/>
          <w:sz w:val="22"/>
          <w:szCs w:val="22"/>
        </w:rPr>
        <w:t xml:space="preserve">, pasada ante la fe del </w:t>
      </w:r>
      <w:r w:rsidR="00A9008A">
        <w:rPr>
          <w:rFonts w:ascii="Tahoma" w:hAnsi="Tahoma" w:cs="Tahoma"/>
          <w:sz w:val="22"/>
          <w:szCs w:val="22"/>
        </w:rPr>
        <w:t>Lic. Jesús Trillo</w:t>
      </w:r>
      <w:r w:rsidR="00A9008A" w:rsidRPr="000B75F7">
        <w:rPr>
          <w:rFonts w:ascii="Tahoma" w:hAnsi="Tahoma" w:cs="Tahoma"/>
          <w:sz w:val="22"/>
          <w:szCs w:val="22"/>
        </w:rPr>
        <w:t xml:space="preserve">, notario público número </w:t>
      </w:r>
      <w:r w:rsidR="00A9008A">
        <w:rPr>
          <w:rFonts w:ascii="Tahoma" w:hAnsi="Tahoma" w:cs="Tahoma"/>
          <w:sz w:val="22"/>
          <w:szCs w:val="22"/>
        </w:rPr>
        <w:t>2</w:t>
      </w:r>
      <w:r w:rsidR="00A9008A" w:rsidRPr="000B75F7">
        <w:rPr>
          <w:rFonts w:ascii="Tahoma" w:hAnsi="Tahoma" w:cs="Tahoma"/>
          <w:sz w:val="22"/>
          <w:szCs w:val="22"/>
        </w:rPr>
        <w:t xml:space="preserve"> de</w:t>
      </w:r>
      <w:r w:rsidR="00A9008A">
        <w:rPr>
          <w:rFonts w:ascii="Tahoma" w:hAnsi="Tahoma" w:cs="Tahoma"/>
          <w:sz w:val="22"/>
          <w:szCs w:val="22"/>
        </w:rPr>
        <w:t>l Distrito Federal</w:t>
      </w:r>
      <w:r w:rsidR="003636BB">
        <w:rPr>
          <w:rFonts w:ascii="Tahoma" w:hAnsi="Tahoma" w:cs="Tahoma"/>
          <w:sz w:val="22"/>
          <w:szCs w:val="22"/>
        </w:rPr>
        <w:t>, registrado en el Registro Público de la Propiedad y de Comercio del</w:t>
      </w:r>
      <w:r w:rsidR="00A9008A" w:rsidRPr="000B75F7">
        <w:rPr>
          <w:rFonts w:ascii="Tahoma" w:hAnsi="Tahoma" w:cs="Tahoma"/>
          <w:sz w:val="22"/>
          <w:szCs w:val="22"/>
        </w:rPr>
        <w:t xml:space="preserve"> Distrito Federal el </w:t>
      </w:r>
      <w:r w:rsidR="00A9008A" w:rsidRPr="000B75F7">
        <w:rPr>
          <w:rFonts w:ascii="Tahoma" w:hAnsi="Tahoma" w:cs="Tahoma"/>
          <w:sz w:val="22"/>
          <w:szCs w:val="22"/>
        </w:rPr>
        <w:fldChar w:fldCharType="begin"/>
      </w:r>
      <w:r w:rsidR="00A9008A" w:rsidRPr="000B75F7">
        <w:rPr>
          <w:rFonts w:ascii="Tahoma" w:hAnsi="Tahoma" w:cs="Tahoma"/>
          <w:sz w:val="22"/>
          <w:szCs w:val="22"/>
        </w:rPr>
        <w:instrText xml:space="preserve"> MERGEFIELD "FECHA_Registro_Público_de_Comercio" </w:instrText>
      </w:r>
      <w:r w:rsidR="00A9008A" w:rsidRPr="000B75F7">
        <w:rPr>
          <w:rFonts w:ascii="Tahoma" w:hAnsi="Tahoma" w:cs="Tahoma"/>
          <w:sz w:val="22"/>
          <w:szCs w:val="22"/>
        </w:rPr>
        <w:fldChar w:fldCharType="separate"/>
      </w:r>
      <w:r w:rsidR="00A9008A">
        <w:rPr>
          <w:rFonts w:ascii="Tahoma" w:hAnsi="Tahoma" w:cs="Tahoma"/>
          <w:noProof/>
          <w:sz w:val="22"/>
          <w:szCs w:val="22"/>
        </w:rPr>
        <w:t>07 de agosto de 1933</w:t>
      </w:r>
      <w:r w:rsidR="00A9008A" w:rsidRPr="000B75F7">
        <w:rPr>
          <w:rFonts w:ascii="Tahoma" w:hAnsi="Tahoma" w:cs="Tahoma"/>
          <w:sz w:val="22"/>
          <w:szCs w:val="22"/>
        </w:rPr>
        <w:fldChar w:fldCharType="end"/>
      </w:r>
      <w:r w:rsidR="00A9008A" w:rsidRPr="000B75F7">
        <w:rPr>
          <w:rFonts w:ascii="Tahoma" w:hAnsi="Tahoma" w:cs="Tahoma"/>
          <w:sz w:val="22"/>
          <w:szCs w:val="22"/>
        </w:rPr>
        <w:t xml:space="preserve">, bajo el número </w:t>
      </w:r>
      <w:r w:rsidR="00A9008A">
        <w:rPr>
          <w:rFonts w:ascii="Tahoma" w:hAnsi="Tahoma" w:cs="Tahoma"/>
          <w:sz w:val="22"/>
          <w:szCs w:val="22"/>
        </w:rPr>
        <w:t>241 en la sección de comercio, libro tercero volumen ochenta y cinco a fojas noventa y tres</w:t>
      </w:r>
      <w:r w:rsidR="00A9008A" w:rsidRPr="000B75F7">
        <w:rPr>
          <w:rFonts w:ascii="Tahoma" w:hAnsi="Tahoma" w:cs="Tahoma"/>
          <w:sz w:val="22"/>
          <w:szCs w:val="22"/>
        </w:rPr>
        <w:t>.</w:t>
      </w:r>
    </w:p>
    <w:p w14:paraId="77FE4AFD" w14:textId="77777777" w:rsidR="00A9008A" w:rsidRDefault="00A9008A" w:rsidP="000C6ADF">
      <w:pPr>
        <w:ind w:left="426" w:hanging="360"/>
        <w:jc w:val="both"/>
        <w:rPr>
          <w:rFonts w:ascii="Tahoma" w:hAnsi="Tahoma" w:cs="Tahoma"/>
          <w:sz w:val="22"/>
          <w:szCs w:val="22"/>
        </w:rPr>
      </w:pPr>
    </w:p>
    <w:p w14:paraId="718FB389" w14:textId="77777777" w:rsidR="00A9008A" w:rsidRPr="00672F97" w:rsidRDefault="00F2273D" w:rsidP="000C6ADF">
      <w:pPr>
        <w:ind w:left="426" w:hanging="644"/>
        <w:jc w:val="both"/>
        <w:rPr>
          <w:rFonts w:ascii="Tahoma" w:hAnsi="Tahoma" w:cs="Tahoma"/>
          <w:sz w:val="22"/>
          <w:szCs w:val="22"/>
        </w:rPr>
      </w:pPr>
      <w:r>
        <w:rPr>
          <w:rFonts w:ascii="Tahoma" w:hAnsi="Tahoma" w:cs="Tahoma"/>
          <w:sz w:val="22"/>
          <w:szCs w:val="22"/>
        </w:rPr>
        <w:t xml:space="preserve">(a.1) </w:t>
      </w:r>
      <w:r>
        <w:rPr>
          <w:rFonts w:ascii="Tahoma" w:hAnsi="Tahoma" w:cs="Tahoma"/>
          <w:sz w:val="22"/>
          <w:szCs w:val="22"/>
        </w:rPr>
        <w:tab/>
      </w:r>
      <w:r w:rsidR="00A9008A" w:rsidRPr="00672F97">
        <w:rPr>
          <w:rFonts w:ascii="Tahoma" w:hAnsi="Tahoma" w:cs="Tahoma"/>
          <w:sz w:val="22"/>
          <w:szCs w:val="22"/>
        </w:rPr>
        <w:t>Por escritura pública número 19,936, de fecha 15 de marzo de 1967, otorgada en esta ciudad ante el Lic. Heriberto Román Talavera, Notario Público número 62 del Distrito Federal, inscrita en la Sección Comercio del Registro Público de la Propiedad del Distrito Federal, en el Libro Tercero volumen 652 a fojas 326 bajo el número 280, en que se hizo constar la protocolización de las actas de las asambleas generales extraordinarias de accionistas de la sociedad, celebradas los días 21 de junio de 1966 y 21 de febrero de 1967, en las que se acordó en la segunda el cambio de denominación a Banco Nacional de Obras y Servicios Públicos, S.A.</w:t>
      </w:r>
    </w:p>
    <w:p w14:paraId="30E770B4" w14:textId="77777777" w:rsidR="00A9008A" w:rsidRPr="00672F97" w:rsidRDefault="00A9008A" w:rsidP="000C6ADF">
      <w:pPr>
        <w:ind w:left="426" w:hanging="360"/>
        <w:jc w:val="both"/>
        <w:rPr>
          <w:rFonts w:ascii="Tahoma" w:hAnsi="Tahoma" w:cs="Tahoma"/>
          <w:sz w:val="22"/>
          <w:szCs w:val="22"/>
        </w:rPr>
      </w:pPr>
    </w:p>
    <w:p w14:paraId="39DB6C74" w14:textId="77777777" w:rsidR="00A9008A" w:rsidRDefault="00F2273D" w:rsidP="000C6ADF">
      <w:pPr>
        <w:ind w:left="426" w:hanging="644"/>
        <w:jc w:val="both"/>
        <w:rPr>
          <w:rFonts w:ascii="Tahoma" w:hAnsi="Tahoma" w:cs="Tahoma"/>
          <w:sz w:val="22"/>
          <w:szCs w:val="22"/>
        </w:rPr>
      </w:pPr>
      <w:r>
        <w:rPr>
          <w:rFonts w:ascii="Tahoma" w:hAnsi="Tahoma" w:cs="Tahoma"/>
          <w:sz w:val="22"/>
          <w:szCs w:val="22"/>
        </w:rPr>
        <w:t xml:space="preserve">(a.2)  </w:t>
      </w:r>
      <w:r w:rsidR="00A9008A" w:rsidRPr="00672F97">
        <w:rPr>
          <w:rFonts w:ascii="Tahoma" w:hAnsi="Tahoma" w:cs="Tahoma"/>
          <w:sz w:val="22"/>
          <w:szCs w:val="22"/>
        </w:rPr>
        <w:t>Con el decreto del Ejecutivo de la Unión de fecha 10 de julio de 1985, publicado en el Diario Oficial de la Federación el día 12 de los mismos mes y año, por el que se acordó la transformación de la sociedad en Sociedad Nacional de Crédito, Institución de Banca de Desarrollo, conservando su personalidad jurídica y patrimonios propios.</w:t>
      </w:r>
    </w:p>
    <w:p w14:paraId="31DC676C" w14:textId="77777777" w:rsidR="009E1401" w:rsidRPr="000B75F7" w:rsidRDefault="009E1401" w:rsidP="000C6ADF">
      <w:pPr>
        <w:ind w:left="426" w:hanging="360"/>
        <w:jc w:val="both"/>
        <w:rPr>
          <w:rFonts w:ascii="Tahoma" w:hAnsi="Tahoma" w:cs="Tahoma"/>
          <w:sz w:val="22"/>
          <w:szCs w:val="22"/>
        </w:rPr>
      </w:pPr>
    </w:p>
    <w:p w14:paraId="6F78666F" w14:textId="77777777" w:rsidR="00993BEE" w:rsidRDefault="00993BEE" w:rsidP="000C6ADF">
      <w:pPr>
        <w:ind w:left="426" w:hanging="360"/>
        <w:jc w:val="both"/>
        <w:rPr>
          <w:rFonts w:ascii="Tahoma" w:hAnsi="Tahoma" w:cs="Tahoma"/>
          <w:sz w:val="22"/>
          <w:szCs w:val="22"/>
        </w:rPr>
      </w:pPr>
      <w:r w:rsidRPr="000B75F7">
        <w:rPr>
          <w:rFonts w:ascii="Tahoma" w:hAnsi="Tahoma" w:cs="Tahoma"/>
          <w:sz w:val="22"/>
          <w:szCs w:val="22"/>
        </w:rPr>
        <w:t>(b)</w:t>
      </w:r>
      <w:r w:rsidRPr="000B75F7">
        <w:rPr>
          <w:rFonts w:ascii="Tahoma" w:hAnsi="Tahoma" w:cs="Tahoma"/>
          <w:sz w:val="22"/>
          <w:szCs w:val="22"/>
        </w:rPr>
        <w:tab/>
        <w:t xml:space="preserve">Que requiere </w:t>
      </w:r>
      <w:r w:rsidR="0045099A">
        <w:rPr>
          <w:rFonts w:ascii="Tahoma" w:hAnsi="Tahoma" w:cs="Tahoma"/>
          <w:sz w:val="22"/>
          <w:szCs w:val="22"/>
        </w:rPr>
        <w:t xml:space="preserve">que </w:t>
      </w:r>
      <w:proofErr w:type="spellStart"/>
      <w:r w:rsidR="0045099A">
        <w:rPr>
          <w:rFonts w:ascii="Tahoma" w:hAnsi="Tahoma" w:cs="Tahoma"/>
          <w:sz w:val="22"/>
          <w:szCs w:val="22"/>
        </w:rPr>
        <w:t>Dun</w:t>
      </w:r>
      <w:proofErr w:type="spellEnd"/>
      <w:r w:rsidR="0045099A">
        <w:rPr>
          <w:rFonts w:ascii="Tahoma" w:hAnsi="Tahoma" w:cs="Tahoma"/>
          <w:sz w:val="22"/>
          <w:szCs w:val="22"/>
        </w:rPr>
        <w:t xml:space="preserve"> &amp; </w:t>
      </w:r>
      <w:proofErr w:type="spellStart"/>
      <w:r w:rsidR="0045099A">
        <w:rPr>
          <w:rFonts w:ascii="Tahoma" w:hAnsi="Tahoma" w:cs="Tahoma"/>
          <w:sz w:val="22"/>
          <w:szCs w:val="22"/>
        </w:rPr>
        <w:t>Bradstreet</w:t>
      </w:r>
      <w:proofErr w:type="spellEnd"/>
      <w:r w:rsidRPr="000B75F7">
        <w:rPr>
          <w:rFonts w:ascii="Tahoma" w:hAnsi="Tahoma" w:cs="Tahoma"/>
          <w:sz w:val="22"/>
          <w:szCs w:val="22"/>
        </w:rPr>
        <w:t xml:space="preserve"> le preste servicios de recopilación, manejo y envío de información relativa (i) al historial crediticio de personas morales, y (ii) a operaciones crediticias y otras de naturaleza análoga que dichas personas mantengan con Entidades Financieras y Empresas Comerciales.  Asimismo, previa solicitud expresa del Usuario y previo avis</w:t>
      </w:r>
      <w:r w:rsidR="0045099A">
        <w:rPr>
          <w:rFonts w:ascii="Tahoma" w:hAnsi="Tahoma" w:cs="Tahoma"/>
          <w:sz w:val="22"/>
          <w:szCs w:val="22"/>
        </w:rPr>
        <w:t xml:space="preserve">o por parte de </w:t>
      </w:r>
      <w:proofErr w:type="spellStart"/>
      <w:r w:rsidR="0045099A">
        <w:rPr>
          <w:rFonts w:ascii="Tahoma" w:hAnsi="Tahoma" w:cs="Tahoma"/>
          <w:sz w:val="22"/>
          <w:szCs w:val="22"/>
        </w:rPr>
        <w:t>Dun</w:t>
      </w:r>
      <w:proofErr w:type="spellEnd"/>
      <w:r w:rsidR="0045099A">
        <w:rPr>
          <w:rFonts w:ascii="Tahoma" w:hAnsi="Tahoma" w:cs="Tahoma"/>
          <w:sz w:val="22"/>
          <w:szCs w:val="22"/>
        </w:rPr>
        <w:t xml:space="preserve"> &amp; </w:t>
      </w:r>
      <w:proofErr w:type="spellStart"/>
      <w:r w:rsidR="0045099A">
        <w:rPr>
          <w:rFonts w:ascii="Tahoma" w:hAnsi="Tahoma" w:cs="Tahoma"/>
          <w:sz w:val="22"/>
          <w:szCs w:val="22"/>
        </w:rPr>
        <w:t>Bradstreet</w:t>
      </w:r>
      <w:proofErr w:type="spellEnd"/>
      <w:r w:rsidRPr="000B75F7">
        <w:rPr>
          <w:rFonts w:ascii="Tahoma" w:hAnsi="Tahoma" w:cs="Tahoma"/>
          <w:sz w:val="22"/>
          <w:szCs w:val="22"/>
        </w:rPr>
        <w:t xml:space="preserve"> informando de </w:t>
      </w:r>
      <w:r w:rsidR="00890098">
        <w:rPr>
          <w:rFonts w:ascii="Tahoma" w:hAnsi="Tahoma" w:cs="Tahoma"/>
          <w:sz w:val="22"/>
          <w:szCs w:val="22"/>
        </w:rPr>
        <w:t>la disponibilidad del servicio.</w:t>
      </w:r>
    </w:p>
    <w:p w14:paraId="78FEA61C" w14:textId="77777777" w:rsidR="00890098" w:rsidRPr="000B75F7" w:rsidRDefault="00890098" w:rsidP="00993BEE">
      <w:pPr>
        <w:ind w:left="360" w:hanging="360"/>
        <w:jc w:val="both"/>
        <w:rPr>
          <w:rFonts w:ascii="Tahoma" w:hAnsi="Tahoma" w:cs="Tahoma"/>
          <w:sz w:val="22"/>
          <w:szCs w:val="22"/>
        </w:rPr>
      </w:pPr>
    </w:p>
    <w:p w14:paraId="5C376EB1" w14:textId="77777777" w:rsidR="00993BEE" w:rsidRPr="000B75F7" w:rsidRDefault="00993BEE" w:rsidP="000C6ADF">
      <w:pPr>
        <w:ind w:left="426" w:hanging="360"/>
        <w:jc w:val="both"/>
        <w:rPr>
          <w:rFonts w:ascii="Tahoma" w:hAnsi="Tahoma" w:cs="Tahoma"/>
          <w:sz w:val="22"/>
          <w:szCs w:val="22"/>
        </w:rPr>
      </w:pPr>
      <w:r w:rsidRPr="000B75F7">
        <w:rPr>
          <w:rFonts w:ascii="Tahoma" w:hAnsi="Tahoma" w:cs="Tahoma"/>
          <w:sz w:val="22"/>
          <w:szCs w:val="22"/>
        </w:rPr>
        <w:t>(c)</w:t>
      </w:r>
      <w:r w:rsidRPr="000B75F7">
        <w:rPr>
          <w:rFonts w:ascii="Tahoma" w:hAnsi="Tahoma" w:cs="Tahoma"/>
          <w:sz w:val="22"/>
          <w:szCs w:val="22"/>
        </w:rPr>
        <w:tab/>
        <w:t xml:space="preserve">Que conoce las disposiciones aplicables a los Usuarios y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éste en su carácter de sociedad de información crediticia, bajo </w:t>
      </w:r>
      <w:smartTag w:uri="urn:schemas-microsoft-com:office:smarttags" w:element="PersonName">
        <w:smartTagPr>
          <w:attr w:name="ProductID" w:val="la Ley"/>
        </w:smartTagPr>
        <w:r w:rsidRPr="000B75F7">
          <w:rPr>
            <w:rFonts w:ascii="Tahoma" w:hAnsi="Tahoma" w:cs="Tahoma"/>
            <w:sz w:val="22"/>
            <w:szCs w:val="22"/>
          </w:rPr>
          <w:t>la Ley</w:t>
        </w:r>
      </w:smartTag>
      <w:r w:rsidRPr="000B75F7">
        <w:rPr>
          <w:rFonts w:ascii="Tahoma" w:hAnsi="Tahoma" w:cs="Tahoma"/>
          <w:sz w:val="22"/>
          <w:szCs w:val="22"/>
        </w:rPr>
        <w:t xml:space="preserve"> para Regular las Sociedades de Información Crediticia, publicada en el Diario Oficial de </w:t>
      </w:r>
      <w:smartTag w:uri="urn:schemas-microsoft-com:office:smarttags" w:element="PersonName">
        <w:smartTagPr>
          <w:attr w:name="ProductID" w:val="la Federaci￳n"/>
        </w:smartTagPr>
        <w:r w:rsidRPr="000B75F7">
          <w:rPr>
            <w:rFonts w:ascii="Tahoma" w:hAnsi="Tahoma" w:cs="Tahoma"/>
            <w:sz w:val="22"/>
            <w:szCs w:val="22"/>
          </w:rPr>
          <w:t>la Federación</w:t>
        </w:r>
      </w:smartTag>
      <w:r w:rsidRPr="000B75F7">
        <w:rPr>
          <w:rFonts w:ascii="Tahoma" w:hAnsi="Tahoma" w:cs="Tahoma"/>
          <w:sz w:val="22"/>
          <w:szCs w:val="22"/>
        </w:rPr>
        <w:t xml:space="preserve"> el 15 de enero de 2002 y reformada en diversas ocasiones después de esa fecha (la “</w:t>
      </w:r>
      <w:r w:rsidRPr="000B75F7">
        <w:rPr>
          <w:rFonts w:ascii="Tahoma" w:hAnsi="Tahoma" w:cs="Tahoma"/>
          <w:sz w:val="22"/>
          <w:szCs w:val="22"/>
          <w:u w:val="single"/>
        </w:rPr>
        <w:t>LRSIC</w:t>
      </w:r>
      <w:r w:rsidRPr="000B75F7">
        <w:rPr>
          <w:rFonts w:ascii="Tahoma" w:hAnsi="Tahoma" w:cs="Tahoma"/>
          <w:sz w:val="22"/>
          <w:szCs w:val="22"/>
        </w:rPr>
        <w:t xml:space="preserve">”), así como las “Reglas generales a las que deberán sujetarse las operaciones y actividades de las sociedades de información crediticia y sus usuarios”, publicadas por el Banco de México en el Diario Oficial de </w:t>
      </w:r>
      <w:smartTag w:uri="urn:schemas-microsoft-com:office:smarttags" w:element="PersonName">
        <w:smartTagPr>
          <w:attr w:name="ProductID" w:val="la Federaci￳n"/>
        </w:smartTagPr>
        <w:r w:rsidRPr="000B75F7">
          <w:rPr>
            <w:rFonts w:ascii="Tahoma" w:hAnsi="Tahoma" w:cs="Tahoma"/>
            <w:sz w:val="22"/>
            <w:szCs w:val="22"/>
          </w:rPr>
          <w:t>la Federación</w:t>
        </w:r>
      </w:smartTag>
      <w:r w:rsidRPr="000B75F7">
        <w:rPr>
          <w:rFonts w:ascii="Tahoma" w:hAnsi="Tahoma" w:cs="Tahoma"/>
          <w:sz w:val="22"/>
          <w:szCs w:val="22"/>
        </w:rPr>
        <w:t xml:space="preserve"> el 18 de marzo de 2002 y reformadas en diversas ocasiones después de esa fecha (las “</w:t>
      </w:r>
      <w:r w:rsidRPr="000B75F7">
        <w:rPr>
          <w:rFonts w:ascii="Tahoma" w:hAnsi="Tahoma" w:cs="Tahoma"/>
          <w:sz w:val="22"/>
          <w:szCs w:val="22"/>
          <w:u w:val="single"/>
        </w:rPr>
        <w:t>Reglas</w:t>
      </w:r>
      <w:r w:rsidRPr="000B75F7">
        <w:rPr>
          <w:rFonts w:ascii="Tahoma" w:hAnsi="Tahoma" w:cs="Tahoma"/>
          <w:sz w:val="22"/>
          <w:szCs w:val="22"/>
        </w:rPr>
        <w:t>”).</w:t>
      </w:r>
    </w:p>
    <w:p w14:paraId="559E5324" w14:textId="77777777" w:rsidR="00993BEE" w:rsidRPr="000B75F7" w:rsidRDefault="00993BEE" w:rsidP="000C6ADF">
      <w:pPr>
        <w:ind w:left="426"/>
        <w:jc w:val="both"/>
        <w:rPr>
          <w:rFonts w:ascii="Tahoma" w:hAnsi="Tahoma" w:cs="Tahoma"/>
          <w:sz w:val="22"/>
          <w:szCs w:val="22"/>
        </w:rPr>
      </w:pPr>
    </w:p>
    <w:p w14:paraId="35E879ED" w14:textId="77777777" w:rsidR="00993BEE" w:rsidRPr="000B75F7" w:rsidRDefault="00993BEE" w:rsidP="000C6ADF">
      <w:pPr>
        <w:ind w:left="426" w:hanging="360"/>
        <w:jc w:val="both"/>
        <w:rPr>
          <w:rFonts w:ascii="Tahoma" w:hAnsi="Tahoma" w:cs="Tahoma"/>
          <w:sz w:val="22"/>
          <w:szCs w:val="22"/>
        </w:rPr>
      </w:pPr>
      <w:r w:rsidRPr="000B75F7">
        <w:rPr>
          <w:rFonts w:ascii="Tahoma" w:hAnsi="Tahoma" w:cs="Tahoma"/>
          <w:sz w:val="22"/>
          <w:szCs w:val="22"/>
        </w:rPr>
        <w:t>(d)</w:t>
      </w:r>
      <w:r w:rsidRPr="000B75F7">
        <w:rPr>
          <w:rFonts w:ascii="Tahoma" w:hAnsi="Tahoma" w:cs="Tahoma"/>
          <w:sz w:val="22"/>
          <w:szCs w:val="22"/>
        </w:rPr>
        <w:tab/>
        <w:t xml:space="preserve">Que es ya sea una Empresa Comercial, una Entidad Financiera o una SOFOM E.N.R., de acuerdo a las definiciones de dichos términos que se señalan en los incisos </w:t>
      </w:r>
      <w:r>
        <w:rPr>
          <w:rFonts w:ascii="Tahoma" w:hAnsi="Tahoma" w:cs="Tahoma"/>
          <w:sz w:val="22"/>
          <w:szCs w:val="22"/>
        </w:rPr>
        <w:t>9</w:t>
      </w:r>
      <w:r w:rsidRPr="000B75F7">
        <w:rPr>
          <w:rFonts w:ascii="Tahoma" w:hAnsi="Tahoma" w:cs="Tahoma"/>
          <w:sz w:val="22"/>
          <w:szCs w:val="22"/>
        </w:rPr>
        <w:t xml:space="preserve">, </w:t>
      </w:r>
      <w:r>
        <w:rPr>
          <w:rFonts w:ascii="Tahoma" w:hAnsi="Tahoma" w:cs="Tahoma"/>
          <w:sz w:val="22"/>
          <w:szCs w:val="22"/>
        </w:rPr>
        <w:t>11</w:t>
      </w:r>
      <w:r w:rsidRPr="000B75F7">
        <w:rPr>
          <w:rFonts w:ascii="Tahoma" w:hAnsi="Tahoma" w:cs="Tahoma"/>
          <w:sz w:val="22"/>
          <w:szCs w:val="22"/>
        </w:rPr>
        <w:t xml:space="preserve"> y 1</w:t>
      </w:r>
      <w:r>
        <w:rPr>
          <w:rFonts w:ascii="Tahoma" w:hAnsi="Tahoma" w:cs="Tahoma"/>
          <w:sz w:val="22"/>
          <w:szCs w:val="22"/>
        </w:rPr>
        <w:t>7</w:t>
      </w:r>
      <w:r w:rsidRPr="000B75F7">
        <w:rPr>
          <w:rFonts w:ascii="Tahoma" w:hAnsi="Tahoma" w:cs="Tahoma"/>
          <w:sz w:val="22"/>
          <w:szCs w:val="22"/>
        </w:rPr>
        <w:t xml:space="preserve"> de la cláusula Primera, y que en tal carácter puede ser usuario de la información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proporciona.</w:t>
      </w:r>
    </w:p>
    <w:p w14:paraId="329A3784" w14:textId="77777777" w:rsidR="00993BEE" w:rsidRPr="000B75F7" w:rsidRDefault="00993BEE" w:rsidP="00993BEE">
      <w:pPr>
        <w:jc w:val="both"/>
        <w:rPr>
          <w:rFonts w:ascii="Tahoma" w:hAnsi="Tahoma" w:cs="Tahoma"/>
          <w:sz w:val="22"/>
          <w:szCs w:val="22"/>
        </w:rPr>
      </w:pPr>
    </w:p>
    <w:p w14:paraId="61508231" w14:textId="77777777" w:rsidR="00993BEE" w:rsidRPr="00F103CF" w:rsidRDefault="00993BEE" w:rsidP="000C6ADF">
      <w:pPr>
        <w:ind w:left="426" w:hanging="360"/>
        <w:jc w:val="both"/>
        <w:rPr>
          <w:rFonts w:ascii="Tahoma" w:hAnsi="Tahoma" w:cs="Tahoma"/>
          <w:sz w:val="22"/>
          <w:szCs w:val="22"/>
        </w:rPr>
      </w:pPr>
      <w:r w:rsidRPr="000B75F7">
        <w:rPr>
          <w:rFonts w:ascii="Tahoma" w:hAnsi="Tahoma" w:cs="Tahoma"/>
          <w:sz w:val="22"/>
          <w:szCs w:val="22"/>
        </w:rPr>
        <w:t>(e)</w:t>
      </w:r>
      <w:r w:rsidRPr="000B75F7">
        <w:rPr>
          <w:rFonts w:ascii="Tahoma" w:hAnsi="Tahoma" w:cs="Tahoma"/>
          <w:sz w:val="22"/>
          <w:szCs w:val="22"/>
        </w:rPr>
        <w:tab/>
      </w:r>
      <w:r w:rsidR="00A9008A" w:rsidRPr="00F103CF">
        <w:rPr>
          <w:rFonts w:ascii="Tahoma" w:hAnsi="Tahoma" w:cs="Tahoma"/>
          <w:sz w:val="22"/>
          <w:szCs w:val="22"/>
        </w:rPr>
        <w:t>Que el Lic. Teódulo Ramírez Torales cuenta con facultades legales suficientes para celebrar el presente Contrato en nombre y representación del Usuario, y para obligar al Usuario en términos del mismo, tal y como se acredita mediante la escritura pública No. 51,068, de fecha 11 de mayo de 2015, pasada ante la fe del Lic. Gabriel Benjamín Díaz Soto, notario público No. 131 de México Distrito Federal, e inscrita en el Registro Público de la Propiedad y del Comercio del Distrito Federal el 12 de junio de 2015, bajo el folio mercantil No. 80259*, y que tales facultades no le han sido revocadas ni limitadas en forma alguna.</w:t>
      </w:r>
    </w:p>
    <w:p w14:paraId="689F7754" w14:textId="77777777" w:rsidR="00993BEE" w:rsidRPr="00F103CF" w:rsidRDefault="00993BEE" w:rsidP="00993BEE">
      <w:pPr>
        <w:jc w:val="both"/>
        <w:rPr>
          <w:rFonts w:ascii="Tahoma" w:hAnsi="Tahoma" w:cs="Tahoma"/>
          <w:sz w:val="22"/>
          <w:szCs w:val="22"/>
        </w:rPr>
      </w:pPr>
    </w:p>
    <w:p w14:paraId="48B1B013" w14:textId="77777777" w:rsidR="00A9008A" w:rsidRPr="0091664C" w:rsidRDefault="00A9008A" w:rsidP="000C6ADF">
      <w:pPr>
        <w:pStyle w:val="Prrafodelista"/>
        <w:numPr>
          <w:ilvl w:val="0"/>
          <w:numId w:val="10"/>
        </w:numPr>
        <w:ind w:left="426" w:hanging="284"/>
        <w:jc w:val="both"/>
        <w:rPr>
          <w:rFonts w:ascii="Tahoma" w:hAnsi="Tahoma" w:cs="Tahoma"/>
          <w:sz w:val="22"/>
          <w:szCs w:val="22"/>
        </w:rPr>
      </w:pPr>
      <w:r w:rsidRPr="0091664C">
        <w:rPr>
          <w:rFonts w:ascii="Tahoma" w:hAnsi="Tahoma" w:cs="Tahoma"/>
          <w:sz w:val="22"/>
          <w:szCs w:val="22"/>
        </w:rPr>
        <w:t>Que se encuentra inscrita en el Registro Federal de Contribuyentes bajo el número BNO670315CD0.</w:t>
      </w:r>
    </w:p>
    <w:p w14:paraId="63BCAB95" w14:textId="77777777" w:rsidR="00A9008A" w:rsidRPr="00F103CF" w:rsidRDefault="00A9008A" w:rsidP="000C6ADF">
      <w:pPr>
        <w:tabs>
          <w:tab w:val="num" w:pos="400"/>
        </w:tabs>
        <w:ind w:left="426"/>
        <w:jc w:val="both"/>
        <w:rPr>
          <w:rFonts w:ascii="Tahoma" w:hAnsi="Tahoma" w:cs="Tahoma"/>
          <w:sz w:val="22"/>
          <w:szCs w:val="22"/>
        </w:rPr>
      </w:pPr>
    </w:p>
    <w:p w14:paraId="580F556F" w14:textId="77777777" w:rsidR="000C6ADF" w:rsidRPr="008A4173" w:rsidRDefault="000C6ADF" w:rsidP="000C6ADF">
      <w:pPr>
        <w:numPr>
          <w:ilvl w:val="0"/>
          <w:numId w:val="10"/>
        </w:numPr>
        <w:ind w:left="426"/>
        <w:jc w:val="both"/>
        <w:rPr>
          <w:rFonts w:ascii="Tahoma" w:hAnsi="Tahoma" w:cs="Tahoma"/>
          <w:sz w:val="22"/>
          <w:szCs w:val="22"/>
        </w:rPr>
      </w:pPr>
      <w:r w:rsidRPr="008A4173">
        <w:rPr>
          <w:rFonts w:ascii="Tahoma" w:hAnsi="Tahoma" w:cs="Tahoma"/>
          <w:sz w:val="22"/>
          <w:szCs w:val="22"/>
        </w:rPr>
        <w:lastRenderedPageBreak/>
        <w:t>Que los recursos presupuestales necesarios para cubrir los compromisos derivados del presente instrumento fueron autorizados mediant</w:t>
      </w:r>
      <w:r>
        <w:rPr>
          <w:rFonts w:ascii="Tahoma" w:hAnsi="Tahoma" w:cs="Tahoma"/>
          <w:sz w:val="22"/>
          <w:szCs w:val="22"/>
        </w:rPr>
        <w:t>e los formatos denominados “Suficiencia Presupuestal”, recibidos</w:t>
      </w:r>
      <w:r w:rsidRPr="008A4173">
        <w:rPr>
          <w:rFonts w:ascii="Tahoma" w:hAnsi="Tahoma" w:cs="Tahoma"/>
          <w:sz w:val="22"/>
          <w:szCs w:val="22"/>
        </w:rPr>
        <w:t xml:space="preserve"> en la Gerencia de Adquisiciones el </w:t>
      </w:r>
      <w:r>
        <w:rPr>
          <w:rFonts w:ascii="Tahoma" w:hAnsi="Tahoma" w:cs="Tahoma"/>
          <w:sz w:val="22"/>
          <w:szCs w:val="22"/>
        </w:rPr>
        <w:t>27</w:t>
      </w:r>
      <w:r w:rsidRPr="00CE15E1">
        <w:rPr>
          <w:rFonts w:ascii="Tahoma" w:hAnsi="Tahoma" w:cs="Tahoma"/>
          <w:sz w:val="22"/>
          <w:szCs w:val="22"/>
        </w:rPr>
        <w:t xml:space="preserve"> </w:t>
      </w:r>
      <w:r w:rsidRPr="008A4173">
        <w:rPr>
          <w:rFonts w:ascii="Tahoma" w:hAnsi="Tahoma" w:cs="Tahoma"/>
          <w:sz w:val="22"/>
          <w:szCs w:val="22"/>
        </w:rPr>
        <w:t xml:space="preserve">de </w:t>
      </w:r>
      <w:r>
        <w:rPr>
          <w:rFonts w:ascii="Tahoma" w:hAnsi="Tahoma" w:cs="Tahoma"/>
          <w:sz w:val="22"/>
          <w:szCs w:val="22"/>
        </w:rPr>
        <w:t>marzo</w:t>
      </w:r>
      <w:r w:rsidRPr="008A4173">
        <w:rPr>
          <w:rFonts w:ascii="Tahoma" w:hAnsi="Tahoma" w:cs="Tahoma"/>
          <w:sz w:val="22"/>
          <w:szCs w:val="22"/>
        </w:rPr>
        <w:t xml:space="preserve"> del año 201</w:t>
      </w:r>
      <w:r>
        <w:rPr>
          <w:rFonts w:ascii="Tahoma" w:hAnsi="Tahoma" w:cs="Tahoma"/>
          <w:sz w:val="22"/>
          <w:szCs w:val="22"/>
        </w:rPr>
        <w:t>7</w:t>
      </w:r>
      <w:r w:rsidRPr="008A4173">
        <w:rPr>
          <w:rFonts w:ascii="Tahoma" w:hAnsi="Tahoma" w:cs="Tahoma"/>
          <w:sz w:val="22"/>
          <w:szCs w:val="22"/>
        </w:rPr>
        <w:t xml:space="preserve">, con </w:t>
      </w:r>
      <w:r>
        <w:rPr>
          <w:rFonts w:ascii="Tahoma" w:hAnsi="Tahoma" w:cs="Tahoma"/>
          <w:sz w:val="22"/>
          <w:szCs w:val="22"/>
        </w:rPr>
        <w:t xml:space="preserve">partidas presupuestales número </w:t>
      </w:r>
      <w:r w:rsidRPr="008A4173">
        <w:rPr>
          <w:rFonts w:ascii="Tahoma" w:hAnsi="Tahoma" w:cs="Tahoma"/>
          <w:sz w:val="22"/>
          <w:szCs w:val="22"/>
        </w:rPr>
        <w:t xml:space="preserve">31701 </w:t>
      </w:r>
      <w:r>
        <w:rPr>
          <w:rFonts w:ascii="Tahoma" w:hAnsi="Tahoma" w:cs="Tahoma"/>
          <w:sz w:val="22"/>
          <w:szCs w:val="22"/>
        </w:rPr>
        <w:t>y números</w:t>
      </w:r>
      <w:r w:rsidRPr="008A4173">
        <w:rPr>
          <w:rFonts w:ascii="Tahoma" w:hAnsi="Tahoma" w:cs="Tahoma"/>
          <w:sz w:val="22"/>
          <w:szCs w:val="22"/>
        </w:rPr>
        <w:t xml:space="preserve"> de </w:t>
      </w:r>
      <w:r>
        <w:rPr>
          <w:rFonts w:ascii="Tahoma" w:hAnsi="Tahoma" w:cs="Tahoma"/>
          <w:sz w:val="22"/>
          <w:szCs w:val="22"/>
        </w:rPr>
        <w:t>autorización presupuestal</w:t>
      </w:r>
      <w:r w:rsidRPr="008A4173">
        <w:rPr>
          <w:rFonts w:ascii="Tahoma" w:hAnsi="Tahoma" w:cs="Tahoma"/>
          <w:sz w:val="22"/>
          <w:szCs w:val="22"/>
        </w:rPr>
        <w:t xml:space="preserve"> </w:t>
      </w:r>
      <w:r>
        <w:rPr>
          <w:rFonts w:ascii="Tahoma" w:hAnsi="Tahoma" w:cs="Tahoma"/>
          <w:sz w:val="22"/>
          <w:szCs w:val="22"/>
        </w:rPr>
        <w:t xml:space="preserve">3411 y 3985, así como con la Requisición de Bienes y Servicios con </w:t>
      </w:r>
      <w:r w:rsidRPr="008A4173">
        <w:rPr>
          <w:rFonts w:ascii="Tahoma" w:hAnsi="Tahoma" w:cs="Tahoma"/>
          <w:sz w:val="22"/>
          <w:szCs w:val="22"/>
        </w:rPr>
        <w:t xml:space="preserve">folio número </w:t>
      </w:r>
      <w:r>
        <w:rPr>
          <w:rFonts w:ascii="Tahoma" w:hAnsi="Tahoma" w:cs="Tahoma"/>
          <w:sz w:val="22"/>
          <w:szCs w:val="22"/>
        </w:rPr>
        <w:t>059</w:t>
      </w:r>
      <w:r w:rsidRPr="00A6228C">
        <w:rPr>
          <w:rFonts w:ascii="Tahoma" w:hAnsi="Tahoma" w:cs="Tahoma"/>
          <w:sz w:val="22"/>
          <w:szCs w:val="22"/>
        </w:rPr>
        <w:t>.</w:t>
      </w:r>
    </w:p>
    <w:p w14:paraId="5F4D6926" w14:textId="77777777" w:rsidR="00A9008A" w:rsidRPr="003636BB" w:rsidRDefault="00A9008A" w:rsidP="003636BB">
      <w:pPr>
        <w:rPr>
          <w:rFonts w:ascii="Tahoma" w:hAnsi="Tahoma" w:cs="Tahoma"/>
          <w:sz w:val="22"/>
          <w:szCs w:val="22"/>
        </w:rPr>
      </w:pPr>
    </w:p>
    <w:p w14:paraId="37C7D13D" w14:textId="77777777" w:rsidR="00993BEE" w:rsidRPr="00BF4B70" w:rsidRDefault="0010476D" w:rsidP="0091664C">
      <w:pPr>
        <w:numPr>
          <w:ilvl w:val="0"/>
          <w:numId w:val="10"/>
        </w:numPr>
        <w:ind w:left="400" w:hanging="400"/>
        <w:jc w:val="both"/>
        <w:rPr>
          <w:rFonts w:ascii="Tahoma" w:hAnsi="Tahoma" w:cs="Tahoma"/>
          <w:sz w:val="22"/>
          <w:szCs w:val="22"/>
        </w:rPr>
      </w:pPr>
      <w:r w:rsidRPr="00BF4B70">
        <w:rPr>
          <w:rFonts w:ascii="Tahoma" w:hAnsi="Tahoma" w:cs="Tahoma"/>
          <w:sz w:val="22"/>
          <w:szCs w:val="22"/>
        </w:rPr>
        <w:t>Que el presente C</w:t>
      </w:r>
      <w:r w:rsidR="00A9008A" w:rsidRPr="00BF4B70">
        <w:rPr>
          <w:rFonts w:ascii="Tahoma" w:hAnsi="Tahoma" w:cs="Tahoma"/>
          <w:sz w:val="22"/>
          <w:szCs w:val="22"/>
        </w:rPr>
        <w:t>ontrato se adjudicó directamente con fundamento en lo dispuesto por</w:t>
      </w:r>
      <w:r w:rsidR="00F103CF" w:rsidRPr="00BF4B70">
        <w:rPr>
          <w:rFonts w:ascii="Tahoma" w:hAnsi="Tahoma" w:cs="Tahoma"/>
          <w:sz w:val="22"/>
          <w:szCs w:val="22"/>
        </w:rPr>
        <w:t xml:space="preserve"> los artículos 40 y 41 fracción I</w:t>
      </w:r>
      <w:r w:rsidR="00A9008A" w:rsidRPr="00BF4B70">
        <w:rPr>
          <w:rFonts w:ascii="Tahoma" w:hAnsi="Tahoma" w:cs="Tahoma"/>
          <w:sz w:val="22"/>
          <w:szCs w:val="22"/>
        </w:rPr>
        <w:t xml:space="preserve"> </w:t>
      </w:r>
      <w:r w:rsidR="009D3EE2" w:rsidRPr="00BF4B70">
        <w:rPr>
          <w:rFonts w:ascii="Tahoma" w:hAnsi="Tahoma" w:cs="Tahoma"/>
          <w:sz w:val="22"/>
          <w:szCs w:val="22"/>
        </w:rPr>
        <w:t xml:space="preserve">y 47 </w:t>
      </w:r>
      <w:r w:rsidR="00A9008A" w:rsidRPr="00BF4B70">
        <w:rPr>
          <w:rFonts w:ascii="Tahoma" w:hAnsi="Tahoma" w:cs="Tahoma"/>
          <w:sz w:val="22"/>
          <w:szCs w:val="22"/>
        </w:rPr>
        <w:t>de la Ley de Adquisiciones, Arrendamientos y Servicios del Sector Público, así como 72 fracció</w:t>
      </w:r>
      <w:r w:rsidR="00F103CF" w:rsidRPr="00BF4B70">
        <w:rPr>
          <w:rFonts w:ascii="Tahoma" w:hAnsi="Tahoma" w:cs="Tahoma"/>
          <w:sz w:val="22"/>
          <w:szCs w:val="22"/>
        </w:rPr>
        <w:t xml:space="preserve">n I de su </w:t>
      </w:r>
      <w:r w:rsidR="00A9008A" w:rsidRPr="00BF4B70">
        <w:rPr>
          <w:rFonts w:ascii="Tahoma" w:hAnsi="Tahoma" w:cs="Tahoma"/>
          <w:sz w:val="22"/>
          <w:szCs w:val="22"/>
        </w:rPr>
        <w:t>Reglamento, autoriza</w:t>
      </w:r>
      <w:r w:rsidR="00655C40" w:rsidRPr="00BF4B70">
        <w:rPr>
          <w:rFonts w:ascii="Tahoma" w:hAnsi="Tahoma" w:cs="Tahoma"/>
          <w:sz w:val="22"/>
          <w:szCs w:val="22"/>
        </w:rPr>
        <w:t xml:space="preserve">do en la </w:t>
      </w:r>
      <w:r w:rsidR="00890098" w:rsidRPr="00BF4B70">
        <w:rPr>
          <w:rFonts w:ascii="Tahoma" w:hAnsi="Tahoma" w:cs="Tahoma"/>
          <w:sz w:val="22"/>
          <w:szCs w:val="22"/>
        </w:rPr>
        <w:t>Sesión O</w:t>
      </w:r>
      <w:r w:rsidR="00655C40" w:rsidRPr="00BF4B70">
        <w:rPr>
          <w:rFonts w:ascii="Tahoma" w:hAnsi="Tahoma" w:cs="Tahoma"/>
          <w:sz w:val="22"/>
          <w:szCs w:val="22"/>
        </w:rPr>
        <w:t>rdinaria 0</w:t>
      </w:r>
      <w:r w:rsidR="00890098" w:rsidRPr="00BF4B70">
        <w:rPr>
          <w:rFonts w:ascii="Tahoma" w:hAnsi="Tahoma" w:cs="Tahoma"/>
          <w:sz w:val="22"/>
          <w:szCs w:val="22"/>
        </w:rPr>
        <w:t>3</w:t>
      </w:r>
      <w:r w:rsidR="00655C40" w:rsidRPr="00BF4B70">
        <w:rPr>
          <w:rFonts w:ascii="Tahoma" w:hAnsi="Tahoma" w:cs="Tahoma"/>
          <w:sz w:val="22"/>
          <w:szCs w:val="22"/>
        </w:rPr>
        <w:t>/201</w:t>
      </w:r>
      <w:r w:rsidR="00890098" w:rsidRPr="00BF4B70">
        <w:rPr>
          <w:rFonts w:ascii="Tahoma" w:hAnsi="Tahoma" w:cs="Tahoma"/>
          <w:sz w:val="22"/>
          <w:szCs w:val="22"/>
        </w:rPr>
        <w:t>7</w:t>
      </w:r>
      <w:r w:rsidR="00A9008A" w:rsidRPr="00BF4B70">
        <w:rPr>
          <w:rFonts w:ascii="Tahoma" w:hAnsi="Tahoma" w:cs="Tahoma"/>
          <w:sz w:val="22"/>
          <w:szCs w:val="22"/>
        </w:rPr>
        <w:t xml:space="preserve"> del Comité de Adquisiciones, Arrendamientos y Servicios de Banobras celebrada el </w:t>
      </w:r>
      <w:r w:rsidR="00655C40" w:rsidRPr="00BF4B70">
        <w:rPr>
          <w:rFonts w:ascii="Tahoma" w:hAnsi="Tahoma" w:cs="Tahoma"/>
          <w:sz w:val="22"/>
          <w:szCs w:val="22"/>
        </w:rPr>
        <w:t>31</w:t>
      </w:r>
      <w:r w:rsidR="00A9008A" w:rsidRPr="00BF4B70">
        <w:rPr>
          <w:rFonts w:ascii="Tahoma" w:hAnsi="Tahoma" w:cs="Tahoma"/>
          <w:sz w:val="22"/>
          <w:szCs w:val="22"/>
        </w:rPr>
        <w:t xml:space="preserve"> de </w:t>
      </w:r>
      <w:r w:rsidR="00655C40" w:rsidRPr="00BF4B70">
        <w:rPr>
          <w:rFonts w:ascii="Tahoma" w:hAnsi="Tahoma" w:cs="Tahoma"/>
          <w:sz w:val="22"/>
          <w:szCs w:val="22"/>
        </w:rPr>
        <w:t xml:space="preserve">marzo </w:t>
      </w:r>
      <w:r w:rsidR="00A9008A" w:rsidRPr="00BF4B70">
        <w:rPr>
          <w:rFonts w:ascii="Tahoma" w:hAnsi="Tahoma" w:cs="Tahoma"/>
          <w:sz w:val="22"/>
          <w:szCs w:val="22"/>
        </w:rPr>
        <w:t>de 201</w:t>
      </w:r>
      <w:r w:rsidR="004F63EE" w:rsidRPr="00BF4B70">
        <w:rPr>
          <w:rFonts w:ascii="Tahoma" w:hAnsi="Tahoma" w:cs="Tahoma"/>
          <w:sz w:val="22"/>
          <w:szCs w:val="22"/>
        </w:rPr>
        <w:t>7</w:t>
      </w:r>
      <w:r w:rsidR="00A9008A" w:rsidRPr="00BF4B70">
        <w:rPr>
          <w:rFonts w:ascii="Tahoma" w:hAnsi="Tahoma" w:cs="Tahoma"/>
          <w:sz w:val="22"/>
          <w:szCs w:val="22"/>
        </w:rPr>
        <w:t>.</w:t>
      </w:r>
      <w:r w:rsidR="00AB7CC3" w:rsidRPr="00BF4B70">
        <w:rPr>
          <w:rFonts w:ascii="Tahoma" w:hAnsi="Tahoma" w:cs="Tahoma"/>
          <w:sz w:val="22"/>
          <w:szCs w:val="22"/>
        </w:rPr>
        <w:t xml:space="preserve"> El número de registro en el </w:t>
      </w:r>
      <w:r w:rsidR="00E1254F" w:rsidRPr="00BF4B70">
        <w:rPr>
          <w:rFonts w:ascii="Tahoma" w:hAnsi="Tahoma" w:cs="Tahoma"/>
          <w:sz w:val="22"/>
          <w:szCs w:val="22"/>
        </w:rPr>
        <w:t>Sistema Compranet del presente C</w:t>
      </w:r>
      <w:r w:rsidR="00AB7CC3" w:rsidRPr="00BF4B70">
        <w:rPr>
          <w:rFonts w:ascii="Tahoma" w:hAnsi="Tahoma" w:cs="Tahoma"/>
          <w:sz w:val="22"/>
          <w:szCs w:val="22"/>
        </w:rPr>
        <w:t xml:space="preserve">ontrato es el </w:t>
      </w:r>
      <w:r w:rsidR="00BF4B70" w:rsidRPr="00605342">
        <w:rPr>
          <w:rFonts w:ascii="Tahoma" w:hAnsi="Tahoma" w:cs="Tahoma"/>
          <w:b/>
          <w:sz w:val="22"/>
          <w:szCs w:val="22"/>
        </w:rPr>
        <w:t>AA-006G1C001-E66-2017</w:t>
      </w:r>
      <w:r w:rsidR="003E54CD" w:rsidRPr="00BF4B70">
        <w:rPr>
          <w:rFonts w:ascii="Tahoma" w:hAnsi="Tahoma" w:cs="Tahoma"/>
          <w:sz w:val="22"/>
          <w:szCs w:val="22"/>
        </w:rPr>
        <w:t>.</w:t>
      </w:r>
    </w:p>
    <w:p w14:paraId="07B2E35C" w14:textId="77777777" w:rsidR="0010476D" w:rsidRDefault="0010476D" w:rsidP="0010476D">
      <w:pPr>
        <w:ind w:left="400"/>
        <w:jc w:val="both"/>
        <w:rPr>
          <w:rFonts w:ascii="Tahoma" w:hAnsi="Tahoma" w:cs="Tahoma"/>
          <w:sz w:val="22"/>
          <w:szCs w:val="22"/>
        </w:rPr>
      </w:pPr>
    </w:p>
    <w:p w14:paraId="74C8FDDC" w14:textId="77777777" w:rsidR="00F73332" w:rsidRPr="00F103CF" w:rsidRDefault="00F73332" w:rsidP="0091664C">
      <w:pPr>
        <w:numPr>
          <w:ilvl w:val="0"/>
          <w:numId w:val="10"/>
        </w:numPr>
        <w:ind w:left="400" w:hanging="400"/>
        <w:jc w:val="both"/>
        <w:rPr>
          <w:rFonts w:ascii="Tahoma" w:hAnsi="Tahoma" w:cs="Tahoma"/>
          <w:sz w:val="22"/>
          <w:szCs w:val="22"/>
        </w:rPr>
      </w:pPr>
      <w:r>
        <w:rPr>
          <w:rFonts w:ascii="Tahoma" w:hAnsi="Tahoma" w:cs="Tahoma"/>
          <w:sz w:val="22"/>
          <w:szCs w:val="22"/>
        </w:rPr>
        <w:t xml:space="preserve">Que su domicilio se encuentra ubicado en avenida Javier Barros Sierra número 515, colonia Lomas de Santa Fe, código postal 01210, delegación Álvaro Obregón en la Ciudad de México; mismo que señala para los fines </w:t>
      </w:r>
      <w:r w:rsidR="00DB43F6">
        <w:rPr>
          <w:rFonts w:ascii="Tahoma" w:hAnsi="Tahoma" w:cs="Tahoma"/>
          <w:sz w:val="22"/>
          <w:szCs w:val="22"/>
        </w:rPr>
        <w:t>y efectos legales del presente C</w:t>
      </w:r>
      <w:r>
        <w:rPr>
          <w:rFonts w:ascii="Tahoma" w:hAnsi="Tahoma" w:cs="Tahoma"/>
          <w:sz w:val="22"/>
          <w:szCs w:val="22"/>
        </w:rPr>
        <w:t>ontrato.</w:t>
      </w:r>
    </w:p>
    <w:p w14:paraId="5DBFDF06" w14:textId="77777777" w:rsidR="00993BEE" w:rsidRPr="000B75F7" w:rsidRDefault="00993BEE" w:rsidP="00993BEE">
      <w:pPr>
        <w:ind w:left="360"/>
        <w:jc w:val="both"/>
        <w:rPr>
          <w:rFonts w:ascii="Tahoma" w:hAnsi="Tahoma" w:cs="Tahoma"/>
          <w:sz w:val="22"/>
          <w:szCs w:val="22"/>
        </w:rPr>
      </w:pPr>
    </w:p>
    <w:p w14:paraId="24DBDDFF" w14:textId="77777777" w:rsidR="00E00980" w:rsidRPr="007F0041" w:rsidRDefault="00E00980" w:rsidP="003636BB">
      <w:pPr>
        <w:pStyle w:val="Sangradetextonormal"/>
        <w:numPr>
          <w:ilvl w:val="0"/>
          <w:numId w:val="1"/>
        </w:numPr>
        <w:tabs>
          <w:tab w:val="clear" w:pos="720"/>
          <w:tab w:val="left" w:pos="851"/>
        </w:tabs>
        <w:ind w:left="426" w:hanging="11"/>
        <w:rPr>
          <w:rFonts w:cs="Tahoma"/>
          <w:sz w:val="22"/>
          <w:szCs w:val="22"/>
        </w:rPr>
      </w:pPr>
      <w:r w:rsidRPr="007F0041">
        <w:rPr>
          <w:rFonts w:cs="Tahoma"/>
          <w:sz w:val="22"/>
          <w:szCs w:val="22"/>
        </w:rPr>
        <w:t xml:space="preserve">Declaran “Las Partes”, por conducto de sus respectivos representantes que: </w:t>
      </w:r>
    </w:p>
    <w:p w14:paraId="21E039EF" w14:textId="77777777" w:rsidR="00E00980" w:rsidRPr="007F0041" w:rsidRDefault="00E00980" w:rsidP="00E00980">
      <w:pPr>
        <w:pStyle w:val="Sangradetextonormal"/>
        <w:ind w:left="713" w:hanging="713"/>
        <w:rPr>
          <w:rFonts w:cs="Tahoma"/>
          <w:sz w:val="22"/>
          <w:szCs w:val="22"/>
        </w:rPr>
      </w:pPr>
    </w:p>
    <w:p w14:paraId="321B4571" w14:textId="77777777" w:rsidR="00E00980" w:rsidRPr="007F0041" w:rsidRDefault="00E00980" w:rsidP="00E00980">
      <w:pPr>
        <w:pStyle w:val="Textoindependienteprimerasangra2"/>
        <w:ind w:left="426" w:hanging="426"/>
        <w:jc w:val="both"/>
        <w:rPr>
          <w:rFonts w:ascii="Tahoma" w:hAnsi="Tahoma" w:cs="Tahoma"/>
          <w:sz w:val="22"/>
          <w:szCs w:val="22"/>
        </w:rPr>
      </w:pPr>
      <w:r>
        <w:rPr>
          <w:rFonts w:ascii="Tahoma" w:hAnsi="Tahoma" w:cs="Tahoma"/>
          <w:sz w:val="22"/>
          <w:szCs w:val="22"/>
        </w:rPr>
        <w:t>(a)</w:t>
      </w:r>
      <w:r w:rsidRPr="007F0041">
        <w:rPr>
          <w:rFonts w:ascii="Tahoma" w:hAnsi="Tahoma" w:cs="Tahoma"/>
          <w:sz w:val="22"/>
          <w:szCs w:val="22"/>
        </w:rPr>
        <w:t xml:space="preserve"> </w:t>
      </w:r>
      <w:r w:rsidRPr="007F0041">
        <w:rPr>
          <w:rFonts w:ascii="Tahoma" w:hAnsi="Tahoma" w:cs="Tahoma"/>
          <w:sz w:val="22"/>
          <w:szCs w:val="22"/>
        </w:rPr>
        <w:tab/>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14:paraId="5B43BBB1" w14:textId="77777777" w:rsidR="00E00980" w:rsidRPr="007F0041" w:rsidRDefault="00E00980" w:rsidP="00E00980">
      <w:pPr>
        <w:pStyle w:val="Textoindependienteprimerasangra2"/>
        <w:ind w:left="709" w:hanging="709"/>
        <w:jc w:val="both"/>
        <w:rPr>
          <w:rFonts w:ascii="Tahoma" w:hAnsi="Tahoma" w:cs="Tahoma"/>
          <w:sz w:val="22"/>
          <w:szCs w:val="22"/>
        </w:rPr>
      </w:pPr>
    </w:p>
    <w:p w14:paraId="5084659E" w14:textId="77777777" w:rsidR="00E00980" w:rsidRPr="007F0041" w:rsidRDefault="00E00980" w:rsidP="00E00980">
      <w:pPr>
        <w:ind w:left="426" w:hanging="426"/>
        <w:jc w:val="both"/>
        <w:rPr>
          <w:rFonts w:ascii="Tahoma" w:hAnsi="Tahoma" w:cs="Tahoma"/>
          <w:sz w:val="22"/>
          <w:szCs w:val="22"/>
        </w:rPr>
      </w:pPr>
      <w:r>
        <w:rPr>
          <w:rFonts w:ascii="Tahoma" w:hAnsi="Tahoma" w:cs="Tahoma"/>
          <w:sz w:val="22"/>
          <w:szCs w:val="22"/>
        </w:rPr>
        <w:t>(b)</w:t>
      </w:r>
      <w:r w:rsidRPr="007F0041">
        <w:rPr>
          <w:rFonts w:ascii="Tahoma" w:hAnsi="Tahoma" w:cs="Tahoma"/>
          <w:sz w:val="22"/>
          <w:szCs w:val="22"/>
        </w:rPr>
        <w:tab/>
        <w:t>Que para la celebración del presente contrato se han conducido con apego a legislación para combatir la extorsión y/o el soborno; se comprometen a actuar conforme a las mismas durante la ejecución del mismo, hacia sus contrapartes y terceros; “Las Partes” aceptan expresamente que la transgresión a esta declaración implica una violación del presente contrato.</w:t>
      </w:r>
    </w:p>
    <w:p w14:paraId="023B42F5" w14:textId="77777777" w:rsidR="00E00980" w:rsidRPr="007F0041" w:rsidRDefault="00E00980" w:rsidP="00E00980">
      <w:pPr>
        <w:ind w:left="709" w:hanging="709"/>
        <w:jc w:val="both"/>
        <w:rPr>
          <w:rFonts w:ascii="Tahoma" w:hAnsi="Tahoma" w:cs="Tahoma"/>
          <w:sz w:val="22"/>
          <w:szCs w:val="22"/>
        </w:rPr>
      </w:pPr>
    </w:p>
    <w:p w14:paraId="36845B57" w14:textId="77777777" w:rsidR="00E00980" w:rsidRPr="007F0041" w:rsidRDefault="00E00980" w:rsidP="00E00980">
      <w:pPr>
        <w:pStyle w:val="Default"/>
        <w:ind w:left="426" w:hanging="426"/>
        <w:jc w:val="both"/>
        <w:rPr>
          <w:rFonts w:eastAsia="Times New Roman"/>
          <w:color w:val="auto"/>
          <w:sz w:val="22"/>
          <w:szCs w:val="22"/>
          <w:lang w:eastAsia="es-MX"/>
        </w:rPr>
      </w:pPr>
      <w:r>
        <w:rPr>
          <w:rFonts w:eastAsia="Times New Roman"/>
          <w:color w:val="auto"/>
          <w:sz w:val="22"/>
          <w:szCs w:val="22"/>
          <w:lang w:eastAsia="es-MX"/>
        </w:rPr>
        <w:t>(c)</w:t>
      </w:r>
      <w:r w:rsidRPr="007F0041">
        <w:rPr>
          <w:rFonts w:eastAsia="Times New Roman"/>
          <w:color w:val="auto"/>
          <w:sz w:val="22"/>
          <w:szCs w:val="22"/>
          <w:lang w:eastAsia="es-MX"/>
        </w:rPr>
        <w:tab/>
        <w:t>Que durante la vigencia del contrato y en términos de lo dispuesto por la Ley Federal Para la Prevención e Identificación de Operaciones con Recursos de Procedencia Ilícita, se comprometen a actuar con estricto apego a las siguientes reglas de conducta para combatir la extorsión y el soborno:</w:t>
      </w:r>
    </w:p>
    <w:p w14:paraId="0EB0E424" w14:textId="77777777" w:rsidR="00E00980" w:rsidRPr="007F0041" w:rsidRDefault="00E00980" w:rsidP="00E00980">
      <w:pPr>
        <w:shd w:val="clear" w:color="auto" w:fill="FFFFFF"/>
        <w:ind w:left="709" w:hanging="709"/>
        <w:jc w:val="both"/>
        <w:rPr>
          <w:rFonts w:ascii="Tahoma" w:hAnsi="Tahoma" w:cs="Tahoma"/>
          <w:sz w:val="22"/>
          <w:szCs w:val="22"/>
        </w:rPr>
      </w:pPr>
    </w:p>
    <w:p w14:paraId="332CE0CB" w14:textId="77777777" w:rsidR="00E00980" w:rsidRPr="007F0041" w:rsidRDefault="00E00980" w:rsidP="00E00980">
      <w:pPr>
        <w:numPr>
          <w:ilvl w:val="0"/>
          <w:numId w:val="17"/>
        </w:numPr>
        <w:shd w:val="clear" w:color="auto" w:fill="FFFFFF"/>
        <w:spacing w:after="160" w:line="259" w:lineRule="auto"/>
        <w:contextualSpacing/>
        <w:jc w:val="both"/>
        <w:rPr>
          <w:rFonts w:ascii="Tahoma" w:hAnsi="Tahoma" w:cs="Tahoma"/>
          <w:sz w:val="22"/>
          <w:szCs w:val="22"/>
        </w:rPr>
      </w:pPr>
      <w:r>
        <w:rPr>
          <w:rFonts w:ascii="Tahoma" w:hAnsi="Tahoma" w:cs="Tahoma"/>
          <w:sz w:val="22"/>
          <w:szCs w:val="22"/>
        </w:rPr>
        <w:t>El “Usuario”</w:t>
      </w:r>
      <w:r w:rsidRPr="007F0041">
        <w:rPr>
          <w:rFonts w:ascii="Tahoma" w:hAnsi="Tahoma" w:cs="Tahoma"/>
          <w:sz w:val="22"/>
          <w:szCs w:val="22"/>
        </w:rPr>
        <w:t xml:space="preserve"> vigilará que los empleados que intervengan en la administración, supervisión y/o prestación de los servicios cumplan con los compromisos aquí pactados.</w:t>
      </w:r>
    </w:p>
    <w:p w14:paraId="5BB88990" w14:textId="77777777" w:rsidR="00E00980" w:rsidRPr="007F0041" w:rsidRDefault="00E00980" w:rsidP="00E00980">
      <w:pPr>
        <w:numPr>
          <w:ilvl w:val="0"/>
          <w:numId w:val="17"/>
        </w:numPr>
        <w:shd w:val="clear" w:color="auto" w:fill="FFFFFF"/>
        <w:spacing w:before="100" w:beforeAutospacing="1" w:line="259" w:lineRule="auto"/>
        <w:ind w:left="714" w:hanging="357"/>
        <w:jc w:val="both"/>
        <w:rPr>
          <w:rFonts w:ascii="Tahoma" w:hAnsi="Tahoma" w:cs="Tahoma"/>
          <w:sz w:val="22"/>
          <w:szCs w:val="22"/>
        </w:rPr>
      </w:pP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7F0041">
        <w:rPr>
          <w:rFonts w:ascii="Tahoma" w:hAnsi="Tahoma" w:cs="Tahoma"/>
          <w:sz w:val="22"/>
          <w:szCs w:val="22"/>
        </w:rPr>
        <w:t xml:space="preserve"> actuará siempre con lealtad y mantendrá confidencialidad sobre la información que </w:t>
      </w:r>
      <w:r>
        <w:rPr>
          <w:rFonts w:ascii="Tahoma" w:hAnsi="Tahoma" w:cs="Tahoma"/>
          <w:sz w:val="22"/>
          <w:szCs w:val="22"/>
        </w:rPr>
        <w:t>“Usuario”</w:t>
      </w:r>
      <w:r w:rsidRPr="007F0041">
        <w:rPr>
          <w:rFonts w:ascii="Tahoma" w:hAnsi="Tahoma" w:cs="Tahoma"/>
          <w:sz w:val="22"/>
          <w:szCs w:val="22"/>
        </w:rPr>
        <w:t>, le haya brindado para la prestación de los servicios.</w:t>
      </w:r>
    </w:p>
    <w:p w14:paraId="51822D88" w14:textId="77777777" w:rsidR="00E00980" w:rsidRPr="007F0041" w:rsidRDefault="00E00980" w:rsidP="00E00980">
      <w:pPr>
        <w:numPr>
          <w:ilvl w:val="0"/>
          <w:numId w:val="17"/>
        </w:numPr>
        <w:shd w:val="clear" w:color="auto" w:fill="FFFFFF"/>
        <w:spacing w:before="100" w:beforeAutospacing="1" w:line="259" w:lineRule="auto"/>
        <w:ind w:left="714" w:hanging="357"/>
        <w:jc w:val="both"/>
        <w:rPr>
          <w:rFonts w:ascii="Tahoma" w:hAnsi="Tahoma" w:cs="Tahoma"/>
          <w:sz w:val="22"/>
          <w:szCs w:val="22"/>
        </w:rPr>
      </w:pP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7F0041">
        <w:rPr>
          <w:rFonts w:ascii="Tahoma" w:hAnsi="Tahoma" w:cs="Tahoma"/>
          <w:sz w:val="22"/>
          <w:szCs w:val="22"/>
        </w:rPr>
        <w:t xml:space="preserve"> desempeñará con honestidad las actividades que conforman la realización del servicio; actuando con integridad profesional cuidando que no se perjudiquen intereses de</w:t>
      </w:r>
      <w:r>
        <w:rPr>
          <w:rFonts w:ascii="Tahoma" w:hAnsi="Tahoma" w:cs="Tahoma"/>
          <w:sz w:val="22"/>
          <w:szCs w:val="22"/>
        </w:rPr>
        <w:t>l</w:t>
      </w:r>
      <w:r w:rsidRPr="007F0041">
        <w:rPr>
          <w:rFonts w:ascii="Tahoma" w:hAnsi="Tahoma" w:cs="Tahoma"/>
          <w:sz w:val="22"/>
          <w:szCs w:val="22"/>
        </w:rPr>
        <w:t xml:space="preserve"> </w:t>
      </w:r>
      <w:r>
        <w:rPr>
          <w:rFonts w:ascii="Tahoma" w:hAnsi="Tahoma" w:cs="Tahoma"/>
          <w:sz w:val="22"/>
          <w:szCs w:val="22"/>
        </w:rPr>
        <w:t>“Usuario”</w:t>
      </w:r>
      <w:r w:rsidRPr="007F0041">
        <w:rPr>
          <w:rFonts w:ascii="Tahoma" w:hAnsi="Tahoma" w:cs="Tahoma"/>
          <w:sz w:val="22"/>
          <w:szCs w:val="22"/>
        </w:rPr>
        <w:t>.</w:t>
      </w:r>
    </w:p>
    <w:p w14:paraId="0A199A8B" w14:textId="77777777" w:rsidR="00E00980" w:rsidRPr="007F0041" w:rsidRDefault="00E00980" w:rsidP="00E00980">
      <w:pPr>
        <w:numPr>
          <w:ilvl w:val="0"/>
          <w:numId w:val="17"/>
        </w:numPr>
        <w:shd w:val="clear" w:color="auto" w:fill="FFFFFF"/>
        <w:spacing w:before="100" w:beforeAutospacing="1" w:after="100" w:afterAutospacing="1" w:line="259" w:lineRule="auto"/>
        <w:jc w:val="both"/>
        <w:rPr>
          <w:rFonts w:ascii="Tahoma" w:hAnsi="Tahoma" w:cs="Tahoma"/>
          <w:sz w:val="22"/>
          <w:szCs w:val="22"/>
        </w:rPr>
      </w:pPr>
      <w:proofErr w:type="spellStart"/>
      <w:r>
        <w:rPr>
          <w:rFonts w:ascii="Tahoma" w:hAnsi="Tahoma" w:cs="Tahoma"/>
          <w:sz w:val="22"/>
          <w:szCs w:val="22"/>
        </w:rPr>
        <w:lastRenderedPageBreak/>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7F0041">
        <w:rPr>
          <w:rFonts w:ascii="Tahoma" w:hAnsi="Tahoma" w:cs="Tahoma"/>
          <w:sz w:val="22"/>
          <w:szCs w:val="22"/>
        </w:rPr>
        <w:t xml:space="preserve"> por si misma o a través de interpósita persona, incluyendo a sus empleados y/o representantes, se abstendrá de ofrecer, prometer, dar o aceptar una ganancia pecuniaria indebida para o por los servidores públicos de</w:t>
      </w:r>
      <w:r>
        <w:rPr>
          <w:rFonts w:ascii="Tahoma" w:hAnsi="Tahoma" w:cs="Tahoma"/>
          <w:sz w:val="22"/>
          <w:szCs w:val="22"/>
        </w:rPr>
        <w:t>l</w:t>
      </w:r>
      <w:r w:rsidRPr="007F0041">
        <w:rPr>
          <w:rFonts w:ascii="Tahoma" w:hAnsi="Tahoma" w:cs="Tahoma"/>
          <w:sz w:val="22"/>
          <w:szCs w:val="22"/>
        </w:rPr>
        <w:t xml:space="preserve"> </w:t>
      </w:r>
      <w:r>
        <w:rPr>
          <w:rFonts w:ascii="Tahoma" w:hAnsi="Tahoma" w:cs="Tahoma"/>
          <w:sz w:val="22"/>
          <w:szCs w:val="22"/>
        </w:rPr>
        <w:t>“Usuario”</w:t>
      </w:r>
      <w:r w:rsidRPr="007F0041">
        <w:rPr>
          <w:rFonts w:ascii="Tahoma" w:hAnsi="Tahoma" w:cs="Tahoma"/>
          <w:sz w:val="22"/>
          <w:szCs w:val="22"/>
        </w:rPr>
        <w:t>, con el fin de obtener o conservar un negocio u otra ventaja impropia.</w:t>
      </w:r>
    </w:p>
    <w:p w14:paraId="134A7BB3" w14:textId="77777777" w:rsidR="00E00980" w:rsidRPr="007F0041" w:rsidRDefault="00E00980" w:rsidP="00E00980">
      <w:pPr>
        <w:numPr>
          <w:ilvl w:val="0"/>
          <w:numId w:val="17"/>
        </w:numPr>
        <w:shd w:val="clear" w:color="auto" w:fill="FFFFFF"/>
        <w:spacing w:before="100" w:beforeAutospacing="1" w:after="100" w:afterAutospacing="1" w:line="259" w:lineRule="auto"/>
        <w:jc w:val="both"/>
        <w:rPr>
          <w:rFonts w:ascii="Tahoma" w:hAnsi="Tahoma" w:cs="Tahoma"/>
          <w:sz w:val="22"/>
          <w:szCs w:val="22"/>
        </w:rPr>
      </w:pP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7F0041">
        <w:rPr>
          <w:rFonts w:ascii="Tahoma" w:hAnsi="Tahoma" w:cs="Tahoma"/>
          <w:sz w:val="22"/>
          <w:szCs w:val="22"/>
        </w:rPr>
        <w:t xml:space="preserve"> denunciará ante las autoridades correspondientes los hechos que le consten y que pudiesen ser constitutivos de responsabilidades administrativas y/o penales de los servidores públicos.</w:t>
      </w:r>
    </w:p>
    <w:p w14:paraId="2B783428" w14:textId="77777777" w:rsidR="00E00980" w:rsidRPr="007F0041" w:rsidRDefault="00E00980" w:rsidP="00E00980">
      <w:pPr>
        <w:numPr>
          <w:ilvl w:val="0"/>
          <w:numId w:val="17"/>
        </w:numPr>
        <w:shd w:val="clear" w:color="auto" w:fill="FFFFFF"/>
        <w:spacing w:before="100" w:beforeAutospacing="1" w:after="100" w:afterAutospacing="1" w:line="259" w:lineRule="auto"/>
        <w:jc w:val="both"/>
        <w:rPr>
          <w:rFonts w:ascii="Tahoma" w:hAnsi="Tahoma" w:cs="Tahoma"/>
          <w:sz w:val="22"/>
          <w:szCs w:val="22"/>
        </w:rPr>
      </w:pPr>
      <w:r>
        <w:rPr>
          <w:rFonts w:ascii="Tahoma" w:hAnsi="Tahoma" w:cs="Tahoma"/>
          <w:sz w:val="22"/>
          <w:szCs w:val="22"/>
        </w:rPr>
        <w:t>El “Usuario”</w:t>
      </w:r>
      <w:r w:rsidRPr="007F0041">
        <w:rPr>
          <w:rFonts w:ascii="Tahoma" w:hAnsi="Tahoma" w:cs="Tahoma"/>
          <w:sz w:val="22"/>
          <w:szCs w:val="22"/>
        </w:rPr>
        <w:t xml:space="preserve"> 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Tahoma" w:hAnsi="Tahoma" w:cs="Tahoma"/>
          <w:sz w:val="22"/>
          <w:szCs w:val="22"/>
        </w:rPr>
        <w:t>el “Usuario”</w:t>
      </w:r>
      <w:r w:rsidRPr="007F0041">
        <w:rPr>
          <w:rFonts w:ascii="Tahoma" w:hAnsi="Tahoma" w:cs="Tahoma"/>
          <w:sz w:val="22"/>
          <w:szCs w:val="22"/>
        </w:rPr>
        <w:t>, que por razones de sus actividades intervengan durante la administración, supervisión y/o prestación del servicio.</w:t>
      </w:r>
    </w:p>
    <w:p w14:paraId="3D75A9DD" w14:textId="77777777" w:rsidR="00E00980" w:rsidRPr="007F0041" w:rsidRDefault="00E00980" w:rsidP="00E00980">
      <w:pPr>
        <w:numPr>
          <w:ilvl w:val="0"/>
          <w:numId w:val="17"/>
        </w:numPr>
        <w:shd w:val="clear" w:color="auto" w:fill="FFFFFF"/>
        <w:spacing w:before="100" w:beforeAutospacing="1" w:after="100" w:afterAutospacing="1" w:line="259" w:lineRule="auto"/>
        <w:jc w:val="both"/>
        <w:rPr>
          <w:rFonts w:ascii="Tahoma" w:hAnsi="Tahoma" w:cs="Tahoma"/>
          <w:sz w:val="22"/>
          <w:szCs w:val="22"/>
        </w:rPr>
      </w:pPr>
      <w:r>
        <w:rPr>
          <w:rFonts w:ascii="Tahoma" w:hAnsi="Tahoma" w:cs="Tahoma"/>
          <w:sz w:val="22"/>
          <w:szCs w:val="22"/>
        </w:rPr>
        <w:t>El “Usuario”</w:t>
      </w:r>
      <w:r w:rsidRPr="007F0041">
        <w:rPr>
          <w:rFonts w:ascii="Tahoma" w:hAnsi="Tahoma" w:cs="Tahoma"/>
          <w:sz w:val="22"/>
          <w:szCs w:val="22"/>
        </w:rPr>
        <w:t xml:space="preserve"> desarrollará sus actividades en la administración, supervisión y/o prestación de los servicios dentro de un código de ética y conducta.</w:t>
      </w:r>
    </w:p>
    <w:p w14:paraId="66025A20" w14:textId="77777777" w:rsidR="00E00980" w:rsidRDefault="00E00980" w:rsidP="00E00980">
      <w:pPr>
        <w:numPr>
          <w:ilvl w:val="0"/>
          <w:numId w:val="17"/>
        </w:numPr>
        <w:shd w:val="clear" w:color="auto" w:fill="FFFFFF"/>
        <w:ind w:left="714" w:hanging="357"/>
        <w:jc w:val="both"/>
        <w:rPr>
          <w:rFonts w:ascii="Tahoma" w:hAnsi="Tahoma" w:cs="Tahoma"/>
          <w:sz w:val="22"/>
          <w:szCs w:val="22"/>
        </w:rPr>
      </w:pPr>
      <w:r>
        <w:rPr>
          <w:rFonts w:ascii="Tahoma" w:hAnsi="Tahoma" w:cs="Tahoma"/>
          <w:sz w:val="22"/>
          <w:szCs w:val="22"/>
        </w:rPr>
        <w:t>El “Usuario”</w:t>
      </w:r>
      <w:r w:rsidRPr="007F0041">
        <w:rPr>
          <w:rFonts w:ascii="Tahoma" w:hAnsi="Tahoma" w:cs="Tahoma"/>
          <w:sz w:val="22"/>
          <w:szCs w:val="22"/>
        </w:rPr>
        <w:t xml:space="preserve"> evitará arreglos compensatorios o contribuciones destinadas a favorecer indebidamente a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7F0041">
        <w:rPr>
          <w:rFonts w:ascii="Tahoma" w:hAnsi="Tahoma" w:cs="Tahoma"/>
          <w:sz w:val="22"/>
          <w:szCs w:val="22"/>
        </w:rPr>
        <w:t>; actuará con honestidad y transparencia durante la administración, supervisión y/o ejecución de los servicios.</w:t>
      </w:r>
    </w:p>
    <w:p w14:paraId="03486B79" w14:textId="77777777" w:rsidR="00E00980" w:rsidRPr="00E275D3" w:rsidRDefault="00E00980" w:rsidP="00E00980">
      <w:pPr>
        <w:shd w:val="clear" w:color="auto" w:fill="FFFFFF"/>
        <w:ind w:left="357"/>
        <w:jc w:val="both"/>
        <w:rPr>
          <w:rFonts w:ascii="Tahoma" w:hAnsi="Tahoma" w:cs="Tahoma"/>
          <w:sz w:val="22"/>
          <w:szCs w:val="22"/>
        </w:rPr>
      </w:pPr>
    </w:p>
    <w:p w14:paraId="0C4FBF60" w14:textId="14A9FB7A" w:rsidR="00E00980" w:rsidRPr="007F0041" w:rsidRDefault="00A01841" w:rsidP="00587373">
      <w:pPr>
        <w:pStyle w:val="Sangradetextonormal"/>
        <w:numPr>
          <w:ilvl w:val="0"/>
          <w:numId w:val="1"/>
        </w:numPr>
        <w:tabs>
          <w:tab w:val="num" w:pos="567"/>
          <w:tab w:val="left" w:pos="993"/>
        </w:tabs>
        <w:ind w:hanging="11"/>
        <w:rPr>
          <w:rFonts w:cs="Tahoma"/>
          <w:sz w:val="22"/>
          <w:szCs w:val="22"/>
        </w:rPr>
      </w:pPr>
      <w:r>
        <w:rPr>
          <w:rFonts w:cs="Tahoma"/>
          <w:sz w:val="22"/>
          <w:szCs w:val="22"/>
        </w:rPr>
        <w:t xml:space="preserve">  </w:t>
      </w:r>
      <w:r w:rsidR="00E00980" w:rsidRPr="007F0041">
        <w:rPr>
          <w:rFonts w:cs="Tahoma"/>
          <w:sz w:val="22"/>
          <w:szCs w:val="22"/>
        </w:rPr>
        <w:t>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Anexo Técnico y la solicitud de cotización, prevalecerá lo establecido en</w:t>
      </w:r>
      <w:r w:rsidR="00BD3112">
        <w:rPr>
          <w:rFonts w:cs="Tahoma"/>
          <w:sz w:val="22"/>
          <w:szCs w:val="22"/>
        </w:rPr>
        <w:t xml:space="preserve"> el contrato</w:t>
      </w:r>
      <w:r w:rsidR="00E00980" w:rsidRPr="007F0041">
        <w:rPr>
          <w:rFonts w:cs="Tahoma"/>
          <w:sz w:val="22"/>
          <w:szCs w:val="22"/>
        </w:rPr>
        <w:t>, por lo que están de acuerdo en obligarse en los términos y condiciones que se estipulan en las siguientes:</w:t>
      </w:r>
    </w:p>
    <w:p w14:paraId="6A6D851D" w14:textId="77777777" w:rsidR="00A01841" w:rsidRDefault="00A01841" w:rsidP="00993BEE">
      <w:pPr>
        <w:pStyle w:val="Ttulo1"/>
        <w:rPr>
          <w:rFonts w:ascii="Tahoma" w:hAnsi="Tahoma" w:cs="Tahoma"/>
          <w:szCs w:val="22"/>
          <w:u w:val="single"/>
        </w:rPr>
      </w:pPr>
    </w:p>
    <w:p w14:paraId="0698A60F" w14:textId="77777777" w:rsidR="00993BEE" w:rsidRPr="00C73E90" w:rsidRDefault="00993BEE" w:rsidP="00993BEE">
      <w:pPr>
        <w:pStyle w:val="Ttulo1"/>
        <w:rPr>
          <w:rFonts w:ascii="Tahoma" w:hAnsi="Tahoma" w:cs="Tahoma"/>
          <w:szCs w:val="22"/>
          <w:u w:val="single"/>
        </w:rPr>
      </w:pPr>
      <w:r w:rsidRPr="00C73E90">
        <w:rPr>
          <w:rFonts w:ascii="Tahoma" w:hAnsi="Tahoma" w:cs="Tahoma"/>
          <w:szCs w:val="22"/>
          <w:u w:val="single"/>
        </w:rPr>
        <w:t>Cláusulas</w:t>
      </w:r>
    </w:p>
    <w:p w14:paraId="292753A9" w14:textId="77777777" w:rsidR="00993BEE" w:rsidRPr="000B75F7" w:rsidRDefault="00993BEE" w:rsidP="00993BEE">
      <w:pPr>
        <w:jc w:val="both"/>
        <w:rPr>
          <w:rFonts w:ascii="Tahoma" w:hAnsi="Tahoma" w:cs="Tahoma"/>
          <w:sz w:val="22"/>
          <w:szCs w:val="22"/>
        </w:rPr>
      </w:pPr>
    </w:p>
    <w:p w14:paraId="64C13570" w14:textId="77777777" w:rsidR="00993BEE" w:rsidRPr="000B75F7" w:rsidRDefault="00993BEE" w:rsidP="00993BEE">
      <w:pPr>
        <w:ind w:left="400"/>
        <w:jc w:val="both"/>
        <w:rPr>
          <w:rFonts w:ascii="Tahoma" w:hAnsi="Tahoma" w:cs="Tahoma"/>
          <w:sz w:val="22"/>
          <w:szCs w:val="22"/>
        </w:rPr>
      </w:pPr>
      <w:r w:rsidRPr="00C73E90">
        <w:rPr>
          <w:rFonts w:ascii="Tahoma" w:hAnsi="Tahoma" w:cs="Tahoma"/>
          <w:b/>
          <w:sz w:val="22"/>
          <w:szCs w:val="22"/>
        </w:rPr>
        <w:t>Primera.</w:t>
      </w:r>
      <w:r w:rsidR="00A01841">
        <w:rPr>
          <w:rFonts w:ascii="Tahoma" w:hAnsi="Tahoma" w:cs="Tahoma"/>
          <w:b/>
          <w:sz w:val="22"/>
          <w:szCs w:val="22"/>
        </w:rPr>
        <w:t xml:space="preserve">  </w:t>
      </w:r>
      <w:r w:rsidRPr="00C73E90">
        <w:rPr>
          <w:rFonts w:ascii="Tahoma" w:hAnsi="Tahoma" w:cs="Tahoma"/>
          <w:b/>
          <w:sz w:val="22"/>
          <w:szCs w:val="22"/>
          <w:u w:val="single"/>
        </w:rPr>
        <w:t>Definiciones</w:t>
      </w:r>
      <w:r w:rsidRPr="00C73E90">
        <w:rPr>
          <w:rFonts w:ascii="Tahoma" w:hAnsi="Tahoma" w:cs="Tahoma"/>
          <w:b/>
          <w:sz w:val="22"/>
          <w:szCs w:val="22"/>
        </w:rPr>
        <w:t>.</w:t>
      </w:r>
      <w:r w:rsidRPr="000B75F7">
        <w:rPr>
          <w:rFonts w:ascii="Tahoma" w:hAnsi="Tahoma" w:cs="Tahoma"/>
          <w:sz w:val="22"/>
          <w:szCs w:val="22"/>
        </w:rPr>
        <w:t xml:space="preserve"> Para efectos del presente Contrato, los términos que a continuación se señalan tendrán el significado que a cada uno se les asigna:</w:t>
      </w:r>
    </w:p>
    <w:p w14:paraId="632BE89F" w14:textId="77777777" w:rsidR="00993BEE" w:rsidRPr="000B75F7" w:rsidRDefault="00993BEE" w:rsidP="00993BEE">
      <w:pPr>
        <w:jc w:val="both"/>
        <w:rPr>
          <w:rFonts w:ascii="Tahoma" w:hAnsi="Tahoma" w:cs="Tahoma"/>
          <w:sz w:val="22"/>
          <w:szCs w:val="22"/>
        </w:rPr>
      </w:pPr>
    </w:p>
    <w:p w14:paraId="2687FAEC"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Autorización</w:t>
      </w:r>
      <w:r w:rsidRPr="000B75F7">
        <w:rPr>
          <w:rFonts w:ascii="Tahoma" w:hAnsi="Tahoma" w:cs="Tahoma"/>
          <w:sz w:val="22"/>
          <w:szCs w:val="22"/>
        </w:rPr>
        <w:t xml:space="preserve">” significa la autorización expresa de un Cliente, otorgada mediante su firma autógrafa, en donde conste de manera fehaciente (a) que faculta al Usuario para que solicite y obtenga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un Reporte de Crédito que contenga información relativa a dicho Cliente, y (b) que tiene pleno conocimiento (i) de la naturaleza y alcance de la información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proporcionará al Usuario, (ii) del uso que el Usuario hará de tal información, y (iii) del hecho de que el Usuario podrá realizar consultas periódicas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respecto del historial crediticio de dicho Cliente durante el tiempo que éste mantenga una relación jurídica con el Usuario.  En caso de que no exista una relación jurídica entre el Usuario y el Cliente, la Autorización tendrá una vigencia de un año contado desde la fecha de su otorgamiento, o de hasta dos años adicionales a ese primer año si el Cliente así lo autoriza expresamente.</w:t>
      </w:r>
    </w:p>
    <w:p w14:paraId="49B1FD6F" w14:textId="77777777" w:rsidR="00993BEE" w:rsidRPr="000B75F7" w:rsidRDefault="00993BEE" w:rsidP="00993BEE">
      <w:pPr>
        <w:jc w:val="both"/>
        <w:rPr>
          <w:rFonts w:ascii="Tahoma" w:hAnsi="Tahoma" w:cs="Tahoma"/>
          <w:sz w:val="22"/>
          <w:szCs w:val="22"/>
        </w:rPr>
      </w:pPr>
    </w:p>
    <w:p w14:paraId="4C547306" w14:textId="77777777" w:rsidR="00993BEE" w:rsidRPr="000B75F7" w:rsidRDefault="00993BEE" w:rsidP="00993BEE">
      <w:pPr>
        <w:pStyle w:val="Textoindependiente2"/>
        <w:numPr>
          <w:ilvl w:val="0"/>
          <w:numId w:val="3"/>
        </w:numPr>
        <w:rPr>
          <w:rFonts w:ascii="Tahoma" w:hAnsi="Tahoma" w:cs="Tahoma"/>
          <w:color w:val="auto"/>
          <w:szCs w:val="22"/>
          <w:lang w:val="es-MX"/>
        </w:rPr>
      </w:pPr>
      <w:r w:rsidRPr="000B75F7">
        <w:rPr>
          <w:rFonts w:ascii="Tahoma" w:hAnsi="Tahoma" w:cs="Tahoma"/>
          <w:color w:val="auto"/>
          <w:szCs w:val="22"/>
          <w:lang w:val="es-MX"/>
        </w:rPr>
        <w:t>“</w:t>
      </w:r>
      <w:r w:rsidRPr="000B75F7">
        <w:rPr>
          <w:rFonts w:ascii="Tahoma" w:hAnsi="Tahoma" w:cs="Tahoma"/>
          <w:color w:val="auto"/>
          <w:szCs w:val="22"/>
          <w:u w:val="single"/>
          <w:lang w:val="es-MX"/>
        </w:rPr>
        <w:t>Base de Datos</w:t>
      </w:r>
      <w:r w:rsidRPr="000B75F7">
        <w:rPr>
          <w:rFonts w:ascii="Tahoma" w:hAnsi="Tahoma" w:cs="Tahoma"/>
          <w:color w:val="auto"/>
          <w:szCs w:val="22"/>
          <w:lang w:val="es-MX"/>
        </w:rPr>
        <w:t xml:space="preserve">” significa el conjunto sistematizado de información para el manejo de archivos en computadora, propiedad del Usuario, en el cual el propio Usuario deberá </w:t>
      </w:r>
      <w:r w:rsidRPr="000B75F7">
        <w:rPr>
          <w:rFonts w:ascii="Tahoma" w:hAnsi="Tahoma" w:cs="Tahoma"/>
          <w:color w:val="auto"/>
          <w:szCs w:val="22"/>
          <w:lang w:val="es-MX"/>
        </w:rPr>
        <w:lastRenderedPageBreak/>
        <w:t xml:space="preserve">detallar de manera completa </w:t>
      </w:r>
      <w:r w:rsidRPr="000B75F7">
        <w:rPr>
          <w:rFonts w:ascii="Tahoma" w:hAnsi="Tahoma" w:cs="Tahoma"/>
          <w:szCs w:val="22"/>
          <w:lang w:val="es-ES"/>
        </w:rPr>
        <w:t xml:space="preserve">y veraz los datos generales </w:t>
      </w:r>
      <w:r w:rsidRPr="000B75F7">
        <w:rPr>
          <w:rFonts w:ascii="Tahoma" w:hAnsi="Tahoma" w:cs="Tahoma"/>
          <w:color w:val="auto"/>
          <w:szCs w:val="22"/>
          <w:lang w:val="es-MX"/>
        </w:rPr>
        <w:t>la información relativa al historial crediticio, operaciones crediticias y otras de naturaleza análoga sobre todos los Clientes con los cuales el Usuario tenga o haya tenido una relación de ese tipo.</w:t>
      </w:r>
    </w:p>
    <w:p w14:paraId="5ECD9601" w14:textId="77777777" w:rsidR="00993BEE" w:rsidRPr="000B75F7" w:rsidRDefault="00993BEE" w:rsidP="00993BEE">
      <w:pPr>
        <w:pStyle w:val="Textoindependiente2"/>
        <w:rPr>
          <w:rFonts w:ascii="Tahoma" w:hAnsi="Tahoma" w:cs="Tahoma"/>
          <w:color w:val="auto"/>
          <w:szCs w:val="22"/>
          <w:lang w:val="es-MX"/>
        </w:rPr>
      </w:pPr>
    </w:p>
    <w:p w14:paraId="100082A0" w14:textId="77777777" w:rsidR="00993BEE" w:rsidRPr="000B75F7" w:rsidRDefault="00993BEE" w:rsidP="00993BEE">
      <w:pPr>
        <w:pStyle w:val="Textoindependiente2"/>
        <w:numPr>
          <w:ilvl w:val="0"/>
          <w:numId w:val="3"/>
        </w:numPr>
        <w:rPr>
          <w:rFonts w:ascii="Tahoma" w:hAnsi="Tahoma" w:cs="Tahoma"/>
          <w:color w:val="auto"/>
          <w:szCs w:val="22"/>
          <w:lang w:val="es-MX"/>
        </w:rPr>
      </w:pPr>
      <w:r w:rsidRPr="000B75F7">
        <w:rPr>
          <w:rFonts w:ascii="Tahoma" w:hAnsi="Tahoma" w:cs="Tahoma"/>
          <w:szCs w:val="22"/>
          <w:lang w:val="es-ES"/>
        </w:rPr>
        <w:t>“</w:t>
      </w:r>
      <w:r w:rsidRPr="000B75F7">
        <w:rPr>
          <w:rFonts w:ascii="Tahoma" w:hAnsi="Tahoma" w:cs="Tahoma"/>
          <w:szCs w:val="22"/>
          <w:u w:val="single"/>
          <w:lang w:val="es-ES"/>
        </w:rPr>
        <w:t>Base de Datos D&amp;B</w:t>
      </w:r>
      <w:r w:rsidRPr="000B75F7">
        <w:rPr>
          <w:rFonts w:ascii="Tahoma" w:hAnsi="Tahoma" w:cs="Tahoma"/>
          <w:szCs w:val="22"/>
          <w:lang w:val="es-ES"/>
        </w:rPr>
        <w:t xml:space="preserve">” significa el conjunto sistematizado de información para el manejo de archivos en computadora, propiedad de </w:t>
      </w:r>
      <w:proofErr w:type="spellStart"/>
      <w:r w:rsidRPr="000B75F7">
        <w:rPr>
          <w:rFonts w:ascii="Tahoma" w:hAnsi="Tahoma" w:cs="Tahoma"/>
          <w:szCs w:val="22"/>
          <w:lang w:val="es-ES"/>
        </w:rPr>
        <w:t>Dun</w:t>
      </w:r>
      <w:proofErr w:type="spellEnd"/>
      <w:r w:rsidRPr="000B75F7">
        <w:rPr>
          <w:rFonts w:ascii="Tahoma" w:hAnsi="Tahoma" w:cs="Tahoma"/>
          <w:szCs w:val="22"/>
          <w:lang w:val="es-ES"/>
        </w:rPr>
        <w:t xml:space="preserve"> &amp; </w:t>
      </w:r>
      <w:proofErr w:type="spellStart"/>
      <w:r w:rsidRPr="000B75F7">
        <w:rPr>
          <w:rFonts w:ascii="Tahoma" w:hAnsi="Tahoma" w:cs="Tahoma"/>
          <w:szCs w:val="22"/>
          <w:lang w:val="es-ES"/>
        </w:rPr>
        <w:t>Bradstreet</w:t>
      </w:r>
      <w:proofErr w:type="spellEnd"/>
      <w:r w:rsidRPr="000B75F7">
        <w:rPr>
          <w:rFonts w:ascii="Tahoma" w:hAnsi="Tahoma" w:cs="Tahoma"/>
          <w:szCs w:val="22"/>
          <w:lang w:val="es-ES"/>
        </w:rPr>
        <w:t xml:space="preserve">, que éste acumula, clasifica y depura periódicamente con la Base de Datos del Usuario y con las bases de datos de otros usuarios con los cuales </w:t>
      </w:r>
      <w:proofErr w:type="spellStart"/>
      <w:r w:rsidRPr="000B75F7">
        <w:rPr>
          <w:rFonts w:ascii="Tahoma" w:hAnsi="Tahoma" w:cs="Tahoma"/>
          <w:szCs w:val="22"/>
          <w:lang w:val="es-ES"/>
        </w:rPr>
        <w:t>Dun</w:t>
      </w:r>
      <w:proofErr w:type="spellEnd"/>
      <w:r w:rsidRPr="000B75F7">
        <w:rPr>
          <w:rFonts w:ascii="Tahoma" w:hAnsi="Tahoma" w:cs="Tahoma"/>
          <w:szCs w:val="22"/>
          <w:lang w:val="es-ES"/>
        </w:rPr>
        <w:t xml:space="preserve"> &amp; </w:t>
      </w:r>
      <w:proofErr w:type="spellStart"/>
      <w:r w:rsidRPr="000B75F7">
        <w:rPr>
          <w:rFonts w:ascii="Tahoma" w:hAnsi="Tahoma" w:cs="Tahoma"/>
          <w:szCs w:val="22"/>
          <w:lang w:val="es-ES"/>
        </w:rPr>
        <w:t>Bradstreet</w:t>
      </w:r>
      <w:proofErr w:type="spellEnd"/>
      <w:r w:rsidRPr="000B75F7">
        <w:rPr>
          <w:rFonts w:ascii="Tahoma" w:hAnsi="Tahoma" w:cs="Tahoma"/>
          <w:szCs w:val="22"/>
          <w:lang w:val="es-ES"/>
        </w:rPr>
        <w:t xml:space="preserve"> mantiene, llegue a mantener, o haya mantenido alguna relación jurídica.  </w:t>
      </w:r>
      <w:proofErr w:type="spellStart"/>
      <w:r w:rsidRPr="000B75F7">
        <w:rPr>
          <w:rFonts w:ascii="Tahoma" w:hAnsi="Tahoma" w:cs="Tahoma"/>
          <w:szCs w:val="22"/>
          <w:lang w:val="es-MX"/>
        </w:rPr>
        <w:t>Dun</w:t>
      </w:r>
      <w:proofErr w:type="spellEnd"/>
      <w:r w:rsidRPr="000B75F7">
        <w:rPr>
          <w:rFonts w:ascii="Tahoma" w:hAnsi="Tahoma" w:cs="Tahoma"/>
          <w:szCs w:val="22"/>
          <w:lang w:val="es-MX"/>
        </w:rPr>
        <w:t xml:space="preserve"> &amp; </w:t>
      </w:r>
      <w:proofErr w:type="spellStart"/>
      <w:r w:rsidRPr="000B75F7">
        <w:rPr>
          <w:rFonts w:ascii="Tahoma" w:hAnsi="Tahoma" w:cs="Tahoma"/>
          <w:szCs w:val="22"/>
          <w:lang w:val="es-MX"/>
        </w:rPr>
        <w:t>Bradstreet</w:t>
      </w:r>
      <w:proofErr w:type="spellEnd"/>
      <w:r w:rsidRPr="000B75F7">
        <w:rPr>
          <w:rFonts w:ascii="Tahoma" w:hAnsi="Tahoma" w:cs="Tahoma"/>
          <w:szCs w:val="22"/>
          <w:lang w:val="es-MX"/>
        </w:rPr>
        <w:t xml:space="preserve"> utiliza la Base de Datos D&amp;B para prestar servicios a sus usuarios en términos de la LRSIC. La Base de Datos D&amp;B, así como cualquier producto o servicio que </w:t>
      </w:r>
      <w:proofErr w:type="spellStart"/>
      <w:r w:rsidRPr="000B75F7">
        <w:rPr>
          <w:rFonts w:ascii="Tahoma" w:hAnsi="Tahoma" w:cs="Tahoma"/>
          <w:szCs w:val="22"/>
          <w:lang w:val="es-MX"/>
        </w:rPr>
        <w:t>Dun</w:t>
      </w:r>
      <w:proofErr w:type="spellEnd"/>
      <w:r w:rsidRPr="000B75F7">
        <w:rPr>
          <w:rFonts w:ascii="Tahoma" w:hAnsi="Tahoma" w:cs="Tahoma"/>
          <w:szCs w:val="22"/>
          <w:lang w:val="es-MX"/>
        </w:rPr>
        <w:t xml:space="preserve"> &amp; </w:t>
      </w:r>
      <w:proofErr w:type="spellStart"/>
      <w:r w:rsidRPr="000B75F7">
        <w:rPr>
          <w:rFonts w:ascii="Tahoma" w:hAnsi="Tahoma" w:cs="Tahoma"/>
          <w:szCs w:val="22"/>
          <w:lang w:val="es-MX"/>
        </w:rPr>
        <w:t>Bradstreet</w:t>
      </w:r>
      <w:proofErr w:type="spellEnd"/>
      <w:r w:rsidRPr="000B75F7">
        <w:rPr>
          <w:rFonts w:ascii="Tahoma" w:hAnsi="Tahoma" w:cs="Tahoma"/>
          <w:szCs w:val="22"/>
          <w:lang w:val="es-MX"/>
        </w:rPr>
        <w:t xml:space="preserve"> provea o preste haciendo uso de la misma, es propiedad exclusiva de </w:t>
      </w:r>
      <w:proofErr w:type="spellStart"/>
      <w:r w:rsidRPr="000B75F7">
        <w:rPr>
          <w:rFonts w:ascii="Tahoma" w:hAnsi="Tahoma" w:cs="Tahoma"/>
          <w:szCs w:val="22"/>
          <w:lang w:val="es-MX"/>
        </w:rPr>
        <w:t>Dun</w:t>
      </w:r>
      <w:proofErr w:type="spellEnd"/>
      <w:r w:rsidRPr="000B75F7">
        <w:rPr>
          <w:rFonts w:ascii="Tahoma" w:hAnsi="Tahoma" w:cs="Tahoma"/>
          <w:szCs w:val="22"/>
          <w:lang w:val="es-MX"/>
        </w:rPr>
        <w:t xml:space="preserve"> &amp; </w:t>
      </w:r>
      <w:proofErr w:type="spellStart"/>
      <w:r w:rsidRPr="000B75F7">
        <w:rPr>
          <w:rFonts w:ascii="Tahoma" w:hAnsi="Tahoma" w:cs="Tahoma"/>
          <w:szCs w:val="22"/>
          <w:lang w:val="es-MX"/>
        </w:rPr>
        <w:t>Bradstreet</w:t>
      </w:r>
      <w:proofErr w:type="spellEnd"/>
      <w:r w:rsidRPr="000B75F7">
        <w:rPr>
          <w:rFonts w:ascii="Tahoma" w:hAnsi="Tahoma" w:cs="Tahoma"/>
          <w:szCs w:val="22"/>
          <w:lang w:val="es-MX"/>
        </w:rPr>
        <w:t>, y el Usuario no tendrá más derecho que el ser propietario, exclusivamente, de su propia Base de Datos.</w:t>
      </w:r>
    </w:p>
    <w:p w14:paraId="7E9FFAEE" w14:textId="77777777" w:rsidR="00993BEE" w:rsidRPr="000B75F7" w:rsidRDefault="00993BEE" w:rsidP="00993BEE">
      <w:pPr>
        <w:pStyle w:val="Prrafodelista"/>
        <w:rPr>
          <w:rFonts w:ascii="Tahoma" w:hAnsi="Tahoma" w:cs="Tahoma"/>
          <w:sz w:val="22"/>
          <w:szCs w:val="22"/>
        </w:rPr>
      </w:pPr>
    </w:p>
    <w:p w14:paraId="5A6A6F40" w14:textId="77777777" w:rsidR="00993BEE" w:rsidRPr="000B75F7" w:rsidRDefault="00993BEE" w:rsidP="00993BEE">
      <w:pPr>
        <w:pStyle w:val="Textoindependiente2"/>
        <w:numPr>
          <w:ilvl w:val="0"/>
          <w:numId w:val="3"/>
        </w:numPr>
        <w:rPr>
          <w:rFonts w:ascii="Tahoma" w:hAnsi="Tahoma" w:cs="Tahoma"/>
          <w:color w:val="auto"/>
          <w:szCs w:val="22"/>
          <w:lang w:val="es-MX"/>
        </w:rPr>
      </w:pPr>
      <w:r w:rsidRPr="000B75F7">
        <w:rPr>
          <w:rFonts w:ascii="Tahoma" w:hAnsi="Tahoma" w:cs="Tahoma"/>
          <w:color w:val="auto"/>
          <w:szCs w:val="22"/>
          <w:lang w:val="es-MX"/>
        </w:rPr>
        <w:t>“</w:t>
      </w:r>
      <w:r w:rsidRPr="000B75F7">
        <w:rPr>
          <w:rFonts w:ascii="Tahoma" w:hAnsi="Tahoma" w:cs="Tahoma"/>
          <w:color w:val="auto"/>
          <w:szCs w:val="22"/>
          <w:u w:val="single"/>
          <w:lang w:val="es-MX"/>
        </w:rPr>
        <w:t>Base de Datos Círculo”</w:t>
      </w:r>
      <w:r w:rsidRPr="000B75F7">
        <w:rPr>
          <w:rFonts w:ascii="Tahoma" w:hAnsi="Tahoma" w:cs="Tahoma"/>
          <w:color w:val="auto"/>
          <w:szCs w:val="22"/>
          <w:lang w:val="es-MX"/>
        </w:rPr>
        <w:t xml:space="preserve"> </w:t>
      </w:r>
      <w:r w:rsidRPr="000B75F7">
        <w:rPr>
          <w:rFonts w:ascii="Tahoma" w:hAnsi="Tahoma" w:cs="Tahoma"/>
          <w:szCs w:val="22"/>
          <w:lang w:val="es-ES"/>
        </w:rPr>
        <w:t>significa el conjunto sistematizado de información para el manejo de archivos en computadora, propiedad de Círculo de Crédito, sobre el cual Círculo de Crédito tiene obligación de acumular, clasificar y depurar periódicamente con las bases de datos de sus usuarios con los cuales Círculo mantiene, llegue a mantener, o haya mantenido alguna relación jurídica</w:t>
      </w:r>
      <w:r w:rsidRPr="000B75F7">
        <w:rPr>
          <w:rFonts w:ascii="Tahoma" w:hAnsi="Tahoma" w:cs="Tahoma"/>
          <w:color w:val="auto"/>
          <w:szCs w:val="22"/>
          <w:lang w:val="es-MX"/>
        </w:rPr>
        <w:t xml:space="preserve">. </w:t>
      </w:r>
    </w:p>
    <w:p w14:paraId="403ACE94" w14:textId="77777777" w:rsidR="00993BEE" w:rsidRPr="000B75F7" w:rsidRDefault="00993BEE" w:rsidP="00993BEE">
      <w:pPr>
        <w:jc w:val="both"/>
        <w:rPr>
          <w:rFonts w:ascii="Tahoma" w:hAnsi="Tahoma" w:cs="Tahoma"/>
          <w:sz w:val="22"/>
          <w:szCs w:val="22"/>
        </w:rPr>
      </w:pPr>
    </w:p>
    <w:p w14:paraId="2B13E5EC"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Cliente</w:t>
      </w:r>
      <w:r w:rsidRPr="000B75F7">
        <w:rPr>
          <w:rFonts w:ascii="Tahoma" w:hAnsi="Tahoma" w:cs="Tahoma"/>
          <w:sz w:val="22"/>
          <w:szCs w:val="22"/>
        </w:rPr>
        <w:t xml:space="preserve">”, en singular o plural, significa cualquier persona física con actividad empresarial y/o moral que solicite o sobre la cual el Usuario solicite información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w:t>
      </w:r>
    </w:p>
    <w:p w14:paraId="356866A0" w14:textId="77777777" w:rsidR="00993BEE" w:rsidRPr="000B75F7" w:rsidRDefault="00993BEE" w:rsidP="00993BEE">
      <w:pPr>
        <w:jc w:val="both"/>
        <w:rPr>
          <w:rFonts w:ascii="Tahoma" w:hAnsi="Tahoma" w:cs="Tahoma"/>
          <w:sz w:val="22"/>
          <w:szCs w:val="22"/>
        </w:rPr>
      </w:pPr>
    </w:p>
    <w:p w14:paraId="0135E471"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Comisión</w:t>
      </w:r>
      <w:r w:rsidRPr="000B75F7">
        <w:rPr>
          <w:rFonts w:ascii="Tahoma" w:hAnsi="Tahoma" w:cs="Tahoma"/>
          <w:sz w:val="22"/>
          <w:szCs w:val="22"/>
        </w:rPr>
        <w:t xml:space="preserve">” significa </w:t>
      </w:r>
      <w:smartTag w:uri="urn:schemas-microsoft-com:office:smarttags" w:element="PersonName">
        <w:smartTagPr>
          <w:attr w:name="ProductID" w:val="la Comisi￳n Nacional"/>
        </w:smartTagPr>
        <w:r w:rsidRPr="000B75F7">
          <w:rPr>
            <w:rFonts w:ascii="Tahoma" w:hAnsi="Tahoma" w:cs="Tahoma"/>
            <w:sz w:val="22"/>
            <w:szCs w:val="22"/>
          </w:rPr>
          <w:t>la Comisión Nacional</w:t>
        </w:r>
      </w:smartTag>
      <w:r w:rsidRPr="000B75F7">
        <w:rPr>
          <w:rFonts w:ascii="Tahoma" w:hAnsi="Tahoma" w:cs="Tahoma"/>
          <w:sz w:val="22"/>
          <w:szCs w:val="22"/>
        </w:rPr>
        <w:t xml:space="preserve"> Bancaria y de Valores.</w:t>
      </w:r>
    </w:p>
    <w:p w14:paraId="0B896E23" w14:textId="77777777" w:rsidR="00993BEE" w:rsidRPr="000B75F7" w:rsidRDefault="00993BEE" w:rsidP="00993BEE">
      <w:pPr>
        <w:jc w:val="both"/>
        <w:rPr>
          <w:rFonts w:ascii="Tahoma" w:hAnsi="Tahoma" w:cs="Tahoma"/>
          <w:sz w:val="22"/>
          <w:szCs w:val="22"/>
        </w:rPr>
      </w:pPr>
    </w:p>
    <w:p w14:paraId="3252F934"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proofErr w:type="spellStart"/>
      <w:r w:rsidRPr="000B75F7">
        <w:rPr>
          <w:rFonts w:ascii="Tahoma" w:hAnsi="Tahoma" w:cs="Tahoma"/>
          <w:sz w:val="22"/>
          <w:szCs w:val="22"/>
          <w:u w:val="single"/>
        </w:rPr>
        <w:t>Condusef</w:t>
      </w:r>
      <w:proofErr w:type="spellEnd"/>
      <w:r w:rsidRPr="000B75F7">
        <w:rPr>
          <w:rFonts w:ascii="Tahoma" w:hAnsi="Tahoma" w:cs="Tahoma"/>
          <w:sz w:val="22"/>
          <w:szCs w:val="22"/>
        </w:rPr>
        <w:t xml:space="preserve">” significa </w:t>
      </w:r>
      <w:smartTag w:uri="urn:schemas-microsoft-com:office:smarttags" w:element="PersonName">
        <w:smartTagPr>
          <w:attr w:name="ProductID" w:val="la Comisi￳n Nacional"/>
        </w:smartTagPr>
        <w:r w:rsidRPr="000B75F7">
          <w:rPr>
            <w:rFonts w:ascii="Tahoma" w:hAnsi="Tahoma" w:cs="Tahoma"/>
            <w:sz w:val="22"/>
            <w:szCs w:val="22"/>
          </w:rPr>
          <w:t>la Comisión Nacional</w:t>
        </w:r>
      </w:smartTag>
      <w:r w:rsidRPr="000B75F7">
        <w:rPr>
          <w:rFonts w:ascii="Tahoma" w:hAnsi="Tahoma" w:cs="Tahoma"/>
          <w:sz w:val="22"/>
          <w:szCs w:val="22"/>
        </w:rPr>
        <w:t xml:space="preserve"> para </w:t>
      </w:r>
      <w:smartTag w:uri="urn:schemas-microsoft-com:office:smarttags" w:element="PersonName">
        <w:smartTagPr>
          <w:attr w:name="ProductID" w:val="la Protecci￳n"/>
        </w:smartTagPr>
        <w:r w:rsidRPr="000B75F7">
          <w:rPr>
            <w:rFonts w:ascii="Tahoma" w:hAnsi="Tahoma" w:cs="Tahoma"/>
            <w:sz w:val="22"/>
            <w:szCs w:val="22"/>
          </w:rPr>
          <w:t>la Protección</w:t>
        </w:r>
      </w:smartTag>
      <w:r w:rsidRPr="000B75F7">
        <w:rPr>
          <w:rFonts w:ascii="Tahoma" w:hAnsi="Tahoma" w:cs="Tahoma"/>
          <w:sz w:val="22"/>
          <w:szCs w:val="22"/>
        </w:rPr>
        <w:t xml:space="preserve"> y Defensa de los Usuarios de Servicios Financieros.</w:t>
      </w:r>
    </w:p>
    <w:p w14:paraId="342EFF9E" w14:textId="77777777" w:rsidR="00993BEE" w:rsidRPr="000B75F7" w:rsidRDefault="00993BEE" w:rsidP="00993BEE">
      <w:pPr>
        <w:pStyle w:val="Prrafodelista"/>
        <w:rPr>
          <w:rFonts w:ascii="Tahoma" w:hAnsi="Tahoma" w:cs="Tahoma"/>
          <w:sz w:val="22"/>
          <w:szCs w:val="22"/>
        </w:rPr>
      </w:pPr>
    </w:p>
    <w:p w14:paraId="0A1129AE" w14:textId="77777777" w:rsidR="00993BEE" w:rsidRDefault="00993BEE" w:rsidP="00993BEE">
      <w:pPr>
        <w:numPr>
          <w:ilvl w:val="0"/>
          <w:numId w:val="3"/>
        </w:numPr>
        <w:ind w:left="357" w:hanging="357"/>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Círculo de Crédito</w:t>
      </w:r>
      <w:r w:rsidRPr="000B75F7">
        <w:rPr>
          <w:rFonts w:ascii="Tahoma" w:hAnsi="Tahoma" w:cs="Tahoma"/>
          <w:sz w:val="22"/>
          <w:szCs w:val="22"/>
        </w:rPr>
        <w:t>” significa Círculo de Crédito, S.A. de C.V. Soci</w:t>
      </w:r>
      <w:r w:rsidR="00C73E90">
        <w:rPr>
          <w:rFonts w:ascii="Tahoma" w:hAnsi="Tahoma" w:cs="Tahoma"/>
          <w:sz w:val="22"/>
          <w:szCs w:val="22"/>
        </w:rPr>
        <w:t>edad de Información Crediticia.</w:t>
      </w:r>
    </w:p>
    <w:p w14:paraId="4F78A8CD" w14:textId="77777777" w:rsidR="00C73E90" w:rsidRPr="000B75F7" w:rsidRDefault="00C73E90" w:rsidP="00C73E90">
      <w:pPr>
        <w:jc w:val="both"/>
        <w:rPr>
          <w:rFonts w:ascii="Tahoma" w:hAnsi="Tahoma" w:cs="Tahoma"/>
          <w:sz w:val="22"/>
          <w:szCs w:val="22"/>
        </w:rPr>
      </w:pPr>
    </w:p>
    <w:p w14:paraId="62F0A596"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Empresa Comercial</w:t>
      </w:r>
      <w:r w:rsidRPr="000B75F7">
        <w:rPr>
          <w:rFonts w:ascii="Tahoma" w:hAnsi="Tahoma" w:cs="Tahoma"/>
          <w:sz w:val="22"/>
          <w:szCs w:val="22"/>
        </w:rPr>
        <w:t xml:space="preserve">” significa aquella persona moral u organismo público distinto de una Entidad Financiera, que tenga el carácter de usuario en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que realice operaciones de crédito relacionadas con la venta de sus productos o prestación de servicios, u otras operaciones de naturaleza análoga, así como los fideicomisos de fomento económico constituidos por los Estados de la República y por el Distrito Federal, y la persona moral y el fideicomiso que adquiera o administre cartera crediticia.  Continuarán considerándose Empresa Comercial los fideicomisos mencionados, no obstante que se encuentren en proceso de extinción.</w:t>
      </w:r>
    </w:p>
    <w:p w14:paraId="450D5D3C" w14:textId="77777777" w:rsidR="00993BEE" w:rsidRPr="000B75F7" w:rsidRDefault="00993BEE" w:rsidP="00993BEE">
      <w:pPr>
        <w:ind w:left="360"/>
        <w:jc w:val="both"/>
        <w:rPr>
          <w:rFonts w:ascii="Tahoma" w:hAnsi="Tahoma" w:cs="Tahoma"/>
          <w:sz w:val="22"/>
          <w:szCs w:val="22"/>
        </w:rPr>
      </w:pPr>
    </w:p>
    <w:p w14:paraId="2CBE964C"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Informe Buró</w:t>
      </w:r>
      <w:r w:rsidRPr="000B75F7">
        <w:rPr>
          <w:rFonts w:ascii="Tahoma" w:hAnsi="Tahoma" w:cs="Tahoma"/>
          <w:sz w:val="22"/>
          <w:szCs w:val="22"/>
        </w:rPr>
        <w:t xml:space="preserve">” en singular o plural, significa la información formulada documental o electrónicamente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Bradsrteet</w:t>
      </w:r>
      <w:proofErr w:type="spellEnd"/>
      <w:r w:rsidRPr="000B75F7">
        <w:rPr>
          <w:rFonts w:ascii="Tahoma" w:hAnsi="Tahoma" w:cs="Tahoma"/>
          <w:sz w:val="22"/>
          <w:szCs w:val="22"/>
        </w:rPr>
        <w:t xml:space="preserve"> proveniente exclusivamente de la Base de Datos D&amp;B, para ser proporcionada al Usuario, cuando la haya solicitado en términos de este Contrato, que contiene el historial crediticio de un Cliente, sin hacer mención de la denominación de las Entidades Financieras, Empresas Comerciales y/o SOFOMES E.N.R. acreedoras, así como la indicación, en forma notoria, de que los Clientes tienen el derecho de presentar reclamaciones únicamente en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 términos de </w:t>
      </w:r>
      <w:r w:rsidRPr="000B75F7">
        <w:rPr>
          <w:rFonts w:ascii="Tahoma" w:hAnsi="Tahoma" w:cs="Tahoma"/>
          <w:sz w:val="22"/>
          <w:szCs w:val="22"/>
        </w:rPr>
        <w:lastRenderedPageBreak/>
        <w:t xml:space="preserve">del artículo 42 de la LRSIC, así como solicitar aclaraciones directamente ante los usuarios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w:t>
      </w:r>
    </w:p>
    <w:p w14:paraId="2698B0BC" w14:textId="77777777" w:rsidR="00993BEE" w:rsidRPr="000B75F7" w:rsidRDefault="00993BEE" w:rsidP="00993BEE">
      <w:pPr>
        <w:jc w:val="both"/>
        <w:rPr>
          <w:rFonts w:ascii="Tahoma" w:hAnsi="Tahoma" w:cs="Tahoma"/>
          <w:sz w:val="22"/>
          <w:szCs w:val="22"/>
        </w:rPr>
      </w:pPr>
    </w:p>
    <w:p w14:paraId="4AC0EEF1"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Entidad Financiera</w:t>
      </w:r>
      <w:r w:rsidRPr="000B75F7">
        <w:rPr>
          <w:rFonts w:ascii="Tahoma" w:hAnsi="Tahoma" w:cs="Tahoma"/>
          <w:sz w:val="22"/>
          <w:szCs w:val="22"/>
        </w:rPr>
        <w:t xml:space="preserve">” significa aquella entidad financiera que tenga el carácter de usuario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que se encuentre autorizada para operar como tal en territorio nacional y que las leyes así la reconozcan, incluyendo a las que se refiere el artículo 7º de la Ley para Regular las Agrupaciones Financieras, la banca de desarrollo, los organismos públicos cuya actividad principal sea el otorgamiento de créditos, los fideicomisos de fomento económico constituidos por el Gobierno Federal, las uniones de crédito, las sociedades de ahorro y préstamo y las entidades de ahorro y crédito popular, con excepción de las SOFOMES E.N.R.  Continuarán considerándose Entidad Financiera las personas mencionadas, no obstante que se encuentren en proceso de disolución, liquidación o extinción, según corresponda.</w:t>
      </w:r>
    </w:p>
    <w:p w14:paraId="669B7ACD" w14:textId="77777777" w:rsidR="00993BEE" w:rsidRPr="000B75F7" w:rsidRDefault="00993BEE" w:rsidP="00993BEE">
      <w:pPr>
        <w:jc w:val="both"/>
        <w:rPr>
          <w:rFonts w:ascii="Tahoma" w:hAnsi="Tahoma" w:cs="Tahoma"/>
          <w:sz w:val="22"/>
          <w:szCs w:val="22"/>
        </w:rPr>
      </w:pPr>
    </w:p>
    <w:p w14:paraId="75C2EFD9"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LRSIC</w:t>
      </w:r>
      <w:r w:rsidRPr="000B75F7">
        <w:rPr>
          <w:rFonts w:ascii="Tahoma" w:hAnsi="Tahoma" w:cs="Tahoma"/>
          <w:sz w:val="22"/>
          <w:szCs w:val="22"/>
        </w:rPr>
        <w:t>” tiene el significado que se le atribuye en el inciso (c) de las Declaraciones del Usuario, y tal significado incluye cualquier modificación que en el futuro se haga a dicha LRSIC.</w:t>
      </w:r>
    </w:p>
    <w:p w14:paraId="52784ED1" w14:textId="77777777" w:rsidR="00993BEE" w:rsidRPr="000B75F7" w:rsidRDefault="00993BEE" w:rsidP="00993BEE">
      <w:pPr>
        <w:jc w:val="both"/>
        <w:rPr>
          <w:rFonts w:ascii="Tahoma" w:hAnsi="Tahoma" w:cs="Tahoma"/>
          <w:sz w:val="22"/>
          <w:szCs w:val="22"/>
        </w:rPr>
      </w:pPr>
    </w:p>
    <w:p w14:paraId="6C7492D9"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Profeco</w:t>
      </w:r>
      <w:r w:rsidRPr="000B75F7">
        <w:rPr>
          <w:rFonts w:ascii="Tahoma" w:hAnsi="Tahoma" w:cs="Tahoma"/>
          <w:sz w:val="22"/>
          <w:szCs w:val="22"/>
        </w:rPr>
        <w:t xml:space="preserve">” significa </w:t>
      </w:r>
      <w:smartTag w:uri="urn:schemas-microsoft-com:office:smarttags" w:element="PersonName">
        <w:smartTagPr>
          <w:attr w:name="ProductID" w:val="la Procuradur￭a Federal"/>
        </w:smartTagPr>
        <w:r w:rsidRPr="000B75F7">
          <w:rPr>
            <w:rFonts w:ascii="Tahoma" w:hAnsi="Tahoma" w:cs="Tahoma"/>
            <w:sz w:val="22"/>
            <w:szCs w:val="22"/>
          </w:rPr>
          <w:t>la Procuraduría Federal</w:t>
        </w:r>
      </w:smartTag>
      <w:r w:rsidRPr="000B75F7">
        <w:rPr>
          <w:rFonts w:ascii="Tahoma" w:hAnsi="Tahoma" w:cs="Tahoma"/>
          <w:sz w:val="22"/>
          <w:szCs w:val="22"/>
        </w:rPr>
        <w:t xml:space="preserve"> del Consumidor.</w:t>
      </w:r>
    </w:p>
    <w:p w14:paraId="4F327063" w14:textId="77777777" w:rsidR="00993BEE" w:rsidRPr="000B75F7" w:rsidRDefault="00993BEE" w:rsidP="00993BEE">
      <w:pPr>
        <w:jc w:val="both"/>
        <w:rPr>
          <w:rFonts w:ascii="Tahoma" w:hAnsi="Tahoma" w:cs="Tahoma"/>
          <w:sz w:val="22"/>
          <w:szCs w:val="22"/>
        </w:rPr>
      </w:pPr>
    </w:p>
    <w:p w14:paraId="5D0E72FC"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Reporte de Crédito</w:t>
      </w:r>
      <w:r w:rsidRPr="000B75F7">
        <w:rPr>
          <w:rFonts w:ascii="Tahoma" w:hAnsi="Tahoma" w:cs="Tahoma"/>
          <w:sz w:val="22"/>
          <w:szCs w:val="22"/>
        </w:rPr>
        <w:t xml:space="preserve">”, en singular o plural, significa la información formulada documental o electrónicamente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para ser proporcionada al Usuario, cuando la haya solicitado en términos de este Contrato, que contiene el historial crediticio de un Cliente que se encuentra tanto en la Base de Datos D&amp;B como en la Base de Datos Círculo, sin hacer mención de la denominación de las Entidades Financieras, Empresas Comerciales y/o SOFOMES E.N.R. acreedoras, así como la indicación, en forma notoria, de que los Clientes tienen el derecho de presentar reclamaciones ante cualquier sociedad de información crediticia en términos del artículo 42 de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xml:space="preserve">, así como solicitar aclaraciones directamente ante los usuarios de tales sociedades, en términos de la ley que regula a aquellos.  Cuando así lo establezcan otras leyes distintas a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xml:space="preserve">, el Reporte de Crédito podrá contener información adicional a la proporcionada por los usuarios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w:t>
      </w:r>
    </w:p>
    <w:p w14:paraId="0E5E1267" w14:textId="77777777" w:rsidR="00993BEE" w:rsidRPr="000B75F7" w:rsidRDefault="00993BEE" w:rsidP="00993BEE">
      <w:pPr>
        <w:jc w:val="both"/>
        <w:rPr>
          <w:rFonts w:ascii="Tahoma" w:hAnsi="Tahoma" w:cs="Tahoma"/>
          <w:sz w:val="22"/>
          <w:szCs w:val="22"/>
        </w:rPr>
      </w:pPr>
    </w:p>
    <w:p w14:paraId="49F4BFA0"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Reporte de Crédito Especial</w:t>
      </w:r>
      <w:r w:rsidRPr="000B75F7">
        <w:rPr>
          <w:rFonts w:ascii="Tahoma" w:hAnsi="Tahoma" w:cs="Tahoma"/>
          <w:sz w:val="22"/>
          <w:szCs w:val="22"/>
        </w:rPr>
        <w:t xml:space="preserve">”, en singular o plural, significa la información formulada documental o electrónicamente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que contiene el historial crediticio del Cliente que lo solicita y que se encuentra tanto en la Base de Datos </w:t>
      </w:r>
      <w:r>
        <w:rPr>
          <w:rFonts w:ascii="Tahoma" w:hAnsi="Tahoma" w:cs="Tahoma"/>
          <w:sz w:val="22"/>
          <w:szCs w:val="22"/>
        </w:rPr>
        <w:t>D&amp;B</w:t>
      </w:r>
      <w:r w:rsidRPr="000B75F7">
        <w:rPr>
          <w:rFonts w:ascii="Tahoma" w:hAnsi="Tahoma" w:cs="Tahoma"/>
          <w:sz w:val="22"/>
          <w:szCs w:val="22"/>
        </w:rPr>
        <w:t xml:space="preserve"> como en la Base de Datos Círculo, que incluye la denominación de las Entidades Financieras, Empresas Comerciales y/o SOFOMES E.N.R. acreedoras, la identidad de los usuarios que hayan consultado la información de dicho Cliente en los 24 (veinticuatro) meses inmediatos anteriores, la indicación, en forma notoria, de que los Clientes tienen el derecho de presentar reclamaciones ante cualquier sociedad de información crediticia en términos del artículo 42 de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xml:space="preserve">, así como solicitar aclaraciones directamente ante los usuarios de tales sociedades, en términos de la ley que regula a aquellos, así como la demás información prevista en las Reglas, y que permite al Cliente conocer de manera clara y precisa la condición en que se encuentra su historial crediticio. Cuando así lo establezcan otras leyes distintas a la LRSIC, el Reporte de Crédito Especial podrá contener información adicional a la proporcionada por los usuarios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w:t>
      </w:r>
    </w:p>
    <w:p w14:paraId="4D683E88" w14:textId="77777777" w:rsidR="00993BEE" w:rsidRPr="000B75F7" w:rsidRDefault="00993BEE" w:rsidP="00993BEE">
      <w:pPr>
        <w:jc w:val="both"/>
        <w:rPr>
          <w:rFonts w:ascii="Tahoma" w:hAnsi="Tahoma" w:cs="Tahoma"/>
          <w:sz w:val="22"/>
          <w:szCs w:val="22"/>
        </w:rPr>
      </w:pPr>
    </w:p>
    <w:p w14:paraId="3333C657"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lastRenderedPageBreak/>
        <w:t>“</w:t>
      </w:r>
      <w:r w:rsidRPr="000B75F7">
        <w:rPr>
          <w:rFonts w:ascii="Tahoma" w:hAnsi="Tahoma" w:cs="Tahoma"/>
          <w:sz w:val="22"/>
          <w:szCs w:val="22"/>
          <w:u w:val="single"/>
        </w:rPr>
        <w:t>Secreto Financiero</w:t>
      </w:r>
      <w:r w:rsidRPr="000B75F7">
        <w:rPr>
          <w:rFonts w:ascii="Tahoma" w:hAnsi="Tahoma" w:cs="Tahoma"/>
          <w:sz w:val="22"/>
          <w:szCs w:val="22"/>
        </w:rPr>
        <w:t>” significa el secreto a que se refieren los artículos 1</w:t>
      </w:r>
      <w:r>
        <w:rPr>
          <w:rFonts w:ascii="Tahoma" w:hAnsi="Tahoma" w:cs="Tahoma"/>
          <w:sz w:val="22"/>
          <w:szCs w:val="22"/>
        </w:rPr>
        <w:t>42</w:t>
      </w:r>
      <w:r w:rsidRPr="000B75F7">
        <w:rPr>
          <w:rFonts w:ascii="Tahoma" w:hAnsi="Tahoma" w:cs="Tahoma"/>
          <w:sz w:val="22"/>
          <w:szCs w:val="22"/>
        </w:rPr>
        <w:t xml:space="preserve"> de </w:t>
      </w:r>
      <w:smartTag w:uri="urn:schemas-microsoft-com:office:smarttags" w:element="PersonName">
        <w:smartTagPr>
          <w:attr w:name="ProductID" w:val="la Ley"/>
        </w:smartTagPr>
        <w:r w:rsidRPr="000B75F7">
          <w:rPr>
            <w:rFonts w:ascii="Tahoma" w:hAnsi="Tahoma" w:cs="Tahoma"/>
            <w:sz w:val="22"/>
            <w:szCs w:val="22"/>
          </w:rPr>
          <w:t>la Ley</w:t>
        </w:r>
      </w:smartTag>
      <w:r w:rsidRPr="000B75F7">
        <w:rPr>
          <w:rFonts w:ascii="Tahoma" w:hAnsi="Tahoma" w:cs="Tahoma"/>
          <w:sz w:val="22"/>
          <w:szCs w:val="22"/>
        </w:rPr>
        <w:t xml:space="preserve"> de Instituciones de Crédito, 192 de </w:t>
      </w:r>
      <w:smartTag w:uri="urn:schemas-microsoft-com:office:smarttags" w:element="PersonName">
        <w:smartTagPr>
          <w:attr w:name="ProductID" w:val="la Ley"/>
        </w:smartTagPr>
        <w:r w:rsidRPr="000B75F7">
          <w:rPr>
            <w:rFonts w:ascii="Tahoma" w:hAnsi="Tahoma" w:cs="Tahoma"/>
            <w:sz w:val="22"/>
            <w:szCs w:val="22"/>
          </w:rPr>
          <w:t>la Ley</w:t>
        </w:r>
      </w:smartTag>
      <w:r w:rsidRPr="000B75F7">
        <w:rPr>
          <w:rFonts w:ascii="Tahoma" w:hAnsi="Tahoma" w:cs="Tahoma"/>
          <w:sz w:val="22"/>
          <w:szCs w:val="22"/>
        </w:rPr>
        <w:t xml:space="preserve"> del Mercado de Valores, 55 de </w:t>
      </w:r>
      <w:smartTag w:uri="urn:schemas-microsoft-com:office:smarttags" w:element="PersonName">
        <w:smartTagPr>
          <w:attr w:name="ProductID" w:val="la Ley"/>
        </w:smartTagPr>
        <w:r w:rsidRPr="000B75F7">
          <w:rPr>
            <w:rFonts w:ascii="Tahoma" w:hAnsi="Tahoma" w:cs="Tahoma"/>
            <w:sz w:val="22"/>
            <w:szCs w:val="22"/>
          </w:rPr>
          <w:t>la Ley</w:t>
        </w:r>
      </w:smartTag>
      <w:r w:rsidRPr="000B75F7">
        <w:rPr>
          <w:rFonts w:ascii="Tahoma" w:hAnsi="Tahoma" w:cs="Tahoma"/>
          <w:sz w:val="22"/>
          <w:szCs w:val="22"/>
        </w:rPr>
        <w:t xml:space="preserve"> de Sociedades de Inversión y 34 de </w:t>
      </w:r>
      <w:smartTag w:uri="urn:schemas-microsoft-com:office:smarttags" w:element="PersonName">
        <w:smartTagPr>
          <w:attr w:name="ProductID" w:val="la Ley"/>
        </w:smartTagPr>
        <w:r w:rsidRPr="000B75F7">
          <w:rPr>
            <w:rFonts w:ascii="Tahoma" w:hAnsi="Tahoma" w:cs="Tahoma"/>
            <w:sz w:val="22"/>
            <w:szCs w:val="22"/>
          </w:rPr>
          <w:t>la Ley</w:t>
        </w:r>
      </w:smartTag>
      <w:r w:rsidRPr="000B75F7">
        <w:rPr>
          <w:rFonts w:ascii="Tahoma" w:hAnsi="Tahoma" w:cs="Tahoma"/>
          <w:sz w:val="22"/>
          <w:szCs w:val="22"/>
        </w:rPr>
        <w:t xml:space="preserve"> de Ahorro y Crédito Popular, así como los análogos contenidos en las demás disposiciones legales aplicables.</w:t>
      </w:r>
    </w:p>
    <w:p w14:paraId="644CD6C3" w14:textId="77777777" w:rsidR="00993BEE" w:rsidRPr="000B75F7" w:rsidRDefault="00993BEE" w:rsidP="00993BEE">
      <w:pPr>
        <w:jc w:val="both"/>
        <w:rPr>
          <w:rFonts w:ascii="Tahoma" w:hAnsi="Tahoma" w:cs="Tahoma"/>
          <w:sz w:val="22"/>
          <w:szCs w:val="22"/>
        </w:rPr>
      </w:pPr>
    </w:p>
    <w:p w14:paraId="72D7EAE7"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r w:rsidRPr="000B75F7">
        <w:rPr>
          <w:rFonts w:ascii="Tahoma" w:hAnsi="Tahoma" w:cs="Tahoma"/>
          <w:sz w:val="22"/>
          <w:szCs w:val="22"/>
          <w:u w:val="single"/>
        </w:rPr>
        <w:t>SOFOM E.N.R.</w:t>
      </w:r>
      <w:r w:rsidRPr="000B75F7">
        <w:rPr>
          <w:rFonts w:ascii="Tahoma" w:hAnsi="Tahoma" w:cs="Tahoma"/>
          <w:sz w:val="22"/>
          <w:szCs w:val="22"/>
        </w:rPr>
        <w:t>” significa, en singular o plural, una sociedad financiera de objeto múltiple no regulada.</w:t>
      </w:r>
    </w:p>
    <w:p w14:paraId="605B879E" w14:textId="77777777" w:rsidR="00993BEE" w:rsidRPr="000B75F7" w:rsidRDefault="00993BEE" w:rsidP="00993BEE">
      <w:pPr>
        <w:jc w:val="both"/>
        <w:rPr>
          <w:rFonts w:ascii="Tahoma" w:hAnsi="Tahoma" w:cs="Tahoma"/>
          <w:sz w:val="22"/>
          <w:szCs w:val="22"/>
        </w:rPr>
      </w:pPr>
    </w:p>
    <w:p w14:paraId="326EA139" w14:textId="77777777" w:rsidR="00993BEE" w:rsidRPr="000B75F7" w:rsidRDefault="00993BEE" w:rsidP="00993BEE">
      <w:pPr>
        <w:numPr>
          <w:ilvl w:val="0"/>
          <w:numId w:val="3"/>
        </w:numPr>
        <w:jc w:val="both"/>
        <w:rPr>
          <w:rFonts w:ascii="Tahoma" w:hAnsi="Tahoma" w:cs="Tahoma"/>
          <w:sz w:val="22"/>
          <w:szCs w:val="22"/>
        </w:rPr>
      </w:pPr>
      <w:r w:rsidRPr="000B75F7">
        <w:rPr>
          <w:rFonts w:ascii="Tahoma" w:hAnsi="Tahoma" w:cs="Tahoma"/>
          <w:sz w:val="22"/>
          <w:szCs w:val="22"/>
        </w:rPr>
        <w:t>“</w:t>
      </w:r>
      <w:proofErr w:type="spellStart"/>
      <w:r w:rsidRPr="000B75F7">
        <w:rPr>
          <w:rFonts w:ascii="Tahoma" w:hAnsi="Tahoma" w:cs="Tahoma"/>
          <w:sz w:val="22"/>
          <w:szCs w:val="22"/>
          <w:u w:val="single"/>
        </w:rPr>
        <w:t>Dun</w:t>
      </w:r>
      <w:proofErr w:type="spellEnd"/>
      <w:r w:rsidRPr="000B75F7">
        <w:rPr>
          <w:rFonts w:ascii="Tahoma" w:hAnsi="Tahoma" w:cs="Tahoma"/>
          <w:sz w:val="22"/>
          <w:szCs w:val="22"/>
          <w:u w:val="single"/>
        </w:rPr>
        <w:t xml:space="preserve"> &amp; </w:t>
      </w:r>
      <w:proofErr w:type="spellStart"/>
      <w:r w:rsidRPr="000B75F7">
        <w:rPr>
          <w:rFonts w:ascii="Tahoma" w:hAnsi="Tahoma" w:cs="Tahoma"/>
          <w:sz w:val="22"/>
          <w:szCs w:val="22"/>
          <w:u w:val="single"/>
        </w:rPr>
        <w:t>Bradstreet</w:t>
      </w:r>
      <w:proofErr w:type="spellEnd"/>
      <w:r w:rsidRPr="000B75F7">
        <w:rPr>
          <w:rFonts w:ascii="Tahoma" w:hAnsi="Tahoma" w:cs="Tahoma"/>
          <w:sz w:val="22"/>
          <w:szCs w:val="22"/>
        </w:rPr>
        <w:t>” tiene el significado que se le atribuye en el proemio de este Contrato.</w:t>
      </w:r>
    </w:p>
    <w:p w14:paraId="592BE5F7" w14:textId="77777777" w:rsidR="00993BEE" w:rsidRPr="000B75F7" w:rsidRDefault="00993BEE" w:rsidP="00993BEE">
      <w:pPr>
        <w:jc w:val="both"/>
        <w:rPr>
          <w:rFonts w:ascii="Tahoma" w:hAnsi="Tahoma" w:cs="Tahoma"/>
          <w:sz w:val="22"/>
          <w:szCs w:val="22"/>
        </w:rPr>
      </w:pPr>
    </w:p>
    <w:p w14:paraId="042221E8" w14:textId="77777777" w:rsidR="00993BEE" w:rsidRPr="000B75F7" w:rsidRDefault="00993BEE" w:rsidP="00890098">
      <w:pPr>
        <w:numPr>
          <w:ilvl w:val="0"/>
          <w:numId w:val="3"/>
        </w:numPr>
        <w:jc w:val="both"/>
        <w:rPr>
          <w:rFonts w:ascii="Tahoma" w:hAnsi="Tahoma" w:cs="Tahoma"/>
          <w:sz w:val="22"/>
          <w:szCs w:val="22"/>
        </w:rPr>
      </w:pPr>
      <w:r w:rsidRPr="000B75F7">
        <w:rPr>
          <w:rFonts w:ascii="Tahoma" w:hAnsi="Tahoma" w:cs="Tahoma"/>
          <w:sz w:val="22"/>
          <w:szCs w:val="22"/>
        </w:rPr>
        <w:t xml:space="preserve"> “</w:t>
      </w:r>
      <w:r w:rsidRPr="000B75F7">
        <w:rPr>
          <w:rFonts w:ascii="Tahoma" w:hAnsi="Tahoma" w:cs="Tahoma"/>
          <w:sz w:val="22"/>
          <w:szCs w:val="22"/>
          <w:u w:val="single"/>
        </w:rPr>
        <w:t>UDIS</w:t>
      </w:r>
      <w:r w:rsidRPr="000B75F7">
        <w:rPr>
          <w:rFonts w:ascii="Tahoma" w:hAnsi="Tahoma" w:cs="Tahoma"/>
          <w:sz w:val="22"/>
          <w:szCs w:val="22"/>
        </w:rPr>
        <w:t xml:space="preserve">” significa las unidades de inversión.  Salvo que expresamente se refiera a otra fecha, cuando en este Contrato se haga referencia al valor de las UDIS, se entenderá que dicho valor será el correspondiente al de la fecha en que el Cliente presente la reclamación respectiva, de conformidad con la publicación que al efecto realice el Banco de México. </w:t>
      </w:r>
    </w:p>
    <w:p w14:paraId="2C7B6759" w14:textId="77777777" w:rsidR="00993BEE" w:rsidRPr="000B75F7" w:rsidRDefault="00993BEE" w:rsidP="00993BEE">
      <w:pPr>
        <w:jc w:val="both"/>
        <w:rPr>
          <w:rFonts w:ascii="Tahoma" w:hAnsi="Tahoma" w:cs="Tahoma"/>
          <w:sz w:val="22"/>
          <w:szCs w:val="22"/>
        </w:rPr>
      </w:pPr>
    </w:p>
    <w:p w14:paraId="15387F4D" w14:textId="77777777" w:rsidR="00890098" w:rsidRPr="00A01841" w:rsidRDefault="00993BEE" w:rsidP="00F2273D">
      <w:pPr>
        <w:numPr>
          <w:ilvl w:val="0"/>
          <w:numId w:val="3"/>
        </w:numPr>
        <w:jc w:val="both"/>
        <w:rPr>
          <w:rFonts w:ascii="Tahoma" w:hAnsi="Tahoma" w:cs="Tahoma"/>
          <w:sz w:val="22"/>
          <w:szCs w:val="22"/>
        </w:rPr>
      </w:pPr>
      <w:r w:rsidRPr="00A01841">
        <w:rPr>
          <w:rFonts w:ascii="Tahoma" w:hAnsi="Tahoma" w:cs="Tahoma"/>
          <w:sz w:val="22"/>
          <w:szCs w:val="22"/>
        </w:rPr>
        <w:t>“</w:t>
      </w:r>
      <w:r w:rsidRPr="00A01841">
        <w:rPr>
          <w:rFonts w:ascii="Tahoma" w:hAnsi="Tahoma" w:cs="Tahoma"/>
          <w:sz w:val="22"/>
          <w:szCs w:val="22"/>
          <w:u w:val="single"/>
        </w:rPr>
        <w:t>Usuario</w:t>
      </w:r>
      <w:r w:rsidRPr="00A01841">
        <w:rPr>
          <w:rFonts w:ascii="Tahoma" w:hAnsi="Tahoma" w:cs="Tahoma"/>
          <w:sz w:val="22"/>
          <w:szCs w:val="22"/>
        </w:rPr>
        <w:t>” tiene el significado que se le atribuye en el proemio de este Contrato.</w:t>
      </w:r>
    </w:p>
    <w:p w14:paraId="337868C4" w14:textId="77777777" w:rsidR="00890098" w:rsidRPr="00A01841" w:rsidRDefault="00890098" w:rsidP="00890098">
      <w:pPr>
        <w:pStyle w:val="Prrafodelista"/>
        <w:rPr>
          <w:rFonts w:ascii="Tahoma" w:hAnsi="Tahoma" w:cs="Tahoma"/>
          <w:sz w:val="22"/>
          <w:szCs w:val="22"/>
        </w:rPr>
      </w:pPr>
    </w:p>
    <w:p w14:paraId="2D57FF18" w14:textId="77777777" w:rsidR="00890098" w:rsidRPr="00A01841" w:rsidRDefault="00890098" w:rsidP="00890098">
      <w:pPr>
        <w:numPr>
          <w:ilvl w:val="0"/>
          <w:numId w:val="3"/>
        </w:numPr>
        <w:jc w:val="both"/>
        <w:rPr>
          <w:rFonts w:ascii="Tahoma" w:hAnsi="Tahoma" w:cs="Tahoma"/>
          <w:sz w:val="22"/>
          <w:szCs w:val="22"/>
        </w:rPr>
      </w:pPr>
      <w:r w:rsidRPr="00A01841">
        <w:rPr>
          <w:rFonts w:ascii="Tahoma" w:hAnsi="Tahoma" w:cs="Tahoma"/>
          <w:sz w:val="22"/>
          <w:szCs w:val="22"/>
        </w:rPr>
        <w:t xml:space="preserve"> “</w:t>
      </w:r>
      <w:r w:rsidRPr="00A01841">
        <w:rPr>
          <w:rFonts w:ascii="Tahoma" w:hAnsi="Tahoma" w:cs="Tahoma"/>
          <w:sz w:val="22"/>
          <w:szCs w:val="22"/>
          <w:u w:val="single"/>
        </w:rPr>
        <w:t>Reglas</w:t>
      </w:r>
      <w:r w:rsidRPr="00A01841">
        <w:rPr>
          <w:rFonts w:ascii="Tahoma" w:hAnsi="Tahoma" w:cs="Tahoma"/>
          <w:sz w:val="22"/>
          <w:szCs w:val="22"/>
        </w:rPr>
        <w:t>” tiene el significado que se establece en el inciso (c) de las Declaraciones del Usuario, y tal significado incluye cualquier modificación que en el futuro se haga a tales Reglas.  Cuando en este Contrato se haga referencia a una Regla, se entenderá que se refiere a una de las contenidas en las Reglas.</w:t>
      </w:r>
    </w:p>
    <w:p w14:paraId="23E21808" w14:textId="77777777" w:rsidR="00993BEE" w:rsidRPr="000B75F7" w:rsidRDefault="00993BEE" w:rsidP="00993BEE">
      <w:pPr>
        <w:jc w:val="both"/>
        <w:rPr>
          <w:rFonts w:ascii="Tahoma" w:hAnsi="Tahoma" w:cs="Tahoma"/>
          <w:sz w:val="22"/>
          <w:szCs w:val="22"/>
        </w:rPr>
      </w:pPr>
    </w:p>
    <w:p w14:paraId="33C0BC5B" w14:textId="77777777" w:rsidR="00993BEE" w:rsidRPr="000B75F7" w:rsidRDefault="00993BEE" w:rsidP="00993BEE">
      <w:pPr>
        <w:ind w:firstLine="720"/>
        <w:jc w:val="both"/>
        <w:rPr>
          <w:rFonts w:ascii="Tahoma" w:hAnsi="Tahoma" w:cs="Tahoma"/>
          <w:sz w:val="22"/>
          <w:szCs w:val="22"/>
        </w:rPr>
      </w:pPr>
      <w:r w:rsidRPr="00C73E90">
        <w:rPr>
          <w:rFonts w:ascii="Tahoma" w:hAnsi="Tahoma" w:cs="Tahoma"/>
          <w:b/>
          <w:sz w:val="22"/>
          <w:szCs w:val="22"/>
        </w:rPr>
        <w:t xml:space="preserve">Segunda.  </w:t>
      </w:r>
      <w:r w:rsidRPr="00C73E90">
        <w:rPr>
          <w:rFonts w:ascii="Tahoma" w:hAnsi="Tahoma" w:cs="Tahoma"/>
          <w:b/>
          <w:sz w:val="22"/>
          <w:szCs w:val="22"/>
          <w:u w:val="single"/>
        </w:rPr>
        <w:t>Objeto y Portafolio de Servicios</w:t>
      </w:r>
      <w:r w:rsidRPr="00C73E90">
        <w:rPr>
          <w:rFonts w:ascii="Tahoma" w:hAnsi="Tahoma" w:cs="Tahoma"/>
          <w:b/>
          <w:sz w:val="22"/>
          <w:szCs w:val="22"/>
        </w:rPr>
        <w:t>.</w:t>
      </w:r>
      <w:r w:rsidRPr="000B75F7">
        <w:rPr>
          <w:rFonts w:ascii="Tahoma" w:hAnsi="Tahoma" w:cs="Tahoma"/>
          <w:sz w:val="22"/>
          <w:szCs w:val="22"/>
        </w:rPr>
        <w:t xml:space="preserv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prestará al Usuario, a solicitud de éste, servicios consistentes en (a) la recopilación, clasificación, manejo y envío de información relativa (i) al historial crediticio de Clientes</w:t>
      </w:r>
      <w:r w:rsidR="00A01841">
        <w:rPr>
          <w:rFonts w:ascii="Tahoma" w:hAnsi="Tahoma" w:cs="Tahoma"/>
          <w:sz w:val="22"/>
          <w:szCs w:val="22"/>
        </w:rPr>
        <w:t xml:space="preserve"> (personas morales)</w:t>
      </w:r>
      <w:r w:rsidRPr="000B75F7">
        <w:rPr>
          <w:rFonts w:ascii="Tahoma" w:hAnsi="Tahoma" w:cs="Tahoma"/>
          <w:sz w:val="22"/>
          <w:szCs w:val="22"/>
        </w:rPr>
        <w:t xml:space="preserve">, y (ii) a operaciones crediticias y otras de naturaleza análoga que dichos Clientes mantengan o hayan mantenido con Entidades Financieras y Empresas Comerciales; (b) la calificación de créditos o de riesgos utilizando la información contenida en las bases de datos de los diversos usuarios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(c) la verificación y/o confirmación de identidad o de datos generales de los Clientes cuya información esté en poder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 </w:t>
      </w:r>
      <w:r w:rsidRPr="000B75F7">
        <w:rPr>
          <w:rFonts w:ascii="Tahoma" w:hAnsi="Tahoma" w:cs="Tahoma"/>
          <w:color w:val="000000"/>
          <w:sz w:val="22"/>
          <w:szCs w:val="22"/>
        </w:rPr>
        <w:t xml:space="preserve">alertas, monitoreo del comportamiento crediticio, </w:t>
      </w:r>
      <w:r w:rsidRPr="000B75F7">
        <w:rPr>
          <w:rFonts w:ascii="Tahoma" w:hAnsi="Tahoma" w:cs="Tahoma"/>
          <w:sz w:val="22"/>
          <w:szCs w:val="22"/>
        </w:rPr>
        <w:t>así como otros servicios relacionados con la recopilación, clasificación, manejo y envío de información crediticia o análoga a ésta que incida o pueda incidir en la determinación del comportamiento crediticio y capacidad de pago de los Clientes.</w:t>
      </w:r>
    </w:p>
    <w:p w14:paraId="0406B38C" w14:textId="77777777" w:rsidR="00993BEE" w:rsidRDefault="00993BEE" w:rsidP="00993BEE">
      <w:pPr>
        <w:jc w:val="both"/>
        <w:rPr>
          <w:rFonts w:ascii="Tahoma" w:hAnsi="Tahoma" w:cs="Tahoma"/>
          <w:sz w:val="22"/>
          <w:szCs w:val="22"/>
        </w:rPr>
      </w:pPr>
    </w:p>
    <w:p w14:paraId="1022B616" w14:textId="77777777" w:rsidR="00993BEE" w:rsidRDefault="00993BEE" w:rsidP="00993BEE">
      <w:pPr>
        <w:ind w:firstLine="720"/>
        <w:jc w:val="both"/>
        <w:rPr>
          <w:rFonts w:ascii="Tahoma" w:hAnsi="Tahoma" w:cs="Tahoma"/>
          <w:sz w:val="22"/>
          <w:szCs w:val="22"/>
        </w:rPr>
      </w:pPr>
      <w:r>
        <w:rPr>
          <w:rFonts w:ascii="Tahoma" w:hAnsi="Tahoma" w:cs="Tahoma"/>
          <w:sz w:val="22"/>
          <w:szCs w:val="22"/>
        </w:rPr>
        <w:t xml:space="preserve">Tratándose de servicios de calificación de crédito,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podrá llevar a cabo valoraciones numéricas respecto de los clientes, de conformidad con las disposiciones de carácter general que emita la Comisión, previo acuerdo de su Junta de Gobierno. </w:t>
      </w:r>
    </w:p>
    <w:p w14:paraId="1EB034A0" w14:textId="77777777" w:rsidR="00993BEE" w:rsidRDefault="00993BEE" w:rsidP="00993BEE">
      <w:pPr>
        <w:ind w:firstLine="720"/>
        <w:jc w:val="both"/>
        <w:rPr>
          <w:rFonts w:ascii="Tahoma" w:hAnsi="Tahoma" w:cs="Tahoma"/>
          <w:sz w:val="22"/>
          <w:szCs w:val="22"/>
        </w:rPr>
      </w:pPr>
    </w:p>
    <w:p w14:paraId="68DF8E4D" w14:textId="64B6EB69" w:rsidR="00993BEE" w:rsidRDefault="00993BEE" w:rsidP="00993BEE">
      <w:pPr>
        <w:ind w:firstLine="720"/>
        <w:jc w:val="both"/>
        <w:rPr>
          <w:rFonts w:ascii="Tahoma" w:hAnsi="Tahoma" w:cs="Tahoma"/>
          <w:sz w:val="22"/>
          <w:szCs w:val="22"/>
        </w:rPr>
      </w:pPr>
      <w:r>
        <w:rPr>
          <w:rFonts w:ascii="Tahoma" w:hAnsi="Tahoma" w:cs="Tahoma"/>
          <w:sz w:val="22"/>
          <w:szCs w:val="22"/>
        </w:rPr>
        <w:t xml:space="preserve">En las disposiciones indicadas en el párrafo anterior se establecerán los casos y términos  en que las Entidades Financieras podrán acceder a las citadas valoraciones exclusivamente para determinar la elegibilidad del Cliente en la oferta de productos financieros, sin necesidad de contar con la autorización a que se refiere la cláusula </w:t>
      </w:r>
      <w:r w:rsidR="007B5D72">
        <w:rPr>
          <w:rFonts w:ascii="Tahoma" w:hAnsi="Tahoma" w:cs="Tahoma"/>
          <w:sz w:val="22"/>
          <w:szCs w:val="22"/>
        </w:rPr>
        <w:t>Octava</w:t>
      </w:r>
      <w:r>
        <w:rPr>
          <w:rFonts w:ascii="Tahoma" w:hAnsi="Tahoma" w:cs="Tahoma"/>
          <w:sz w:val="22"/>
          <w:szCs w:val="22"/>
        </w:rPr>
        <w:t xml:space="preserve">, siempre y cuando se protejan en todo momento los datos personales del mismo. </w:t>
      </w:r>
    </w:p>
    <w:p w14:paraId="6363184E" w14:textId="77777777" w:rsidR="00993BEE" w:rsidRPr="000B75F7" w:rsidRDefault="00993BEE" w:rsidP="00993BEE">
      <w:pPr>
        <w:jc w:val="both"/>
        <w:rPr>
          <w:rFonts w:ascii="Tahoma" w:hAnsi="Tahoma" w:cs="Tahoma"/>
          <w:sz w:val="22"/>
          <w:szCs w:val="22"/>
        </w:rPr>
      </w:pPr>
    </w:p>
    <w:p w14:paraId="6BA85D99"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lastRenderedPageBreak/>
        <w:tab/>
        <w:t xml:space="preserve">Por su parte, el Usuario se obliga a pagar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las contraprestaciones a que se refieren la cláusula Tercera y las demás cláusulas de este Contrato en las que se pacte algún pago para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w:t>
      </w:r>
    </w:p>
    <w:p w14:paraId="351B9AB0" w14:textId="77777777" w:rsidR="00993BEE" w:rsidRPr="000B75F7" w:rsidRDefault="00993BEE" w:rsidP="00993BEE">
      <w:pPr>
        <w:jc w:val="both"/>
        <w:rPr>
          <w:rFonts w:ascii="Tahoma" w:hAnsi="Tahoma" w:cs="Tahoma"/>
          <w:sz w:val="22"/>
          <w:szCs w:val="22"/>
        </w:rPr>
      </w:pPr>
    </w:p>
    <w:p w14:paraId="7F0A1F2F"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El documento que se acompaña a este Contrato como </w:t>
      </w:r>
      <w:r w:rsidRPr="000B75F7">
        <w:rPr>
          <w:rFonts w:ascii="Tahoma" w:hAnsi="Tahoma" w:cs="Tahoma"/>
          <w:sz w:val="22"/>
          <w:szCs w:val="22"/>
          <w:u w:val="single"/>
        </w:rPr>
        <w:t>Anexo “A”</w:t>
      </w:r>
      <w:r w:rsidRPr="000B75F7">
        <w:rPr>
          <w:rFonts w:ascii="Tahoma" w:hAnsi="Tahoma" w:cs="Tahoma"/>
          <w:sz w:val="22"/>
          <w:szCs w:val="22"/>
        </w:rPr>
        <w:t xml:space="preserve"> contiene el portafolio de servicios (el “</w:t>
      </w:r>
      <w:r w:rsidRPr="000B75F7">
        <w:rPr>
          <w:rFonts w:ascii="Tahoma" w:hAnsi="Tahoma" w:cs="Tahoma"/>
          <w:sz w:val="22"/>
          <w:szCs w:val="22"/>
          <w:u w:val="single"/>
        </w:rPr>
        <w:t>Portafolio de Servicios</w:t>
      </w:r>
      <w:r w:rsidRPr="000B75F7">
        <w:rPr>
          <w:rFonts w:ascii="Tahoma" w:hAnsi="Tahoma" w:cs="Tahoma"/>
          <w:sz w:val="22"/>
          <w:szCs w:val="22"/>
        </w:rPr>
        <w:t>”) en donde se describen, de manera específica, todos los servicios disponibles, sus distintas modalidades, sus tiempos de entrega, sus precios y demás particularidades.</w:t>
      </w:r>
    </w:p>
    <w:p w14:paraId="425B58B1" w14:textId="77777777" w:rsidR="00993BEE" w:rsidRPr="000B75F7" w:rsidRDefault="00993BEE" w:rsidP="00993BEE">
      <w:pPr>
        <w:jc w:val="both"/>
        <w:rPr>
          <w:rFonts w:ascii="Tahoma" w:hAnsi="Tahoma" w:cs="Tahoma"/>
          <w:sz w:val="22"/>
          <w:szCs w:val="22"/>
        </w:rPr>
      </w:pPr>
    </w:p>
    <w:p w14:paraId="456659A3" w14:textId="2B7C036C" w:rsidR="00993BEE" w:rsidRPr="000B75F7" w:rsidRDefault="00993BEE" w:rsidP="00993BEE">
      <w:pPr>
        <w:jc w:val="both"/>
        <w:rPr>
          <w:rFonts w:ascii="Tahoma" w:hAnsi="Tahoma" w:cs="Tahoma"/>
          <w:sz w:val="22"/>
          <w:szCs w:val="22"/>
        </w:rPr>
      </w:pPr>
      <w:r w:rsidRPr="000B75F7">
        <w:rPr>
          <w:rFonts w:ascii="Tahoma" w:hAnsi="Tahoma" w:cs="Tahoma"/>
          <w:sz w:val="22"/>
          <w:szCs w:val="22"/>
        </w:rPr>
        <w:tab/>
      </w:r>
      <w:r w:rsidRPr="00C73E90">
        <w:rPr>
          <w:rFonts w:ascii="Tahoma" w:hAnsi="Tahoma" w:cs="Tahoma"/>
          <w:b/>
          <w:sz w:val="22"/>
          <w:szCs w:val="22"/>
        </w:rPr>
        <w:t xml:space="preserve">Tercera.  </w:t>
      </w:r>
      <w:r w:rsidRPr="00C73E90">
        <w:rPr>
          <w:rFonts w:ascii="Tahoma" w:hAnsi="Tahoma" w:cs="Tahoma"/>
          <w:b/>
          <w:sz w:val="22"/>
          <w:szCs w:val="22"/>
          <w:u w:val="single"/>
        </w:rPr>
        <w:t>Precios</w:t>
      </w:r>
      <w:r w:rsidRPr="00C73E90">
        <w:rPr>
          <w:rFonts w:ascii="Tahoma" w:hAnsi="Tahoma" w:cs="Tahoma"/>
          <w:b/>
          <w:sz w:val="22"/>
          <w:szCs w:val="22"/>
        </w:rPr>
        <w:t>.</w:t>
      </w:r>
      <w:r w:rsidRPr="000B75F7">
        <w:rPr>
          <w:rFonts w:ascii="Tahoma" w:hAnsi="Tahoma" w:cs="Tahoma"/>
          <w:sz w:val="22"/>
          <w:szCs w:val="22"/>
        </w:rPr>
        <w:t xml:space="preserve"> El Usuario se obliga a pagar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como contraprestación por los servicios prestados por éste, las cantidades base estipuladas en el antes citado documento titulado “Portafolio de Servicios” que se acompaña como </w:t>
      </w:r>
      <w:r w:rsidRPr="000B75F7">
        <w:rPr>
          <w:rFonts w:ascii="Tahoma" w:hAnsi="Tahoma" w:cs="Tahoma"/>
          <w:sz w:val="22"/>
          <w:szCs w:val="22"/>
          <w:u w:val="single"/>
        </w:rPr>
        <w:t>Anexo “A”.</w:t>
      </w:r>
      <w:r w:rsidRPr="000B75F7">
        <w:rPr>
          <w:rFonts w:ascii="Tahoma" w:hAnsi="Tahoma" w:cs="Tahoma"/>
          <w:sz w:val="22"/>
          <w:szCs w:val="22"/>
        </w:rPr>
        <w:t xml:space="preserve">  A tales cantidades base se les deberá adicionar el correspondiente Impuesto al Valor Agregado. Las tarifas base establecidas en el Portafolio de Servicios estarán sujetas a modificaciones en cualquier momento, previo aviso por escrito por parte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al Usuario con al menos 30 (treinta) días naturales de anticipación a la fecha en que las modificaciones hayan de entrar en vigor.  En todo caso, a las tarifas base que ahí se contienen les serán aplicables los descuentos que se establecen en el documento que se acompaña a este Contrato como </w:t>
      </w:r>
      <w:r w:rsidRPr="000B75F7">
        <w:rPr>
          <w:rFonts w:ascii="Tahoma" w:hAnsi="Tahoma" w:cs="Tahoma"/>
          <w:sz w:val="22"/>
          <w:szCs w:val="22"/>
          <w:u w:val="single"/>
        </w:rPr>
        <w:t>Anexo “B”</w:t>
      </w:r>
      <w:r w:rsidRPr="000B75F7">
        <w:rPr>
          <w:rFonts w:ascii="Tahoma" w:hAnsi="Tahoma" w:cs="Tahoma"/>
          <w:sz w:val="22"/>
          <w:szCs w:val="22"/>
        </w:rPr>
        <w:t xml:space="preserve">, el cual a su vez podrá ser modificado en cualquier momento previo aviso por escrito por parte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al Usuario con al menos 30 (treinta) días naturales de anticipación a la fecha en que las modificaciones hayan de entrar en vigor.  Si el Usuario no está de acuerdo con las modificaciones (a) a las tarifas base que se contienen en el </w:t>
      </w:r>
      <w:r w:rsidRPr="000B75F7">
        <w:rPr>
          <w:rFonts w:ascii="Tahoma" w:hAnsi="Tahoma" w:cs="Tahoma"/>
          <w:sz w:val="22"/>
          <w:szCs w:val="22"/>
          <w:u w:val="single"/>
        </w:rPr>
        <w:t>Anexo “A”</w:t>
      </w:r>
      <w:r w:rsidRPr="000B75F7">
        <w:rPr>
          <w:rFonts w:ascii="Tahoma" w:hAnsi="Tahoma" w:cs="Tahoma"/>
          <w:sz w:val="22"/>
          <w:szCs w:val="22"/>
        </w:rPr>
        <w:t xml:space="preserve">, y/o (b) a los descuentos que se contienen en el </w:t>
      </w:r>
      <w:r w:rsidRPr="000B75F7">
        <w:rPr>
          <w:rFonts w:ascii="Tahoma" w:hAnsi="Tahoma" w:cs="Tahoma"/>
          <w:sz w:val="22"/>
          <w:szCs w:val="22"/>
          <w:u w:val="single"/>
        </w:rPr>
        <w:t>Anexo “B”</w:t>
      </w:r>
      <w:r w:rsidRPr="000B75F7">
        <w:rPr>
          <w:rFonts w:ascii="Tahoma" w:hAnsi="Tahoma" w:cs="Tahoma"/>
          <w:sz w:val="22"/>
          <w:szCs w:val="22"/>
        </w:rPr>
        <w:t xml:space="preserve">, el propio Usuario podrá dar por terminado este Contrato sin responsabilidad para el Usuario y para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en términos de lo dispuesto en la cláusu</w:t>
      </w:r>
      <w:r w:rsidR="007B5D72">
        <w:rPr>
          <w:rFonts w:ascii="Tahoma" w:hAnsi="Tahoma" w:cs="Tahoma"/>
          <w:sz w:val="22"/>
          <w:szCs w:val="22"/>
        </w:rPr>
        <w:t>la Décimo Segunda</w:t>
      </w:r>
      <w:r w:rsidRPr="000B75F7">
        <w:rPr>
          <w:rFonts w:ascii="Tahoma" w:hAnsi="Tahoma" w:cs="Tahoma"/>
          <w:sz w:val="22"/>
          <w:szCs w:val="22"/>
        </w:rPr>
        <w:t>.</w:t>
      </w:r>
    </w:p>
    <w:p w14:paraId="0289AC2B" w14:textId="77777777" w:rsidR="00993BEE" w:rsidRPr="000B75F7" w:rsidRDefault="00993BEE" w:rsidP="00993BEE">
      <w:pPr>
        <w:jc w:val="both"/>
        <w:rPr>
          <w:rFonts w:ascii="Tahoma" w:hAnsi="Tahoma" w:cs="Tahoma"/>
          <w:sz w:val="22"/>
          <w:szCs w:val="22"/>
        </w:rPr>
      </w:pPr>
    </w:p>
    <w:p w14:paraId="769E9AF3" w14:textId="77777777" w:rsidR="00993BEE" w:rsidRDefault="00993BEE" w:rsidP="00993BEE">
      <w:pPr>
        <w:jc w:val="both"/>
        <w:rPr>
          <w:rFonts w:ascii="Tahoma" w:hAnsi="Tahoma" w:cs="Tahoma"/>
          <w:sz w:val="22"/>
          <w:szCs w:val="22"/>
        </w:rPr>
      </w:pPr>
      <w:r w:rsidRPr="000B75F7">
        <w:rPr>
          <w:rFonts w:ascii="Tahoma" w:hAnsi="Tahoma" w:cs="Tahoma"/>
          <w:sz w:val="22"/>
          <w:szCs w:val="22"/>
        </w:rPr>
        <w:tab/>
        <w:t xml:space="preserve">El Usuario también se obliga a pagar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los intereses moratorios que se estipulan en el </w:t>
      </w:r>
      <w:r w:rsidRPr="000B75F7">
        <w:rPr>
          <w:rFonts w:ascii="Tahoma" w:hAnsi="Tahoma" w:cs="Tahoma"/>
          <w:sz w:val="22"/>
          <w:szCs w:val="22"/>
          <w:u w:val="single"/>
        </w:rPr>
        <w:t>Anexo “B”</w:t>
      </w:r>
      <w:r w:rsidRPr="000B75F7">
        <w:rPr>
          <w:rFonts w:ascii="Tahoma" w:hAnsi="Tahoma" w:cs="Tahoma"/>
          <w:sz w:val="22"/>
          <w:szCs w:val="22"/>
        </w:rPr>
        <w:t>, para el caso de que se retrase en cualquiera de los pagos que deba hacerle en términos de este Contrato.</w:t>
      </w:r>
    </w:p>
    <w:p w14:paraId="3DAB585D" w14:textId="77777777" w:rsidR="00E1254F" w:rsidRDefault="00E1254F" w:rsidP="00993BEE">
      <w:pPr>
        <w:jc w:val="both"/>
        <w:rPr>
          <w:rFonts w:ascii="Tahoma" w:hAnsi="Tahoma" w:cs="Tahoma"/>
          <w:sz w:val="22"/>
          <w:szCs w:val="22"/>
        </w:rPr>
      </w:pPr>
    </w:p>
    <w:p w14:paraId="7169AA8B" w14:textId="77777777" w:rsidR="00E1254F" w:rsidRPr="00524841" w:rsidRDefault="00E1254F" w:rsidP="00E1254F">
      <w:pPr>
        <w:jc w:val="both"/>
        <w:rPr>
          <w:rFonts w:ascii="Tahoma" w:hAnsi="Tahoma" w:cs="Tahoma"/>
          <w:sz w:val="22"/>
          <w:szCs w:val="22"/>
        </w:rPr>
      </w:pPr>
      <w:r w:rsidRPr="00524841">
        <w:rPr>
          <w:rFonts w:ascii="Tahoma" w:hAnsi="Tahoma" w:cs="Tahoma"/>
          <w:sz w:val="22"/>
          <w:szCs w:val="22"/>
        </w:rPr>
        <w:t>Para efectos del artículo 4</w:t>
      </w:r>
      <w:r>
        <w:rPr>
          <w:rFonts w:ascii="Tahoma" w:hAnsi="Tahoma" w:cs="Tahoma"/>
          <w:sz w:val="22"/>
          <w:szCs w:val="22"/>
        </w:rPr>
        <w:t>7</w:t>
      </w:r>
      <w:r w:rsidRPr="00524841">
        <w:rPr>
          <w:rFonts w:ascii="Tahoma" w:hAnsi="Tahoma" w:cs="Tahoma"/>
          <w:sz w:val="22"/>
          <w:szCs w:val="22"/>
        </w:rPr>
        <w:t xml:space="preserve">, de la Ley de Adquisiciones, Arrendamientos y Servicios del Sector </w:t>
      </w:r>
      <w:r>
        <w:rPr>
          <w:rFonts w:ascii="Tahoma" w:hAnsi="Tahoma" w:cs="Tahoma"/>
          <w:sz w:val="22"/>
          <w:szCs w:val="22"/>
        </w:rPr>
        <w:t>Público, el costo del presente C</w:t>
      </w:r>
      <w:r w:rsidRPr="00524841">
        <w:rPr>
          <w:rFonts w:ascii="Tahoma" w:hAnsi="Tahoma" w:cs="Tahoma"/>
          <w:sz w:val="22"/>
          <w:szCs w:val="22"/>
        </w:rPr>
        <w:t>ontrato es de:</w:t>
      </w:r>
    </w:p>
    <w:p w14:paraId="7DC090A0" w14:textId="77777777" w:rsidR="00C73E90" w:rsidRDefault="00C73E90" w:rsidP="00C73E90">
      <w:pPr>
        <w:jc w:val="both"/>
        <w:rPr>
          <w:rFonts w:ascii="Tahoma" w:hAnsi="Tahoma" w:cs="Tahoma"/>
          <w:sz w:val="22"/>
          <w:szCs w:val="22"/>
        </w:rPr>
      </w:pPr>
    </w:p>
    <w:p w14:paraId="5F794D53" w14:textId="77777777" w:rsidR="00C73E90" w:rsidRPr="00A01841" w:rsidRDefault="00890098" w:rsidP="00A01841">
      <w:pPr>
        <w:jc w:val="both"/>
        <w:rPr>
          <w:rFonts w:ascii="Tahoma" w:hAnsi="Tahoma" w:cs="Tahoma"/>
          <w:b/>
          <w:sz w:val="22"/>
          <w:szCs w:val="22"/>
        </w:rPr>
      </w:pPr>
      <w:r w:rsidRPr="00A01841">
        <w:rPr>
          <w:rFonts w:ascii="Tahoma" w:hAnsi="Tahoma" w:cs="Tahoma"/>
          <w:b/>
          <w:sz w:val="22"/>
          <w:szCs w:val="22"/>
        </w:rPr>
        <w:t>Un máximo de $1’134,982</w:t>
      </w:r>
      <w:r w:rsidR="00C73E90" w:rsidRPr="00A01841">
        <w:rPr>
          <w:rFonts w:ascii="Tahoma" w:hAnsi="Tahoma" w:cs="Tahoma"/>
          <w:b/>
          <w:sz w:val="22"/>
          <w:szCs w:val="22"/>
        </w:rPr>
        <w:t>.00 (</w:t>
      </w:r>
      <w:r w:rsidRPr="00A01841">
        <w:rPr>
          <w:rFonts w:ascii="Tahoma" w:hAnsi="Tahoma" w:cs="Tahoma"/>
          <w:b/>
          <w:sz w:val="22"/>
          <w:szCs w:val="22"/>
        </w:rPr>
        <w:t>Un millón ciento treinta y cuatro mil novecientos ochenta y dos pesos 00/100 M.N.), más I.V.A.</w:t>
      </w:r>
    </w:p>
    <w:p w14:paraId="4B984517" w14:textId="77777777" w:rsidR="00C73E90" w:rsidRPr="00A01841" w:rsidRDefault="00C73E90" w:rsidP="00A01841">
      <w:pPr>
        <w:jc w:val="both"/>
        <w:rPr>
          <w:rFonts w:ascii="Tahoma" w:hAnsi="Tahoma" w:cs="Tahoma"/>
          <w:b/>
          <w:sz w:val="22"/>
          <w:szCs w:val="22"/>
        </w:rPr>
      </w:pPr>
      <w:r w:rsidRPr="00A01841">
        <w:rPr>
          <w:rFonts w:ascii="Tahoma" w:hAnsi="Tahoma" w:cs="Tahoma"/>
          <w:b/>
          <w:sz w:val="22"/>
          <w:szCs w:val="22"/>
        </w:rPr>
        <w:t xml:space="preserve">           </w:t>
      </w:r>
    </w:p>
    <w:p w14:paraId="2B9F5853" w14:textId="77777777" w:rsidR="00C73E90" w:rsidRPr="00A01841" w:rsidRDefault="00C73E90" w:rsidP="00A01841">
      <w:pPr>
        <w:jc w:val="both"/>
        <w:rPr>
          <w:rFonts w:ascii="Tahoma" w:hAnsi="Tahoma" w:cs="Tahoma"/>
          <w:b/>
          <w:sz w:val="22"/>
          <w:szCs w:val="22"/>
        </w:rPr>
      </w:pPr>
      <w:r w:rsidRPr="00A01841">
        <w:rPr>
          <w:rFonts w:ascii="Tahoma" w:hAnsi="Tahoma" w:cs="Tahoma"/>
          <w:b/>
          <w:sz w:val="22"/>
          <w:szCs w:val="22"/>
        </w:rPr>
        <w:t>Un mínimo de $</w:t>
      </w:r>
      <w:r w:rsidR="00890098" w:rsidRPr="00A01841">
        <w:rPr>
          <w:rFonts w:ascii="Tahoma" w:hAnsi="Tahoma" w:cs="Tahoma"/>
          <w:b/>
          <w:sz w:val="22"/>
          <w:szCs w:val="22"/>
        </w:rPr>
        <w:t>453,992.80</w:t>
      </w:r>
      <w:r w:rsidRPr="00A01841">
        <w:rPr>
          <w:rFonts w:ascii="Tahoma" w:hAnsi="Tahoma" w:cs="Tahoma"/>
          <w:b/>
          <w:sz w:val="22"/>
          <w:szCs w:val="22"/>
        </w:rPr>
        <w:t xml:space="preserve"> (</w:t>
      </w:r>
      <w:r w:rsidR="00890098" w:rsidRPr="00A01841">
        <w:rPr>
          <w:rFonts w:ascii="Tahoma" w:hAnsi="Tahoma" w:cs="Tahoma"/>
          <w:b/>
          <w:sz w:val="22"/>
          <w:szCs w:val="22"/>
        </w:rPr>
        <w:t>Cuatrocientos cincuenta y tres</w:t>
      </w:r>
      <w:r w:rsidR="00D725CD" w:rsidRPr="00A01841">
        <w:rPr>
          <w:rFonts w:ascii="Tahoma" w:hAnsi="Tahoma" w:cs="Tahoma"/>
          <w:b/>
          <w:sz w:val="22"/>
          <w:szCs w:val="22"/>
        </w:rPr>
        <w:t xml:space="preserve"> m</w:t>
      </w:r>
      <w:r w:rsidR="00890098" w:rsidRPr="00A01841">
        <w:rPr>
          <w:rFonts w:ascii="Tahoma" w:hAnsi="Tahoma" w:cs="Tahoma"/>
          <w:b/>
          <w:sz w:val="22"/>
          <w:szCs w:val="22"/>
        </w:rPr>
        <w:t>il novecientos noventa y dos pesos 80/100 M.N.)</w:t>
      </w:r>
      <w:r w:rsidRPr="00A01841">
        <w:rPr>
          <w:rFonts w:ascii="Tahoma" w:hAnsi="Tahoma" w:cs="Tahoma"/>
          <w:b/>
          <w:sz w:val="22"/>
          <w:szCs w:val="22"/>
        </w:rPr>
        <w:t xml:space="preserve">, más </w:t>
      </w:r>
      <w:r w:rsidR="003F0D0F" w:rsidRPr="00A01841">
        <w:rPr>
          <w:rFonts w:ascii="Tahoma" w:hAnsi="Tahoma" w:cs="Tahoma"/>
          <w:b/>
          <w:sz w:val="22"/>
          <w:szCs w:val="22"/>
        </w:rPr>
        <w:t>I</w:t>
      </w:r>
      <w:r w:rsidR="00D725CD" w:rsidRPr="00A01841">
        <w:rPr>
          <w:rFonts w:ascii="Tahoma" w:hAnsi="Tahoma" w:cs="Tahoma"/>
          <w:b/>
          <w:sz w:val="22"/>
          <w:szCs w:val="22"/>
        </w:rPr>
        <w:t>.</w:t>
      </w:r>
      <w:r w:rsidR="003F0D0F" w:rsidRPr="00A01841">
        <w:rPr>
          <w:rFonts w:ascii="Tahoma" w:hAnsi="Tahoma" w:cs="Tahoma"/>
          <w:b/>
          <w:sz w:val="22"/>
          <w:szCs w:val="22"/>
        </w:rPr>
        <w:t>V</w:t>
      </w:r>
      <w:r w:rsidR="00D725CD" w:rsidRPr="00A01841">
        <w:rPr>
          <w:rFonts w:ascii="Tahoma" w:hAnsi="Tahoma" w:cs="Tahoma"/>
          <w:b/>
          <w:sz w:val="22"/>
          <w:szCs w:val="22"/>
        </w:rPr>
        <w:t>.</w:t>
      </w:r>
      <w:r w:rsidR="003F0D0F" w:rsidRPr="00A01841">
        <w:rPr>
          <w:rFonts w:ascii="Tahoma" w:hAnsi="Tahoma" w:cs="Tahoma"/>
          <w:b/>
          <w:sz w:val="22"/>
          <w:szCs w:val="22"/>
        </w:rPr>
        <w:t>A</w:t>
      </w:r>
      <w:r w:rsidRPr="00A01841">
        <w:rPr>
          <w:rFonts w:ascii="Tahoma" w:hAnsi="Tahoma" w:cs="Tahoma"/>
          <w:b/>
          <w:sz w:val="22"/>
          <w:szCs w:val="22"/>
        </w:rPr>
        <w:t>.</w:t>
      </w:r>
    </w:p>
    <w:p w14:paraId="1B0C413F" w14:textId="77777777" w:rsidR="00993BEE" w:rsidRPr="000B75F7" w:rsidRDefault="00993BEE" w:rsidP="00993BEE">
      <w:pPr>
        <w:jc w:val="both"/>
        <w:rPr>
          <w:rFonts w:ascii="Tahoma" w:hAnsi="Tahoma" w:cs="Tahoma"/>
          <w:sz w:val="22"/>
          <w:szCs w:val="22"/>
        </w:rPr>
      </w:pPr>
    </w:p>
    <w:p w14:paraId="402FC03D" w14:textId="77777777" w:rsidR="003E19BD" w:rsidRPr="00C9104F" w:rsidRDefault="00993BEE" w:rsidP="003E19BD">
      <w:pPr>
        <w:jc w:val="both"/>
        <w:rPr>
          <w:rFonts w:ascii="Tahoma" w:hAnsi="Tahoma" w:cs="Tahoma"/>
          <w:sz w:val="22"/>
          <w:szCs w:val="22"/>
        </w:rPr>
      </w:pPr>
      <w:r w:rsidRPr="00D725CD">
        <w:rPr>
          <w:rFonts w:ascii="Tahoma" w:hAnsi="Tahoma" w:cs="Tahoma"/>
          <w:sz w:val="22"/>
          <w:szCs w:val="22"/>
        </w:rPr>
        <w:tab/>
      </w:r>
      <w:r w:rsidRPr="00C9104F">
        <w:rPr>
          <w:rFonts w:ascii="Tahoma" w:hAnsi="Tahoma" w:cs="Tahoma"/>
          <w:b/>
          <w:sz w:val="22"/>
          <w:szCs w:val="22"/>
        </w:rPr>
        <w:t xml:space="preserve">Cuarta.  </w:t>
      </w:r>
      <w:r w:rsidRPr="00587373">
        <w:rPr>
          <w:rFonts w:ascii="Tahoma" w:hAnsi="Tahoma" w:cs="Tahoma"/>
          <w:b/>
          <w:sz w:val="22"/>
          <w:szCs w:val="22"/>
          <w:u w:val="single"/>
        </w:rPr>
        <w:t>Forma de Pago.</w:t>
      </w:r>
      <w:r w:rsidRPr="00C9104F">
        <w:rPr>
          <w:rFonts w:ascii="Tahoma" w:hAnsi="Tahoma" w:cs="Tahoma"/>
          <w:sz w:val="22"/>
          <w:szCs w:val="22"/>
        </w:rPr>
        <w:t xml:space="preserve"> </w:t>
      </w:r>
      <w:r w:rsidR="003E19BD" w:rsidRPr="00C9104F">
        <w:rPr>
          <w:rFonts w:ascii="Tahoma" w:hAnsi="Tahoma" w:cs="Tahoma"/>
          <w:sz w:val="22"/>
          <w:szCs w:val="22"/>
        </w:rPr>
        <w:t xml:space="preserve">El Usuario se obliga a pagar los servicios prestados por </w:t>
      </w:r>
      <w:proofErr w:type="spellStart"/>
      <w:r w:rsidR="003E19BD" w:rsidRPr="00C9104F">
        <w:rPr>
          <w:rFonts w:ascii="Tahoma" w:hAnsi="Tahoma" w:cs="Tahoma"/>
          <w:sz w:val="22"/>
          <w:szCs w:val="22"/>
        </w:rPr>
        <w:t>Dun</w:t>
      </w:r>
      <w:proofErr w:type="spellEnd"/>
      <w:r w:rsidR="003E19BD" w:rsidRPr="00C9104F">
        <w:rPr>
          <w:rFonts w:ascii="Tahoma" w:hAnsi="Tahoma" w:cs="Tahoma"/>
          <w:sz w:val="22"/>
          <w:szCs w:val="22"/>
        </w:rPr>
        <w:t xml:space="preserve"> &amp; </w:t>
      </w:r>
      <w:proofErr w:type="spellStart"/>
      <w:r w:rsidR="003E19BD" w:rsidRPr="00C9104F">
        <w:rPr>
          <w:rFonts w:ascii="Tahoma" w:hAnsi="Tahoma" w:cs="Tahoma"/>
          <w:sz w:val="22"/>
          <w:szCs w:val="22"/>
        </w:rPr>
        <w:t>Bradstreet</w:t>
      </w:r>
      <w:proofErr w:type="spellEnd"/>
      <w:r w:rsidR="003E19BD" w:rsidRPr="00C9104F">
        <w:rPr>
          <w:rFonts w:ascii="Tahoma" w:hAnsi="Tahoma" w:cs="Tahoma"/>
          <w:sz w:val="22"/>
          <w:szCs w:val="22"/>
        </w:rPr>
        <w:t xml:space="preserve">  dentro de los 15 (quince) días naturales siguientes a la fecha de presentación de la factura correspondiente.  Dicha factura deberá cumplir con los requisitos que establece la legislación fiscal aplicable.  Igualmente, el Usuario se obliga a pagar a </w:t>
      </w:r>
      <w:proofErr w:type="spellStart"/>
      <w:r w:rsidR="003E19BD" w:rsidRPr="00C9104F">
        <w:rPr>
          <w:rFonts w:ascii="Tahoma" w:hAnsi="Tahoma" w:cs="Tahoma"/>
          <w:sz w:val="22"/>
          <w:szCs w:val="22"/>
        </w:rPr>
        <w:t>Dun</w:t>
      </w:r>
      <w:proofErr w:type="spellEnd"/>
      <w:r w:rsidR="003E19BD" w:rsidRPr="00C9104F">
        <w:rPr>
          <w:rFonts w:ascii="Tahoma" w:hAnsi="Tahoma" w:cs="Tahoma"/>
          <w:sz w:val="22"/>
          <w:szCs w:val="22"/>
        </w:rPr>
        <w:t xml:space="preserve"> &amp; </w:t>
      </w:r>
      <w:proofErr w:type="spellStart"/>
      <w:r w:rsidR="003E19BD" w:rsidRPr="00C9104F">
        <w:rPr>
          <w:rFonts w:ascii="Tahoma" w:hAnsi="Tahoma" w:cs="Tahoma"/>
          <w:sz w:val="22"/>
          <w:szCs w:val="22"/>
        </w:rPr>
        <w:t>Bradstreet</w:t>
      </w:r>
      <w:proofErr w:type="spellEnd"/>
      <w:r w:rsidR="003E19BD" w:rsidRPr="00C9104F">
        <w:rPr>
          <w:rFonts w:ascii="Tahoma" w:hAnsi="Tahoma" w:cs="Tahoma"/>
          <w:sz w:val="22"/>
          <w:szCs w:val="22"/>
        </w:rPr>
        <w:t xml:space="preserve">  cualesquiera otras cantidades a las que </w:t>
      </w:r>
      <w:proofErr w:type="spellStart"/>
      <w:r w:rsidR="003E19BD" w:rsidRPr="00C9104F">
        <w:rPr>
          <w:rFonts w:ascii="Tahoma" w:hAnsi="Tahoma" w:cs="Tahoma"/>
          <w:sz w:val="22"/>
          <w:szCs w:val="22"/>
        </w:rPr>
        <w:t>Dun</w:t>
      </w:r>
      <w:proofErr w:type="spellEnd"/>
      <w:r w:rsidR="003E19BD" w:rsidRPr="00C9104F">
        <w:rPr>
          <w:rFonts w:ascii="Tahoma" w:hAnsi="Tahoma" w:cs="Tahoma"/>
          <w:sz w:val="22"/>
          <w:szCs w:val="22"/>
        </w:rPr>
        <w:t xml:space="preserve"> &amp; </w:t>
      </w:r>
      <w:proofErr w:type="spellStart"/>
      <w:r w:rsidR="003E19BD" w:rsidRPr="00C9104F">
        <w:rPr>
          <w:rFonts w:ascii="Tahoma" w:hAnsi="Tahoma" w:cs="Tahoma"/>
          <w:sz w:val="22"/>
          <w:szCs w:val="22"/>
        </w:rPr>
        <w:t>Bradstreet</w:t>
      </w:r>
      <w:proofErr w:type="spellEnd"/>
      <w:r w:rsidR="003E19BD" w:rsidRPr="00C9104F">
        <w:rPr>
          <w:rFonts w:ascii="Tahoma" w:hAnsi="Tahoma" w:cs="Tahoma"/>
          <w:sz w:val="22"/>
          <w:szCs w:val="22"/>
        </w:rPr>
        <w:t xml:space="preserve">  tenga derecho en términos de este Contrato.</w:t>
      </w:r>
    </w:p>
    <w:p w14:paraId="02EEC067" w14:textId="77777777" w:rsidR="003E19BD" w:rsidRPr="00C9104F" w:rsidRDefault="003E19BD" w:rsidP="003E19BD">
      <w:pPr>
        <w:jc w:val="both"/>
        <w:rPr>
          <w:rFonts w:ascii="Tahoma" w:hAnsi="Tahoma" w:cs="Tahoma"/>
          <w:sz w:val="22"/>
          <w:szCs w:val="22"/>
        </w:rPr>
      </w:pPr>
    </w:p>
    <w:p w14:paraId="1C57D389" w14:textId="77777777" w:rsidR="003E19BD" w:rsidRPr="00C9104F" w:rsidRDefault="003E19BD" w:rsidP="003E19BD">
      <w:pPr>
        <w:jc w:val="both"/>
        <w:rPr>
          <w:rFonts w:ascii="Tahoma" w:hAnsi="Tahoma" w:cs="Tahoma"/>
          <w:sz w:val="22"/>
          <w:szCs w:val="22"/>
        </w:rPr>
      </w:pPr>
      <w:r w:rsidRPr="00C9104F">
        <w:rPr>
          <w:rFonts w:ascii="Tahoma" w:hAnsi="Tahoma" w:cs="Tahoma"/>
          <w:sz w:val="22"/>
          <w:szCs w:val="22"/>
        </w:rPr>
        <w:lastRenderedPageBreak/>
        <w:t xml:space="preserve">En cumplimiento a lo dispuesto por el artículo 51 de la LAASSP, el Usuario se obliga a pagar los servicios prestados por </w:t>
      </w:r>
      <w:proofErr w:type="spellStart"/>
      <w:r w:rsidRPr="00C9104F">
        <w:rPr>
          <w:rFonts w:ascii="Tahoma" w:hAnsi="Tahoma" w:cs="Tahoma"/>
          <w:sz w:val="22"/>
          <w:szCs w:val="22"/>
        </w:rPr>
        <w:t>Dun</w:t>
      </w:r>
      <w:proofErr w:type="spellEnd"/>
      <w:r w:rsidRPr="00C9104F">
        <w:rPr>
          <w:rFonts w:ascii="Tahoma" w:hAnsi="Tahoma" w:cs="Tahoma"/>
          <w:sz w:val="22"/>
          <w:szCs w:val="22"/>
        </w:rPr>
        <w:t xml:space="preserve"> &amp; </w:t>
      </w:r>
      <w:proofErr w:type="spellStart"/>
      <w:r w:rsidRPr="00C9104F">
        <w:rPr>
          <w:rFonts w:ascii="Tahoma" w:hAnsi="Tahoma" w:cs="Tahoma"/>
          <w:sz w:val="22"/>
          <w:szCs w:val="22"/>
        </w:rPr>
        <w:t>Bradstreet</w:t>
      </w:r>
      <w:proofErr w:type="spellEnd"/>
      <w:r w:rsidRPr="00C9104F">
        <w:rPr>
          <w:rFonts w:ascii="Tahoma" w:hAnsi="Tahoma" w:cs="Tahoma"/>
          <w:sz w:val="22"/>
          <w:szCs w:val="22"/>
        </w:rPr>
        <w:t xml:space="preserve">  dentro de los 20 (veinte) días naturales siguientes a la fecha de presentación de la factura correspondiente y a la entrega de la constancia, emitida por la Gerencia de Evaluación de Créditos a Gobiernos de Estado y Municipios, de aceptación de los servicios en los términos del presente instrumento y a entera satisfacción, misma que dicha Gerencia deberá entregar al Área de Seguimiento de Contratos </w:t>
      </w:r>
      <w:r w:rsidR="00A01841" w:rsidRPr="00C9104F">
        <w:rPr>
          <w:rFonts w:ascii="Tahoma" w:hAnsi="Tahoma" w:cs="Tahoma"/>
          <w:sz w:val="22"/>
          <w:szCs w:val="22"/>
        </w:rPr>
        <w:t>del</w:t>
      </w:r>
      <w:r w:rsidRPr="00C9104F">
        <w:rPr>
          <w:rFonts w:ascii="Tahoma" w:hAnsi="Tahoma" w:cs="Tahoma"/>
          <w:sz w:val="22"/>
          <w:szCs w:val="22"/>
        </w:rPr>
        <w:t xml:space="preserve"> Usuario.  Igualmente, el Usuario se obliga a pagar a </w:t>
      </w:r>
      <w:proofErr w:type="spellStart"/>
      <w:r w:rsidRPr="00C9104F">
        <w:rPr>
          <w:rFonts w:ascii="Tahoma" w:hAnsi="Tahoma" w:cs="Tahoma"/>
          <w:sz w:val="22"/>
          <w:szCs w:val="22"/>
        </w:rPr>
        <w:t>Dun</w:t>
      </w:r>
      <w:proofErr w:type="spellEnd"/>
      <w:r w:rsidRPr="00C9104F">
        <w:rPr>
          <w:rFonts w:ascii="Tahoma" w:hAnsi="Tahoma" w:cs="Tahoma"/>
          <w:sz w:val="22"/>
          <w:szCs w:val="22"/>
        </w:rPr>
        <w:t xml:space="preserve"> &amp; </w:t>
      </w:r>
      <w:proofErr w:type="spellStart"/>
      <w:r w:rsidRPr="00C9104F">
        <w:rPr>
          <w:rFonts w:ascii="Tahoma" w:hAnsi="Tahoma" w:cs="Tahoma"/>
          <w:sz w:val="22"/>
          <w:szCs w:val="22"/>
        </w:rPr>
        <w:t>Bradstreet</w:t>
      </w:r>
      <w:proofErr w:type="spellEnd"/>
      <w:r w:rsidRPr="00C9104F">
        <w:rPr>
          <w:rFonts w:ascii="Tahoma" w:hAnsi="Tahoma" w:cs="Tahoma"/>
          <w:sz w:val="22"/>
          <w:szCs w:val="22"/>
        </w:rPr>
        <w:t xml:space="preserve">  cualesquiera otras cantidades a las que </w:t>
      </w:r>
      <w:proofErr w:type="spellStart"/>
      <w:r w:rsidRPr="00C9104F">
        <w:rPr>
          <w:rFonts w:ascii="Tahoma" w:hAnsi="Tahoma" w:cs="Tahoma"/>
          <w:sz w:val="22"/>
          <w:szCs w:val="22"/>
        </w:rPr>
        <w:t>Dun</w:t>
      </w:r>
      <w:proofErr w:type="spellEnd"/>
      <w:r w:rsidRPr="00C9104F">
        <w:rPr>
          <w:rFonts w:ascii="Tahoma" w:hAnsi="Tahoma" w:cs="Tahoma"/>
          <w:sz w:val="22"/>
          <w:szCs w:val="22"/>
        </w:rPr>
        <w:t xml:space="preserve"> &amp; </w:t>
      </w:r>
      <w:proofErr w:type="spellStart"/>
      <w:r w:rsidRPr="00C9104F">
        <w:rPr>
          <w:rFonts w:ascii="Tahoma" w:hAnsi="Tahoma" w:cs="Tahoma"/>
          <w:sz w:val="22"/>
          <w:szCs w:val="22"/>
        </w:rPr>
        <w:t>Bradstreet</w:t>
      </w:r>
      <w:proofErr w:type="spellEnd"/>
      <w:r w:rsidRPr="00C9104F">
        <w:rPr>
          <w:rFonts w:ascii="Tahoma" w:hAnsi="Tahoma" w:cs="Tahoma"/>
          <w:sz w:val="22"/>
          <w:szCs w:val="22"/>
        </w:rPr>
        <w:t xml:space="preserve">  tenga derecho en términos de este Contrato.</w:t>
      </w:r>
    </w:p>
    <w:p w14:paraId="705AF760" w14:textId="77777777" w:rsidR="00395179" w:rsidRPr="002949B6" w:rsidRDefault="00395179" w:rsidP="00395179">
      <w:pPr>
        <w:jc w:val="both"/>
        <w:rPr>
          <w:rFonts w:ascii="Tahoma" w:hAnsi="Tahoma" w:cs="Tahoma"/>
          <w:sz w:val="22"/>
          <w:szCs w:val="22"/>
        </w:rPr>
      </w:pPr>
    </w:p>
    <w:p w14:paraId="6CD10F17" w14:textId="77777777" w:rsidR="00395179" w:rsidRPr="009D3EE2" w:rsidRDefault="009D3EE2" w:rsidP="00395179">
      <w:pPr>
        <w:jc w:val="both"/>
        <w:rPr>
          <w:rFonts w:ascii="Tahoma" w:hAnsi="Tahoma" w:cs="Tahoma"/>
          <w:sz w:val="22"/>
          <w:szCs w:val="22"/>
        </w:rPr>
      </w:pPr>
      <w:r w:rsidRPr="009D3EE2">
        <w:rPr>
          <w:rFonts w:ascii="Tahoma" w:hAnsi="Tahoma" w:cs="Tahoma"/>
          <w:sz w:val="22"/>
          <w:szCs w:val="22"/>
        </w:rPr>
        <w:t>La factura electrónica respectiva, deberá cumplir con todos los requisitos que marca la normativa vigente, incluyendo sin limitar, las disposiciones contenidas en los artículos 29 y 29 A del Códi</w:t>
      </w:r>
      <w:r>
        <w:rPr>
          <w:rFonts w:ascii="Tahoma" w:hAnsi="Tahoma" w:cs="Tahoma"/>
          <w:sz w:val="22"/>
          <w:szCs w:val="22"/>
        </w:rPr>
        <w:t>go Fiscal de la Federación; deberá llevar</w:t>
      </w:r>
      <w:r w:rsidRPr="009D3EE2">
        <w:rPr>
          <w:rFonts w:ascii="Tahoma" w:hAnsi="Tahoma" w:cs="Tahoma"/>
          <w:sz w:val="22"/>
          <w:szCs w:val="22"/>
        </w:rPr>
        <w:t xml:space="preserve"> el sello digital correspondiente y enviarse a las direcciones de correo electrónico: </w:t>
      </w:r>
      <w:hyperlink r:id="rId17" w:history="1">
        <w:r w:rsidRPr="009D3EE2">
          <w:rPr>
            <w:rFonts w:ascii="Tahoma" w:hAnsi="Tahoma" w:cs="Tahoma"/>
            <w:sz w:val="22"/>
            <w:szCs w:val="22"/>
          </w:rPr>
          <w:t>facturaproin.servicio@banobras.gob.mx</w:t>
        </w:r>
      </w:hyperlink>
      <w:r w:rsidRPr="009D3EE2">
        <w:rPr>
          <w:rFonts w:ascii="Tahoma" w:hAnsi="Tahoma" w:cs="Tahoma"/>
          <w:sz w:val="22"/>
          <w:szCs w:val="22"/>
        </w:rPr>
        <w:t xml:space="preserve">, </w:t>
      </w:r>
      <w:hyperlink r:id="rId18" w:history="1">
        <w:r w:rsidRPr="009D3EE2">
          <w:rPr>
            <w:rFonts w:ascii="Tahoma" w:hAnsi="Tahoma" w:cs="Tahoma"/>
            <w:sz w:val="22"/>
            <w:szCs w:val="22"/>
          </w:rPr>
          <w:t>alejandro.sosa@banobras.gob.mx</w:t>
        </w:r>
      </w:hyperlink>
      <w:r w:rsidRPr="009D3EE2">
        <w:rPr>
          <w:rFonts w:ascii="Tahoma" w:hAnsi="Tahoma" w:cs="Tahoma"/>
          <w:sz w:val="22"/>
          <w:szCs w:val="22"/>
        </w:rPr>
        <w:t xml:space="preserve"> y </w:t>
      </w:r>
      <w:hyperlink r:id="rId19" w:history="1">
        <w:r w:rsidRPr="009D3EE2">
          <w:rPr>
            <w:rFonts w:ascii="Tahoma" w:hAnsi="Tahoma" w:cs="Tahoma"/>
            <w:sz w:val="22"/>
            <w:szCs w:val="22"/>
          </w:rPr>
          <w:t>lorena.zubia@banobras.gob.mx</w:t>
        </w:r>
      </w:hyperlink>
      <w:r>
        <w:rPr>
          <w:rFonts w:ascii="Tahoma" w:hAnsi="Tahoma" w:cs="Tahoma"/>
          <w:sz w:val="22"/>
          <w:szCs w:val="22"/>
        </w:rPr>
        <w:t>; con la finalidad de que el Á</w:t>
      </w:r>
      <w:r w:rsidRPr="009D3EE2">
        <w:rPr>
          <w:rFonts w:ascii="Tahoma" w:hAnsi="Tahoma" w:cs="Tahoma"/>
          <w:sz w:val="22"/>
          <w:szCs w:val="22"/>
        </w:rPr>
        <w:t>rea de Seguimiento de Contratos libere el pago correspondiente</w:t>
      </w:r>
      <w:r w:rsidR="00A51233">
        <w:rPr>
          <w:rFonts w:ascii="Tahoma" w:hAnsi="Tahoma" w:cs="Tahoma"/>
          <w:sz w:val="22"/>
          <w:szCs w:val="22"/>
        </w:rPr>
        <w:t>.</w:t>
      </w:r>
    </w:p>
    <w:p w14:paraId="2B3CD0E1" w14:textId="77777777" w:rsidR="009D3EE2" w:rsidRPr="002949B6" w:rsidRDefault="009D3EE2" w:rsidP="00395179">
      <w:pPr>
        <w:jc w:val="both"/>
        <w:rPr>
          <w:rFonts w:ascii="Tahoma" w:hAnsi="Tahoma" w:cs="Tahoma"/>
          <w:sz w:val="22"/>
          <w:szCs w:val="22"/>
        </w:rPr>
      </w:pPr>
    </w:p>
    <w:p w14:paraId="57261464" w14:textId="77777777" w:rsidR="00395179" w:rsidRPr="002949B6" w:rsidRDefault="0045118B" w:rsidP="00395179">
      <w:pPr>
        <w:jc w:val="both"/>
        <w:rPr>
          <w:rFonts w:ascii="Tahoma" w:hAnsi="Tahoma" w:cs="Tahoma"/>
          <w:sz w:val="22"/>
          <w:szCs w:val="22"/>
        </w:rPr>
      </w:pPr>
      <w:r>
        <w:rPr>
          <w:rFonts w:ascii="Tahoma" w:hAnsi="Tahoma" w:cs="Tahoma"/>
          <w:sz w:val="22"/>
          <w:szCs w:val="22"/>
        </w:rPr>
        <w:t xml:space="preserve">El Usuario </w:t>
      </w:r>
      <w:r w:rsidR="00395179" w:rsidRPr="002949B6">
        <w:rPr>
          <w:rFonts w:ascii="Tahoma" w:hAnsi="Tahoma" w:cs="Tahoma"/>
          <w:sz w:val="22"/>
          <w:szCs w:val="22"/>
        </w:rPr>
        <w:t xml:space="preserve">no cubrirá pago alguno respecto de los servicios prestados por </w:t>
      </w:r>
      <w:proofErr w:type="spellStart"/>
      <w:r w:rsidR="00395179" w:rsidRPr="002949B6">
        <w:rPr>
          <w:rFonts w:ascii="Tahoma" w:hAnsi="Tahoma" w:cs="Tahoma"/>
          <w:sz w:val="22"/>
          <w:szCs w:val="22"/>
        </w:rPr>
        <w:t>Dun</w:t>
      </w:r>
      <w:proofErr w:type="spellEnd"/>
      <w:r w:rsidR="00395179" w:rsidRPr="002949B6">
        <w:rPr>
          <w:rFonts w:ascii="Tahoma" w:hAnsi="Tahoma" w:cs="Tahoma"/>
          <w:sz w:val="22"/>
          <w:szCs w:val="22"/>
        </w:rPr>
        <w:t xml:space="preserve"> &amp; </w:t>
      </w:r>
      <w:proofErr w:type="spellStart"/>
      <w:r w:rsidR="00395179" w:rsidRPr="002949B6">
        <w:rPr>
          <w:rFonts w:ascii="Tahoma" w:hAnsi="Tahoma" w:cs="Tahoma"/>
          <w:sz w:val="22"/>
          <w:szCs w:val="22"/>
        </w:rPr>
        <w:t>Bradstreet</w:t>
      </w:r>
      <w:proofErr w:type="spellEnd"/>
      <w:r w:rsidR="00395179" w:rsidRPr="002949B6">
        <w:rPr>
          <w:rFonts w:ascii="Tahoma" w:hAnsi="Tahoma" w:cs="Tahoma"/>
          <w:sz w:val="22"/>
          <w:szCs w:val="22"/>
        </w:rPr>
        <w:t xml:space="preserve"> que no cumplan con todos los requisitos solicitados en el Anexo “A” del presente contrato, así como con los ofrecidos por </w:t>
      </w:r>
      <w:proofErr w:type="spellStart"/>
      <w:r w:rsidR="00395179" w:rsidRPr="002949B6">
        <w:rPr>
          <w:rFonts w:ascii="Tahoma" w:hAnsi="Tahoma" w:cs="Tahoma"/>
          <w:sz w:val="22"/>
          <w:szCs w:val="22"/>
        </w:rPr>
        <w:t>D</w:t>
      </w:r>
      <w:r>
        <w:rPr>
          <w:rFonts w:ascii="Tahoma" w:hAnsi="Tahoma" w:cs="Tahoma"/>
          <w:sz w:val="22"/>
          <w:szCs w:val="22"/>
        </w:rPr>
        <w:t>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Pr>
          <w:rFonts w:ascii="Tahoma" w:hAnsi="Tahoma" w:cs="Tahoma"/>
          <w:sz w:val="22"/>
          <w:szCs w:val="22"/>
        </w:rPr>
        <w:t xml:space="preserve"> en su cotización</w:t>
      </w:r>
      <w:r w:rsidR="00395179" w:rsidRPr="002949B6">
        <w:rPr>
          <w:rFonts w:ascii="Tahoma" w:hAnsi="Tahoma" w:cs="Tahoma"/>
          <w:sz w:val="22"/>
          <w:szCs w:val="22"/>
        </w:rPr>
        <w:t>.</w:t>
      </w:r>
    </w:p>
    <w:p w14:paraId="6AE91332" w14:textId="77777777" w:rsidR="00395179" w:rsidRPr="002949B6" w:rsidRDefault="00395179" w:rsidP="00395179">
      <w:pPr>
        <w:jc w:val="both"/>
        <w:rPr>
          <w:rFonts w:ascii="Tahoma" w:hAnsi="Tahoma" w:cs="Tahoma"/>
          <w:sz w:val="22"/>
          <w:szCs w:val="22"/>
        </w:rPr>
      </w:pPr>
    </w:p>
    <w:p w14:paraId="0A926153" w14:textId="77777777" w:rsidR="00395179" w:rsidRPr="002949B6" w:rsidRDefault="00395179" w:rsidP="00395179">
      <w:pPr>
        <w:jc w:val="both"/>
        <w:rPr>
          <w:rFonts w:ascii="Tahoma" w:hAnsi="Tahoma" w:cs="Tahoma"/>
          <w:sz w:val="22"/>
          <w:szCs w:val="22"/>
        </w:rPr>
      </w:pPr>
      <w:r w:rsidRPr="002949B6">
        <w:rPr>
          <w:rFonts w:ascii="Tahoma" w:hAnsi="Tahoma" w:cs="Tahoma"/>
          <w:sz w:val="22"/>
          <w:szCs w:val="22"/>
        </w:rPr>
        <w:t xml:space="preserve">Las cantidades mencionadas en esta cláusula, serán cubiertas por </w:t>
      </w:r>
      <w:r w:rsidR="0045118B">
        <w:rPr>
          <w:rFonts w:ascii="Tahoma" w:hAnsi="Tahoma" w:cs="Tahoma"/>
          <w:sz w:val="22"/>
          <w:szCs w:val="22"/>
        </w:rPr>
        <w:t>el Usuario</w:t>
      </w:r>
      <w:r w:rsidRPr="002949B6">
        <w:rPr>
          <w:rFonts w:ascii="Tahoma" w:hAnsi="Tahoma" w:cs="Tahoma"/>
          <w:sz w:val="22"/>
          <w:szCs w:val="22"/>
        </w:rPr>
        <w:t xml:space="preserve"> en las oficinas de la Gerencia </w:t>
      </w:r>
      <w:r w:rsidR="0045118B">
        <w:rPr>
          <w:rFonts w:ascii="Tahoma" w:hAnsi="Tahoma" w:cs="Tahoma"/>
          <w:sz w:val="22"/>
          <w:szCs w:val="22"/>
        </w:rPr>
        <w:t>de</w:t>
      </w:r>
      <w:r w:rsidRPr="002949B6">
        <w:rPr>
          <w:rFonts w:ascii="Tahoma" w:hAnsi="Tahoma" w:cs="Tahoma"/>
          <w:sz w:val="22"/>
          <w:szCs w:val="22"/>
        </w:rPr>
        <w:t xml:space="preserve"> Pagos, ubicadas en la planta baja </w:t>
      </w:r>
      <w:r w:rsidR="0045118B">
        <w:rPr>
          <w:rFonts w:ascii="Tahoma" w:hAnsi="Tahoma" w:cs="Tahoma"/>
          <w:sz w:val="22"/>
          <w:szCs w:val="22"/>
        </w:rPr>
        <w:t>del domicilio s</w:t>
      </w:r>
      <w:r w:rsidR="00A01841">
        <w:rPr>
          <w:rFonts w:ascii="Tahoma" w:hAnsi="Tahoma" w:cs="Tahoma"/>
          <w:sz w:val="22"/>
          <w:szCs w:val="22"/>
        </w:rPr>
        <w:t>eñalado en el antecedente II. (i</w:t>
      </w:r>
      <w:r w:rsidR="0045118B">
        <w:rPr>
          <w:rFonts w:ascii="Tahoma" w:hAnsi="Tahoma" w:cs="Tahoma"/>
          <w:sz w:val="22"/>
          <w:szCs w:val="22"/>
        </w:rPr>
        <w:t>)</w:t>
      </w:r>
      <w:r w:rsidRPr="002949B6">
        <w:rPr>
          <w:rFonts w:ascii="Tahoma" w:hAnsi="Tahoma" w:cs="Tahoma"/>
          <w:sz w:val="22"/>
          <w:szCs w:val="22"/>
        </w:rPr>
        <w:t xml:space="preserve"> </w:t>
      </w:r>
      <w:r w:rsidR="0045118B">
        <w:rPr>
          <w:rFonts w:ascii="Tahoma" w:hAnsi="Tahoma" w:cs="Tahoma"/>
          <w:sz w:val="22"/>
          <w:szCs w:val="22"/>
        </w:rPr>
        <w:t xml:space="preserve">de este instrumento </w:t>
      </w:r>
      <w:r w:rsidRPr="002949B6">
        <w:rPr>
          <w:rFonts w:ascii="Tahoma" w:hAnsi="Tahoma" w:cs="Tahoma"/>
          <w:sz w:val="22"/>
          <w:szCs w:val="22"/>
        </w:rPr>
        <w:t xml:space="preserve">o bien serán depositadas electrónicamente en la cuenta bancaria cuyos datos proporcione </w:t>
      </w:r>
      <w:proofErr w:type="spellStart"/>
      <w:r w:rsidRPr="002949B6">
        <w:rPr>
          <w:rFonts w:ascii="Tahoma" w:hAnsi="Tahoma" w:cs="Tahoma"/>
          <w:sz w:val="22"/>
          <w:szCs w:val="22"/>
        </w:rPr>
        <w:t>Dun</w:t>
      </w:r>
      <w:proofErr w:type="spellEnd"/>
      <w:r w:rsidRPr="002949B6">
        <w:rPr>
          <w:rFonts w:ascii="Tahoma" w:hAnsi="Tahoma" w:cs="Tahoma"/>
          <w:sz w:val="22"/>
          <w:szCs w:val="22"/>
        </w:rPr>
        <w:t xml:space="preserve"> &amp; </w:t>
      </w:r>
      <w:proofErr w:type="spellStart"/>
      <w:r w:rsidRPr="002949B6">
        <w:rPr>
          <w:rFonts w:ascii="Tahoma" w:hAnsi="Tahoma" w:cs="Tahoma"/>
          <w:sz w:val="22"/>
          <w:szCs w:val="22"/>
        </w:rPr>
        <w:t>Bradstreet</w:t>
      </w:r>
      <w:proofErr w:type="spellEnd"/>
      <w:r w:rsidRPr="002949B6">
        <w:rPr>
          <w:rFonts w:ascii="Tahoma" w:hAnsi="Tahoma" w:cs="Tahoma"/>
          <w:sz w:val="22"/>
          <w:szCs w:val="22"/>
        </w:rPr>
        <w:t xml:space="preserve"> para tal efecto.</w:t>
      </w:r>
    </w:p>
    <w:p w14:paraId="2CAC5FE1" w14:textId="77777777" w:rsidR="00395179" w:rsidRPr="002949B6" w:rsidRDefault="00395179" w:rsidP="00395179">
      <w:pPr>
        <w:jc w:val="both"/>
        <w:rPr>
          <w:rFonts w:ascii="Tahoma" w:hAnsi="Tahoma" w:cs="Tahoma"/>
          <w:sz w:val="22"/>
          <w:szCs w:val="22"/>
        </w:rPr>
      </w:pPr>
    </w:p>
    <w:p w14:paraId="6BE71373" w14:textId="42D26B80" w:rsidR="00395179" w:rsidRPr="002949B6" w:rsidRDefault="00395179" w:rsidP="00395179">
      <w:pPr>
        <w:jc w:val="both"/>
        <w:rPr>
          <w:rFonts w:ascii="Tahoma" w:hAnsi="Tahoma" w:cs="Tahoma"/>
          <w:sz w:val="22"/>
          <w:szCs w:val="22"/>
        </w:rPr>
      </w:pPr>
      <w:r w:rsidRPr="002949B6">
        <w:rPr>
          <w:rFonts w:ascii="Tahoma" w:hAnsi="Tahoma" w:cs="Tahoma"/>
          <w:sz w:val="22"/>
          <w:szCs w:val="22"/>
        </w:rPr>
        <w:t xml:space="preserve">Uno de los requisitos indispensables para que la Gerencia de Pagos </w:t>
      </w:r>
      <w:r w:rsidR="002E1105" w:rsidRPr="002949B6">
        <w:rPr>
          <w:rFonts w:ascii="Tahoma" w:hAnsi="Tahoma" w:cs="Tahoma"/>
          <w:sz w:val="22"/>
          <w:szCs w:val="22"/>
        </w:rPr>
        <w:t>del</w:t>
      </w:r>
      <w:r w:rsidR="0045118B">
        <w:rPr>
          <w:rFonts w:ascii="Tahoma" w:hAnsi="Tahoma" w:cs="Tahoma"/>
          <w:sz w:val="22"/>
          <w:szCs w:val="22"/>
        </w:rPr>
        <w:t xml:space="preserve"> Usuario emita los pagos del presente C</w:t>
      </w:r>
      <w:r w:rsidRPr="002949B6">
        <w:rPr>
          <w:rFonts w:ascii="Tahoma" w:hAnsi="Tahoma" w:cs="Tahoma"/>
          <w:sz w:val="22"/>
          <w:szCs w:val="22"/>
        </w:rPr>
        <w:t xml:space="preserve">ontrato, es que </w:t>
      </w:r>
      <w:proofErr w:type="spellStart"/>
      <w:r w:rsidRPr="002949B6">
        <w:rPr>
          <w:rFonts w:ascii="Tahoma" w:hAnsi="Tahoma" w:cs="Tahoma"/>
          <w:sz w:val="22"/>
          <w:szCs w:val="22"/>
        </w:rPr>
        <w:t>Dun</w:t>
      </w:r>
      <w:proofErr w:type="spellEnd"/>
      <w:r w:rsidRPr="002949B6">
        <w:rPr>
          <w:rFonts w:ascii="Tahoma" w:hAnsi="Tahoma" w:cs="Tahoma"/>
          <w:sz w:val="22"/>
          <w:szCs w:val="22"/>
        </w:rPr>
        <w:t xml:space="preserve"> &amp; </w:t>
      </w:r>
      <w:proofErr w:type="spellStart"/>
      <w:r w:rsidRPr="002949B6">
        <w:rPr>
          <w:rFonts w:ascii="Tahoma" w:hAnsi="Tahoma" w:cs="Tahoma"/>
          <w:sz w:val="22"/>
          <w:szCs w:val="22"/>
        </w:rPr>
        <w:t>Bradstreet</w:t>
      </w:r>
      <w:proofErr w:type="spellEnd"/>
      <w:r w:rsidRPr="002949B6">
        <w:rPr>
          <w:rFonts w:ascii="Tahoma" w:hAnsi="Tahoma" w:cs="Tahoma"/>
          <w:sz w:val="22"/>
          <w:szCs w:val="22"/>
        </w:rPr>
        <w:t xml:space="preserve">  entregue a la Gerencia de Adquisiciones del propio </w:t>
      </w:r>
      <w:r w:rsidR="0045118B">
        <w:rPr>
          <w:rFonts w:ascii="Tahoma" w:hAnsi="Tahoma" w:cs="Tahoma"/>
          <w:sz w:val="22"/>
          <w:szCs w:val="22"/>
        </w:rPr>
        <w:t>Usuario</w:t>
      </w:r>
      <w:r w:rsidRPr="002949B6">
        <w:rPr>
          <w:rFonts w:ascii="Tahoma" w:hAnsi="Tahoma" w:cs="Tahoma"/>
          <w:sz w:val="22"/>
          <w:szCs w:val="22"/>
        </w:rPr>
        <w:t xml:space="preserve">, en tiempo y forma, la póliza de fianza referida en la cláusula </w:t>
      </w:r>
      <w:r w:rsidR="00D81FD8">
        <w:rPr>
          <w:rFonts w:ascii="Tahoma" w:hAnsi="Tahoma" w:cs="Tahoma"/>
          <w:sz w:val="22"/>
          <w:szCs w:val="22"/>
        </w:rPr>
        <w:t>Quinta</w:t>
      </w:r>
      <w:r w:rsidR="00C86D89">
        <w:rPr>
          <w:rFonts w:ascii="Tahoma" w:hAnsi="Tahoma" w:cs="Tahoma"/>
          <w:sz w:val="22"/>
          <w:szCs w:val="22"/>
        </w:rPr>
        <w:t xml:space="preserve"> </w:t>
      </w:r>
      <w:r w:rsidRPr="002949B6">
        <w:rPr>
          <w:rFonts w:ascii="Tahoma" w:hAnsi="Tahoma" w:cs="Tahoma"/>
          <w:sz w:val="22"/>
          <w:szCs w:val="22"/>
        </w:rPr>
        <w:t>de este instrumento.</w:t>
      </w:r>
    </w:p>
    <w:p w14:paraId="1AE22561" w14:textId="77777777" w:rsidR="00395179" w:rsidRPr="002949B6" w:rsidRDefault="00395179" w:rsidP="00395179">
      <w:pPr>
        <w:jc w:val="both"/>
        <w:rPr>
          <w:rFonts w:ascii="Tahoma" w:hAnsi="Tahoma" w:cs="Tahoma"/>
          <w:sz w:val="22"/>
          <w:szCs w:val="22"/>
        </w:rPr>
      </w:pPr>
    </w:p>
    <w:p w14:paraId="70C0C4CA" w14:textId="77777777" w:rsidR="00395179" w:rsidRPr="002949B6" w:rsidRDefault="00395179" w:rsidP="00395179">
      <w:pPr>
        <w:jc w:val="both"/>
        <w:rPr>
          <w:rFonts w:ascii="Tahoma" w:hAnsi="Tahoma" w:cs="Tahoma"/>
          <w:sz w:val="22"/>
          <w:szCs w:val="22"/>
        </w:rPr>
      </w:pPr>
      <w:r w:rsidRPr="002949B6">
        <w:rPr>
          <w:rFonts w:ascii="Tahoma" w:hAnsi="Tahoma" w:cs="Tahoma"/>
          <w:sz w:val="22"/>
          <w:szCs w:val="22"/>
        </w:rPr>
        <w:t xml:space="preserve">Si faltara alguno de los documentos solicitados para el pago, o no estuvieran debidamente complementados, la documentación será devuelta a </w:t>
      </w:r>
      <w:proofErr w:type="spellStart"/>
      <w:r w:rsidRPr="002949B6">
        <w:rPr>
          <w:rFonts w:ascii="Tahoma" w:hAnsi="Tahoma" w:cs="Tahoma"/>
          <w:sz w:val="22"/>
          <w:szCs w:val="22"/>
        </w:rPr>
        <w:t>Dun</w:t>
      </w:r>
      <w:proofErr w:type="spellEnd"/>
      <w:r w:rsidRPr="002949B6">
        <w:rPr>
          <w:rFonts w:ascii="Tahoma" w:hAnsi="Tahoma" w:cs="Tahoma"/>
          <w:sz w:val="22"/>
          <w:szCs w:val="22"/>
        </w:rPr>
        <w:t xml:space="preserve"> &amp; </w:t>
      </w:r>
      <w:proofErr w:type="spellStart"/>
      <w:r w:rsidRPr="002949B6">
        <w:rPr>
          <w:rFonts w:ascii="Tahoma" w:hAnsi="Tahoma" w:cs="Tahoma"/>
          <w:sz w:val="22"/>
          <w:szCs w:val="22"/>
        </w:rPr>
        <w:t>Bradstreet</w:t>
      </w:r>
      <w:proofErr w:type="spellEnd"/>
      <w:r w:rsidRPr="002949B6">
        <w:rPr>
          <w:rFonts w:ascii="Tahoma" w:hAnsi="Tahoma" w:cs="Tahoma"/>
          <w:sz w:val="22"/>
          <w:szCs w:val="22"/>
        </w:rPr>
        <w:t xml:space="preserve"> para su regularización; en este caso el cómputo del plazo señalado se suspenderá y volverá a iniciar cuando la documentación se presente en la forma requerida.</w:t>
      </w:r>
    </w:p>
    <w:p w14:paraId="2E4A6F52" w14:textId="77777777" w:rsidR="00395179" w:rsidRPr="002949B6" w:rsidRDefault="00395179" w:rsidP="00395179">
      <w:pPr>
        <w:jc w:val="both"/>
        <w:rPr>
          <w:rFonts w:ascii="Tahoma" w:hAnsi="Tahoma" w:cs="Tahoma"/>
          <w:sz w:val="22"/>
          <w:szCs w:val="22"/>
        </w:rPr>
      </w:pPr>
    </w:p>
    <w:p w14:paraId="789D7307" w14:textId="77777777" w:rsidR="00395179" w:rsidRPr="002949B6" w:rsidRDefault="0045118B" w:rsidP="00395179">
      <w:pPr>
        <w:jc w:val="both"/>
        <w:rPr>
          <w:rFonts w:ascii="Tahoma" w:hAnsi="Tahoma" w:cs="Tahoma"/>
          <w:sz w:val="22"/>
          <w:szCs w:val="22"/>
        </w:rPr>
      </w:pPr>
      <w:r>
        <w:rPr>
          <w:rFonts w:ascii="Tahoma" w:hAnsi="Tahoma" w:cs="Tahoma"/>
          <w:sz w:val="22"/>
          <w:szCs w:val="22"/>
        </w:rPr>
        <w:t>El Usuario</w:t>
      </w:r>
      <w:r w:rsidR="00395179" w:rsidRPr="002949B6">
        <w:rPr>
          <w:rFonts w:ascii="Tahoma" w:hAnsi="Tahoma" w:cs="Tahoma"/>
          <w:sz w:val="22"/>
          <w:szCs w:val="22"/>
        </w:rPr>
        <w:t xml:space="preserve"> en caso de incumplimiento en los pagos referidos en esta cláusula, a solicitud de </w:t>
      </w:r>
      <w:proofErr w:type="spellStart"/>
      <w:r w:rsidR="00395179" w:rsidRPr="002949B6">
        <w:rPr>
          <w:rFonts w:ascii="Tahoma" w:hAnsi="Tahoma" w:cs="Tahoma"/>
          <w:sz w:val="22"/>
          <w:szCs w:val="22"/>
        </w:rPr>
        <w:t>Dun</w:t>
      </w:r>
      <w:proofErr w:type="spellEnd"/>
      <w:r w:rsidR="00395179" w:rsidRPr="002949B6">
        <w:rPr>
          <w:rFonts w:ascii="Tahoma" w:hAnsi="Tahoma" w:cs="Tahoma"/>
          <w:sz w:val="22"/>
          <w:szCs w:val="22"/>
        </w:rPr>
        <w:t xml:space="preserve"> &amp; </w:t>
      </w:r>
      <w:proofErr w:type="spellStart"/>
      <w:r w:rsidR="00395179" w:rsidRPr="002949B6">
        <w:rPr>
          <w:rFonts w:ascii="Tahoma" w:hAnsi="Tahoma" w:cs="Tahoma"/>
          <w:sz w:val="22"/>
          <w:szCs w:val="22"/>
        </w:rPr>
        <w:t>Bradstreet</w:t>
      </w:r>
      <w:proofErr w:type="spellEnd"/>
      <w:r w:rsidR="00395179" w:rsidRPr="002949B6">
        <w:rPr>
          <w:rFonts w:ascii="Tahoma" w:hAnsi="Tahoma" w:cs="Tahoma"/>
          <w:sz w:val="22"/>
          <w:szCs w:val="22"/>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 </w:t>
      </w:r>
      <w:proofErr w:type="spellStart"/>
      <w:r w:rsidR="00395179" w:rsidRPr="002949B6">
        <w:rPr>
          <w:rFonts w:ascii="Tahoma" w:hAnsi="Tahoma" w:cs="Tahoma"/>
          <w:sz w:val="22"/>
          <w:szCs w:val="22"/>
        </w:rPr>
        <w:t>Dun</w:t>
      </w:r>
      <w:proofErr w:type="spellEnd"/>
      <w:r w:rsidR="00395179" w:rsidRPr="002949B6">
        <w:rPr>
          <w:rFonts w:ascii="Tahoma" w:hAnsi="Tahoma" w:cs="Tahoma"/>
          <w:sz w:val="22"/>
          <w:szCs w:val="22"/>
        </w:rPr>
        <w:t xml:space="preserve"> &amp; </w:t>
      </w:r>
      <w:proofErr w:type="spellStart"/>
      <w:r w:rsidR="00395179" w:rsidRPr="002949B6">
        <w:rPr>
          <w:rFonts w:ascii="Tahoma" w:hAnsi="Tahoma" w:cs="Tahoma"/>
          <w:sz w:val="22"/>
          <w:szCs w:val="22"/>
        </w:rPr>
        <w:t>Bradstreet</w:t>
      </w:r>
      <w:proofErr w:type="spellEnd"/>
      <w:r w:rsidR="00395179" w:rsidRPr="002949B6">
        <w:rPr>
          <w:rFonts w:ascii="Tahoma" w:hAnsi="Tahoma" w:cs="Tahoma"/>
          <w:sz w:val="22"/>
          <w:szCs w:val="22"/>
        </w:rPr>
        <w:t xml:space="preserve">  en la forma y términos prescritos por el segundo párrafo del artículo 51 de la </w:t>
      </w:r>
      <w:r>
        <w:rPr>
          <w:rFonts w:ascii="Tahoma" w:hAnsi="Tahoma" w:cs="Tahoma"/>
          <w:sz w:val="22"/>
          <w:szCs w:val="22"/>
        </w:rPr>
        <w:t>LAASSP</w:t>
      </w:r>
      <w:r w:rsidR="00395179" w:rsidRPr="002949B6">
        <w:rPr>
          <w:rFonts w:ascii="Tahoma" w:hAnsi="Tahoma" w:cs="Tahoma"/>
          <w:sz w:val="22"/>
          <w:szCs w:val="22"/>
        </w:rPr>
        <w:t>.</w:t>
      </w:r>
    </w:p>
    <w:p w14:paraId="4B52D65E" w14:textId="77777777" w:rsidR="00395179" w:rsidRPr="002949B6" w:rsidRDefault="00395179" w:rsidP="00395179">
      <w:pPr>
        <w:jc w:val="both"/>
        <w:rPr>
          <w:rFonts w:ascii="Tahoma" w:hAnsi="Tahoma" w:cs="Tahoma"/>
          <w:sz w:val="22"/>
          <w:szCs w:val="22"/>
        </w:rPr>
      </w:pPr>
    </w:p>
    <w:p w14:paraId="43F6B3AF" w14:textId="77777777" w:rsidR="00395179" w:rsidRPr="002949B6" w:rsidRDefault="00395179" w:rsidP="00395179">
      <w:pPr>
        <w:jc w:val="both"/>
        <w:rPr>
          <w:rFonts w:ascii="Tahoma" w:hAnsi="Tahoma" w:cs="Tahoma"/>
          <w:sz w:val="22"/>
          <w:szCs w:val="22"/>
        </w:rPr>
      </w:pPr>
      <w:r w:rsidRPr="002949B6">
        <w:rPr>
          <w:rFonts w:ascii="Tahoma" w:hAnsi="Tahoma" w:cs="Tahoma"/>
          <w:sz w:val="22"/>
          <w:szCs w:val="22"/>
        </w:rPr>
        <w:t xml:space="preserve">Tratándose de pagos en exceso que haya recibido </w:t>
      </w:r>
      <w:proofErr w:type="spellStart"/>
      <w:r w:rsidRPr="002949B6">
        <w:rPr>
          <w:rFonts w:ascii="Tahoma" w:hAnsi="Tahoma" w:cs="Tahoma"/>
          <w:sz w:val="22"/>
          <w:szCs w:val="22"/>
        </w:rPr>
        <w:t>Dun</w:t>
      </w:r>
      <w:proofErr w:type="spellEnd"/>
      <w:r w:rsidRPr="002949B6">
        <w:rPr>
          <w:rFonts w:ascii="Tahoma" w:hAnsi="Tahoma" w:cs="Tahoma"/>
          <w:sz w:val="22"/>
          <w:szCs w:val="22"/>
        </w:rPr>
        <w:t xml:space="preserve"> &amp; </w:t>
      </w:r>
      <w:proofErr w:type="spellStart"/>
      <w:r w:rsidRPr="002949B6">
        <w:rPr>
          <w:rFonts w:ascii="Tahoma" w:hAnsi="Tahoma" w:cs="Tahoma"/>
          <w:sz w:val="22"/>
          <w:szCs w:val="22"/>
        </w:rPr>
        <w:t>Bradstreet</w:t>
      </w:r>
      <w:proofErr w:type="spellEnd"/>
      <w:r w:rsidRPr="002949B6">
        <w:rPr>
          <w:rFonts w:ascii="Tahoma" w:hAnsi="Tahoma" w:cs="Tahoma"/>
          <w:sz w:val="22"/>
          <w:szCs w:val="22"/>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w:t>
      </w:r>
      <w:r w:rsidRPr="002949B6">
        <w:rPr>
          <w:rFonts w:ascii="Tahoma" w:hAnsi="Tahoma" w:cs="Tahoma"/>
          <w:sz w:val="22"/>
          <w:szCs w:val="22"/>
        </w:rPr>
        <w:lastRenderedPageBreak/>
        <w:t xml:space="preserve">la fecha en que se pongan efectivamente las cantidades a disposición </w:t>
      </w:r>
      <w:r w:rsidR="002E1105" w:rsidRPr="002949B6">
        <w:rPr>
          <w:rFonts w:ascii="Tahoma" w:hAnsi="Tahoma" w:cs="Tahoma"/>
          <w:sz w:val="22"/>
          <w:szCs w:val="22"/>
        </w:rPr>
        <w:t>del</w:t>
      </w:r>
      <w:r w:rsidR="0045118B">
        <w:rPr>
          <w:rFonts w:ascii="Tahoma" w:hAnsi="Tahoma" w:cs="Tahoma"/>
          <w:sz w:val="22"/>
          <w:szCs w:val="22"/>
        </w:rPr>
        <w:t xml:space="preserve"> Usuario,</w:t>
      </w:r>
      <w:r w:rsidRPr="002949B6">
        <w:rPr>
          <w:rFonts w:ascii="Tahoma" w:hAnsi="Tahoma" w:cs="Tahoma"/>
          <w:sz w:val="22"/>
          <w:szCs w:val="22"/>
        </w:rPr>
        <w:t xml:space="preserve"> de acuerdo con lo dispuesto por el tercer párrafo del artículo 51 de la </w:t>
      </w:r>
      <w:r w:rsidR="0045118B">
        <w:rPr>
          <w:rFonts w:ascii="Tahoma" w:hAnsi="Tahoma" w:cs="Tahoma"/>
          <w:sz w:val="22"/>
          <w:szCs w:val="22"/>
        </w:rPr>
        <w:t>LAASSP.</w:t>
      </w:r>
    </w:p>
    <w:p w14:paraId="6A580AC0" w14:textId="77777777" w:rsidR="00395179" w:rsidRPr="002949B6" w:rsidRDefault="00395179" w:rsidP="00395179">
      <w:pPr>
        <w:jc w:val="both"/>
        <w:rPr>
          <w:rFonts w:ascii="Tahoma" w:hAnsi="Tahoma" w:cs="Tahoma"/>
          <w:sz w:val="22"/>
          <w:szCs w:val="22"/>
        </w:rPr>
      </w:pPr>
    </w:p>
    <w:p w14:paraId="4EA16135" w14:textId="77777777" w:rsidR="00395179" w:rsidRPr="002949B6" w:rsidRDefault="00395179" w:rsidP="00395179">
      <w:pPr>
        <w:jc w:val="both"/>
        <w:rPr>
          <w:rFonts w:ascii="Tahoma" w:hAnsi="Tahoma" w:cs="Tahoma"/>
          <w:sz w:val="22"/>
          <w:szCs w:val="22"/>
        </w:rPr>
      </w:pPr>
      <w:r w:rsidRPr="002949B6">
        <w:rPr>
          <w:rFonts w:ascii="Tahoma" w:hAnsi="Tahoma" w:cs="Tahoma"/>
          <w:sz w:val="22"/>
          <w:szCs w:val="22"/>
        </w:rPr>
        <w:t xml:space="preserve">En </w:t>
      </w:r>
      <w:r w:rsidR="00F6199C">
        <w:rPr>
          <w:rFonts w:ascii="Tahoma" w:hAnsi="Tahoma" w:cs="Tahoma"/>
          <w:sz w:val="22"/>
          <w:szCs w:val="22"/>
        </w:rPr>
        <w:t>caso de rescisión del presente C</w:t>
      </w:r>
      <w:r w:rsidRPr="002949B6">
        <w:rPr>
          <w:rFonts w:ascii="Tahoma" w:hAnsi="Tahoma" w:cs="Tahoma"/>
          <w:sz w:val="22"/>
          <w:szCs w:val="22"/>
        </w:rPr>
        <w:t xml:space="preserve">ontrato, </w:t>
      </w:r>
      <w:proofErr w:type="spellStart"/>
      <w:r w:rsidRPr="002949B6">
        <w:rPr>
          <w:rFonts w:ascii="Tahoma" w:hAnsi="Tahoma" w:cs="Tahoma"/>
          <w:sz w:val="22"/>
          <w:szCs w:val="22"/>
        </w:rPr>
        <w:t>Dun</w:t>
      </w:r>
      <w:proofErr w:type="spellEnd"/>
      <w:r w:rsidRPr="002949B6">
        <w:rPr>
          <w:rFonts w:ascii="Tahoma" w:hAnsi="Tahoma" w:cs="Tahoma"/>
          <w:sz w:val="22"/>
          <w:szCs w:val="22"/>
        </w:rPr>
        <w:t xml:space="preserve"> &amp; </w:t>
      </w:r>
      <w:proofErr w:type="spellStart"/>
      <w:r w:rsidRPr="002949B6">
        <w:rPr>
          <w:rFonts w:ascii="Tahoma" w:hAnsi="Tahoma" w:cs="Tahoma"/>
          <w:sz w:val="22"/>
          <w:szCs w:val="22"/>
        </w:rPr>
        <w:t>Bradstreet</w:t>
      </w:r>
      <w:proofErr w:type="spellEnd"/>
      <w:r w:rsidRPr="002949B6">
        <w:rPr>
          <w:rFonts w:ascii="Tahoma" w:hAnsi="Tahoma" w:cs="Tahoma"/>
          <w:sz w:val="22"/>
          <w:szCs w:val="22"/>
        </w:rPr>
        <w:t xml:space="preserve"> deberá reintegrar los pagos que haya recibido más los intereses correspondientes, conforme a lo indicado en el tercer párrafo del artículo 51 de la </w:t>
      </w:r>
      <w:r w:rsidR="0045118B">
        <w:rPr>
          <w:rFonts w:ascii="Tahoma" w:hAnsi="Tahoma" w:cs="Tahoma"/>
          <w:sz w:val="22"/>
          <w:szCs w:val="22"/>
        </w:rPr>
        <w:t>LAASSP</w:t>
      </w:r>
      <w:r w:rsidRPr="002949B6">
        <w:rPr>
          <w:rFonts w:ascii="Tahoma" w:hAnsi="Tahoma" w:cs="Tahoma"/>
          <w:sz w:val="22"/>
          <w:szCs w:val="22"/>
        </w:rPr>
        <w:t xml:space="preserve">. Los intereses se calcularán sobre el pago efectuado y se computarán por días naturales desde la fecha de su entrega hasta la fecha en que se pongan efectivamente las cantidades a disposición </w:t>
      </w:r>
      <w:r w:rsidR="002E1105" w:rsidRPr="002949B6">
        <w:rPr>
          <w:rFonts w:ascii="Tahoma" w:hAnsi="Tahoma" w:cs="Tahoma"/>
          <w:sz w:val="22"/>
          <w:szCs w:val="22"/>
        </w:rPr>
        <w:t>del</w:t>
      </w:r>
      <w:r w:rsidR="0045118B">
        <w:rPr>
          <w:rFonts w:ascii="Tahoma" w:hAnsi="Tahoma" w:cs="Tahoma"/>
          <w:sz w:val="22"/>
          <w:szCs w:val="22"/>
        </w:rPr>
        <w:t xml:space="preserve"> Usuario</w:t>
      </w:r>
      <w:r w:rsidRPr="002949B6">
        <w:rPr>
          <w:rFonts w:ascii="Tahoma" w:hAnsi="Tahoma" w:cs="Tahoma"/>
          <w:sz w:val="22"/>
          <w:szCs w:val="22"/>
        </w:rPr>
        <w:t>.</w:t>
      </w:r>
    </w:p>
    <w:p w14:paraId="201B18F4" w14:textId="77777777" w:rsidR="00395179" w:rsidRPr="000B75F7" w:rsidRDefault="00395179" w:rsidP="00395179">
      <w:pPr>
        <w:jc w:val="both"/>
        <w:rPr>
          <w:rFonts w:ascii="Tahoma" w:hAnsi="Tahoma" w:cs="Tahoma"/>
          <w:sz w:val="22"/>
          <w:szCs w:val="22"/>
        </w:rPr>
      </w:pPr>
    </w:p>
    <w:p w14:paraId="4A99154B" w14:textId="1D72F49B" w:rsidR="00B40452" w:rsidRDefault="00993BEE" w:rsidP="00B40452">
      <w:pPr>
        <w:tabs>
          <w:tab w:val="left" w:pos="709"/>
          <w:tab w:val="left" w:pos="851"/>
          <w:tab w:val="left" w:pos="4962"/>
        </w:tabs>
        <w:ind w:firstLine="709"/>
        <w:jc w:val="both"/>
        <w:rPr>
          <w:rFonts w:ascii="Tahoma" w:hAnsi="Tahoma" w:cs="Tahoma"/>
          <w:sz w:val="22"/>
          <w:szCs w:val="22"/>
        </w:rPr>
      </w:pPr>
      <w:r w:rsidRPr="00395179">
        <w:rPr>
          <w:rFonts w:ascii="Tahoma" w:hAnsi="Tahoma" w:cs="Tahoma"/>
          <w:b/>
          <w:sz w:val="22"/>
          <w:szCs w:val="22"/>
        </w:rPr>
        <w:t xml:space="preserve">Quinta.  </w:t>
      </w:r>
      <w:r w:rsidR="002264DF" w:rsidRPr="002264DF">
        <w:rPr>
          <w:rFonts w:ascii="Tahoma" w:hAnsi="Tahoma" w:cs="Tahoma"/>
          <w:b/>
          <w:sz w:val="22"/>
          <w:szCs w:val="22"/>
          <w:u w:val="single"/>
        </w:rPr>
        <w:t>Garantía de Cumplimiento-</w:t>
      </w:r>
      <w:r w:rsidR="00B40452" w:rsidRPr="002264DF">
        <w:rPr>
          <w:rFonts w:ascii="Tahoma" w:hAnsi="Tahoma" w:cs="Tahoma"/>
          <w:b/>
          <w:sz w:val="22"/>
          <w:szCs w:val="22"/>
          <w:u w:val="single"/>
        </w:rPr>
        <w:t>Fianza</w:t>
      </w:r>
      <w:r w:rsidR="00B40452" w:rsidRPr="006C1179">
        <w:rPr>
          <w:rFonts w:ascii="Tahoma" w:hAnsi="Tahoma" w:cs="Tahoma"/>
          <w:b/>
          <w:sz w:val="22"/>
          <w:szCs w:val="22"/>
        </w:rPr>
        <w:t>:</w:t>
      </w:r>
      <w:r w:rsidR="00B40452" w:rsidRPr="006C1179">
        <w:rPr>
          <w:rFonts w:ascii="Tahoma" w:hAnsi="Tahoma" w:cs="Tahoma"/>
          <w:sz w:val="22"/>
          <w:szCs w:val="22"/>
        </w:rPr>
        <w:t xml:space="preserve"> </w:t>
      </w:r>
      <w:proofErr w:type="spellStart"/>
      <w:r w:rsidR="00B40452">
        <w:rPr>
          <w:rFonts w:ascii="Tahoma" w:hAnsi="Tahoma" w:cs="Tahoma"/>
          <w:sz w:val="22"/>
          <w:szCs w:val="22"/>
        </w:rPr>
        <w:t>Dun</w:t>
      </w:r>
      <w:proofErr w:type="spellEnd"/>
      <w:r w:rsidR="00B40452">
        <w:rPr>
          <w:rFonts w:ascii="Tahoma" w:hAnsi="Tahoma" w:cs="Tahoma"/>
          <w:sz w:val="22"/>
          <w:szCs w:val="22"/>
        </w:rPr>
        <w:t xml:space="preserve"> &amp; </w:t>
      </w:r>
      <w:proofErr w:type="spellStart"/>
      <w:r w:rsidR="00B40452">
        <w:rPr>
          <w:rFonts w:ascii="Tahoma" w:hAnsi="Tahoma" w:cs="Tahoma"/>
          <w:sz w:val="22"/>
          <w:szCs w:val="22"/>
        </w:rPr>
        <w:t>Bradstreet</w:t>
      </w:r>
      <w:proofErr w:type="spellEnd"/>
      <w:r w:rsidR="00B40452" w:rsidRPr="006C1179">
        <w:rPr>
          <w:rFonts w:ascii="Tahoma" w:hAnsi="Tahoma" w:cs="Tahoma"/>
          <w:sz w:val="22"/>
          <w:szCs w:val="22"/>
        </w:rPr>
        <w:t xml:space="preserve"> se obliga a entregar a</w:t>
      </w:r>
      <w:r w:rsidR="00B40452">
        <w:rPr>
          <w:rFonts w:ascii="Tahoma" w:hAnsi="Tahoma" w:cs="Tahoma"/>
          <w:sz w:val="22"/>
          <w:szCs w:val="22"/>
        </w:rPr>
        <w:t>l</w:t>
      </w:r>
      <w:r w:rsidR="00B40452" w:rsidRPr="006C1179">
        <w:rPr>
          <w:rFonts w:ascii="Tahoma" w:hAnsi="Tahoma" w:cs="Tahoma"/>
          <w:sz w:val="22"/>
          <w:szCs w:val="22"/>
        </w:rPr>
        <w:t xml:space="preserve"> “</w:t>
      </w:r>
      <w:r w:rsidR="00B40452">
        <w:rPr>
          <w:rFonts w:ascii="Tahoma" w:hAnsi="Tahoma" w:cs="Tahoma"/>
          <w:sz w:val="22"/>
          <w:szCs w:val="22"/>
        </w:rPr>
        <w:t>Usuario</w:t>
      </w:r>
      <w:r w:rsidR="00B40452" w:rsidRPr="006C1179">
        <w:rPr>
          <w:rFonts w:ascii="Tahoma" w:hAnsi="Tahoma" w:cs="Tahoma"/>
          <w:sz w:val="22"/>
          <w:szCs w:val="22"/>
        </w:rPr>
        <w:t xml:space="preserve">”, para garantizar el cumplimiento de todas y cada una de las obligaciones contraídas en este contrato y su Anexo “A”, una póliza de fianza por un importe equivalente al 10% (Diez por ciento) del costo total </w:t>
      </w:r>
      <w:r w:rsidR="00B40452">
        <w:rPr>
          <w:rFonts w:ascii="Tahoma" w:hAnsi="Tahoma" w:cs="Tahoma"/>
          <w:sz w:val="22"/>
          <w:szCs w:val="22"/>
        </w:rPr>
        <w:t xml:space="preserve">del </w:t>
      </w:r>
      <w:proofErr w:type="spellStart"/>
      <w:r w:rsidR="00B40452">
        <w:rPr>
          <w:rFonts w:ascii="Tahoma" w:hAnsi="Tahoma" w:cs="Tahoma"/>
          <w:sz w:val="22"/>
          <w:szCs w:val="22"/>
        </w:rPr>
        <w:t>contratro</w:t>
      </w:r>
      <w:proofErr w:type="spellEnd"/>
      <w:r w:rsidR="00B40452" w:rsidRPr="006C1179">
        <w:rPr>
          <w:rFonts w:ascii="Tahoma" w:hAnsi="Tahoma" w:cs="Tahoma"/>
          <w:sz w:val="22"/>
          <w:szCs w:val="22"/>
        </w:rPr>
        <w:t xml:space="preserve">, </w:t>
      </w:r>
      <w:r w:rsidR="00CB77C9" w:rsidRPr="006C1179">
        <w:rPr>
          <w:rFonts w:ascii="Tahoma" w:hAnsi="Tahoma" w:cs="Tahoma"/>
          <w:sz w:val="22"/>
          <w:szCs w:val="22"/>
        </w:rPr>
        <w:t xml:space="preserve">misma que deberá entregar </w:t>
      </w:r>
      <w:r w:rsidR="00CB77C9">
        <w:rPr>
          <w:rFonts w:ascii="Tahoma" w:hAnsi="Tahoma" w:cs="Tahoma"/>
          <w:sz w:val="22"/>
          <w:szCs w:val="22"/>
        </w:rPr>
        <w:t xml:space="preserve">a </w:t>
      </w:r>
      <w:r w:rsidR="00CB77C9" w:rsidRPr="00E00C67">
        <w:rPr>
          <w:rFonts w:ascii="Tahoma" w:hAnsi="Tahoma" w:cs="Tahoma"/>
          <w:sz w:val="22"/>
          <w:szCs w:val="22"/>
        </w:rPr>
        <w:t>más tardar </w:t>
      </w:r>
      <w:r w:rsidR="00CB77C9" w:rsidRPr="006C1179">
        <w:rPr>
          <w:rFonts w:ascii="Tahoma" w:hAnsi="Tahoma" w:cs="Tahoma"/>
          <w:sz w:val="22"/>
          <w:szCs w:val="22"/>
        </w:rPr>
        <w:t xml:space="preserve">dentro de los 10 (diez) días naturales </w:t>
      </w:r>
      <w:r w:rsidR="00CB77C9" w:rsidRPr="005F3E1D">
        <w:rPr>
          <w:rFonts w:ascii="Tahoma" w:hAnsi="Tahoma" w:cs="Tahoma"/>
          <w:sz w:val="22"/>
          <w:szCs w:val="22"/>
        </w:rPr>
        <w:t>siguientes a la firma del contrato</w:t>
      </w:r>
      <w:r w:rsidR="00CB77C9" w:rsidRPr="006C1179">
        <w:rPr>
          <w:rFonts w:ascii="Tahoma" w:hAnsi="Tahoma" w:cs="Tahoma"/>
          <w:sz w:val="22"/>
          <w:szCs w:val="22"/>
        </w:rPr>
        <w:t>.</w:t>
      </w:r>
      <w:r w:rsidR="00B40452" w:rsidRPr="006C1179">
        <w:rPr>
          <w:rFonts w:ascii="Tahoma" w:hAnsi="Tahoma" w:cs="Tahoma"/>
          <w:sz w:val="22"/>
          <w:szCs w:val="22"/>
        </w:rPr>
        <w:t xml:space="preserve"> </w:t>
      </w:r>
    </w:p>
    <w:p w14:paraId="6DD2B11D" w14:textId="77777777" w:rsidR="00B40452" w:rsidRPr="006C1179" w:rsidRDefault="00B40452" w:rsidP="00B40452">
      <w:pPr>
        <w:tabs>
          <w:tab w:val="left" w:pos="4962"/>
        </w:tabs>
        <w:jc w:val="both"/>
        <w:rPr>
          <w:rFonts w:ascii="Tahoma" w:hAnsi="Tahoma" w:cs="Tahoma"/>
          <w:sz w:val="22"/>
          <w:szCs w:val="22"/>
        </w:rPr>
      </w:pPr>
    </w:p>
    <w:p w14:paraId="46E1A1B1" w14:textId="77777777" w:rsidR="00B40452" w:rsidRPr="006C1179" w:rsidRDefault="00B40452" w:rsidP="00B40452">
      <w:pPr>
        <w:tabs>
          <w:tab w:val="left" w:pos="0"/>
        </w:tabs>
        <w:jc w:val="both"/>
        <w:rPr>
          <w:rFonts w:ascii="Tahoma" w:hAnsi="Tahoma" w:cs="Tahoma"/>
          <w:sz w:val="22"/>
          <w:szCs w:val="22"/>
        </w:rPr>
      </w:pPr>
      <w:r>
        <w:rPr>
          <w:rFonts w:ascii="Tahoma" w:hAnsi="Tahoma" w:cs="Tahoma"/>
          <w:sz w:val="22"/>
          <w:szCs w:val="22"/>
        </w:rPr>
        <w:t>La póliza de fianza deberá ser emitida</w:t>
      </w:r>
      <w:r w:rsidRPr="006C1179">
        <w:rPr>
          <w:rFonts w:ascii="Tahoma" w:hAnsi="Tahoma" w:cs="Tahoma"/>
          <w:sz w:val="22"/>
          <w:szCs w:val="22"/>
        </w:rPr>
        <w:t xml:space="preserve"> por una institución mexicana legalmente autorizada para tal fin y a favor del Banco Nacional de Obras y Servicios Públicos, Sociedad Nacional de Crédito. </w:t>
      </w:r>
    </w:p>
    <w:p w14:paraId="5904DC64" w14:textId="77777777" w:rsidR="00B40452" w:rsidRPr="006C1179" w:rsidRDefault="00B40452" w:rsidP="00B40452">
      <w:pPr>
        <w:tabs>
          <w:tab w:val="left" w:pos="0"/>
        </w:tabs>
        <w:jc w:val="both"/>
        <w:rPr>
          <w:rFonts w:ascii="Tahoma" w:hAnsi="Tahoma" w:cs="Tahoma"/>
          <w:sz w:val="22"/>
          <w:szCs w:val="22"/>
        </w:rPr>
      </w:pPr>
    </w:p>
    <w:p w14:paraId="2A87C10B" w14:textId="77777777" w:rsidR="00B40452" w:rsidRPr="006C1179" w:rsidRDefault="00B40452" w:rsidP="00B40452">
      <w:pPr>
        <w:jc w:val="both"/>
        <w:rPr>
          <w:rFonts w:ascii="Tahoma" w:hAnsi="Tahoma" w:cs="Tahoma"/>
          <w:sz w:val="22"/>
          <w:szCs w:val="22"/>
        </w:rPr>
      </w:pPr>
      <w:r w:rsidRPr="006C1179">
        <w:rPr>
          <w:rFonts w:ascii="Tahoma" w:hAnsi="Tahoma" w:cs="Tahoma"/>
          <w:sz w:val="22"/>
          <w:szCs w:val="22"/>
        </w:rPr>
        <w:t>El texto de la póliza de fianza requerida, deberá estar redactado conforme a lo dispuesto por el artículo 103, del Reglamento de la LAASSP.</w:t>
      </w:r>
    </w:p>
    <w:p w14:paraId="35059F3C" w14:textId="77777777" w:rsidR="00B40452" w:rsidRPr="006C1179" w:rsidRDefault="00B40452" w:rsidP="00B40452">
      <w:pPr>
        <w:jc w:val="both"/>
        <w:rPr>
          <w:rFonts w:ascii="Tahoma" w:hAnsi="Tahoma" w:cs="Tahoma"/>
          <w:sz w:val="22"/>
          <w:szCs w:val="22"/>
        </w:rPr>
      </w:pPr>
    </w:p>
    <w:p w14:paraId="33BA8B47" w14:textId="77777777" w:rsidR="00B40452" w:rsidRPr="006C1179" w:rsidRDefault="00B40452" w:rsidP="00B40452">
      <w:pPr>
        <w:tabs>
          <w:tab w:val="left" w:pos="4962"/>
        </w:tabs>
        <w:spacing w:line="30" w:lineRule="atLeast"/>
        <w:jc w:val="both"/>
        <w:rPr>
          <w:rFonts w:ascii="Tahoma" w:hAnsi="Tahoma" w:cs="Tahoma"/>
          <w:sz w:val="22"/>
          <w:szCs w:val="22"/>
        </w:rPr>
      </w:pP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se obliga a mantener vigente dicha fianza, en tanto permanezca en vigor el presente contrato durante el periodo de garantía del servicio y si es el caso, durante la substanciación  de todos los recursos legales o juicios que se interpongan, hasta que se dicte resolución definitiva por autoridad competente, salvo que “Las Partes” se otorguen el finiquito o hasta aquella fecha en que</w:t>
      </w:r>
      <w:r>
        <w:rPr>
          <w:rFonts w:ascii="Tahoma" w:hAnsi="Tahoma" w:cs="Tahoma"/>
          <w:sz w:val="22"/>
          <w:szCs w:val="22"/>
        </w:rPr>
        <w:t xml:space="preserve"> el</w:t>
      </w:r>
      <w:r w:rsidRPr="006C1179">
        <w:rPr>
          <w:rFonts w:ascii="Tahoma" w:hAnsi="Tahoma" w:cs="Tahoma"/>
          <w:sz w:val="22"/>
          <w:szCs w:val="22"/>
        </w:rPr>
        <w:t xml:space="preserve"> “</w:t>
      </w:r>
      <w:r>
        <w:rPr>
          <w:rFonts w:ascii="Tahoma" w:hAnsi="Tahoma" w:cs="Tahoma"/>
          <w:sz w:val="22"/>
          <w:szCs w:val="22"/>
        </w:rPr>
        <w:t>Usuario</w:t>
      </w:r>
      <w:r w:rsidRPr="006C1179">
        <w:rPr>
          <w:rFonts w:ascii="Tahoma" w:hAnsi="Tahoma" w:cs="Tahoma"/>
          <w:sz w:val="22"/>
          <w:szCs w:val="22"/>
        </w:rPr>
        <w:t>” hubiere comunicado la terminación anticipada  de este contrato, en el entendido de que sólo podrá ser cancelada mediante autorización por escrito de</w:t>
      </w:r>
      <w:r>
        <w:rPr>
          <w:rFonts w:ascii="Tahoma" w:hAnsi="Tahoma" w:cs="Tahoma"/>
          <w:sz w:val="22"/>
          <w:szCs w:val="22"/>
        </w:rPr>
        <w:t>l</w:t>
      </w:r>
      <w:r w:rsidRPr="006C1179">
        <w:rPr>
          <w:rFonts w:ascii="Tahoma" w:hAnsi="Tahoma" w:cs="Tahoma"/>
          <w:sz w:val="22"/>
          <w:szCs w:val="22"/>
        </w:rPr>
        <w:t xml:space="preserve"> “</w:t>
      </w:r>
      <w:r>
        <w:rPr>
          <w:rFonts w:ascii="Tahoma" w:hAnsi="Tahoma" w:cs="Tahoma"/>
          <w:sz w:val="22"/>
          <w:szCs w:val="22"/>
        </w:rPr>
        <w:t>Usuario</w:t>
      </w:r>
      <w:r w:rsidRPr="006C1179">
        <w:rPr>
          <w:rFonts w:ascii="Tahoma" w:hAnsi="Tahoma" w:cs="Tahoma"/>
          <w:sz w:val="22"/>
          <w:szCs w:val="22"/>
        </w:rPr>
        <w:t xml:space="preserve">” a la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w:t>
      </w:r>
    </w:p>
    <w:p w14:paraId="167DEB67" w14:textId="77777777" w:rsidR="00B40452" w:rsidRPr="006C1179" w:rsidRDefault="00B40452" w:rsidP="00B40452">
      <w:pPr>
        <w:tabs>
          <w:tab w:val="left" w:pos="4962"/>
        </w:tabs>
        <w:spacing w:line="30" w:lineRule="atLeast"/>
        <w:jc w:val="both"/>
        <w:rPr>
          <w:rFonts w:ascii="Tahoma" w:hAnsi="Tahoma" w:cs="Tahoma"/>
          <w:sz w:val="22"/>
          <w:szCs w:val="22"/>
        </w:rPr>
      </w:pPr>
    </w:p>
    <w:p w14:paraId="77BC8244" w14:textId="77777777" w:rsidR="00B40452" w:rsidRPr="006C1179" w:rsidRDefault="00B40452" w:rsidP="00B40452">
      <w:pPr>
        <w:tabs>
          <w:tab w:val="left" w:pos="4962"/>
        </w:tabs>
        <w:spacing w:line="30" w:lineRule="atLeast"/>
        <w:jc w:val="both"/>
        <w:rPr>
          <w:rFonts w:ascii="Tahoma" w:hAnsi="Tahoma" w:cs="Tahoma"/>
          <w:sz w:val="22"/>
          <w:szCs w:val="22"/>
        </w:rPr>
      </w:pPr>
      <w:r w:rsidRPr="006C1179">
        <w:rPr>
          <w:rFonts w:ascii="Tahoma" w:hAnsi="Tahoma" w:cs="Tahoma"/>
          <w:sz w:val="22"/>
          <w:szCs w:val="22"/>
        </w:rPr>
        <w:t xml:space="preserve">Asimismo,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se obliga a presentar la fianza referida en esta cláusula con la especificación por parte de la compañía afianzadora de que, en caso de exigir el pago de las obligaciones de manera forzosa, el procedimiento de ejecución aplicable será el establecido por los artículos 178, 279 y 280 de la Ley de Instituciones de Seguros y fianzas, aun para el caso de que procediera el cobro de intereses con motivo del pago extemporáneo del importe de fianzas que nos ocupan.</w:t>
      </w:r>
    </w:p>
    <w:p w14:paraId="15DE5F38" w14:textId="77777777" w:rsidR="00B40452" w:rsidRPr="006C1179" w:rsidRDefault="00B40452" w:rsidP="00B40452">
      <w:pPr>
        <w:tabs>
          <w:tab w:val="left" w:pos="4962"/>
        </w:tabs>
        <w:jc w:val="both"/>
        <w:rPr>
          <w:rFonts w:ascii="Tahoma" w:hAnsi="Tahoma" w:cs="Tahoma"/>
          <w:sz w:val="22"/>
          <w:szCs w:val="22"/>
        </w:rPr>
      </w:pPr>
    </w:p>
    <w:p w14:paraId="0EF7AC35" w14:textId="77777777" w:rsidR="00B40452" w:rsidRPr="006C1179" w:rsidRDefault="00B40452" w:rsidP="00B40452">
      <w:pPr>
        <w:tabs>
          <w:tab w:val="left" w:pos="4962"/>
        </w:tabs>
        <w:jc w:val="both"/>
        <w:rPr>
          <w:rFonts w:ascii="Tahoma" w:hAnsi="Tahoma" w:cs="Tahoma"/>
          <w:sz w:val="22"/>
          <w:szCs w:val="22"/>
        </w:rPr>
      </w:pPr>
      <w:r w:rsidRPr="006C1179">
        <w:rPr>
          <w:rFonts w:ascii="Tahoma" w:hAnsi="Tahoma" w:cs="Tahoma"/>
          <w:sz w:val="22"/>
          <w:szCs w:val="22"/>
        </w:rPr>
        <w:t xml:space="preserve">En caso de que se modificara el presente contrato,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se obliga a actualizar el monto de esta fianza, sobre la base del 10% (diez por ciento) del monto total del contrato, mediante el endoso correspondiente. Para que dicha modificación surta sus efectos, será requisito indispensable que la afianzadora manifieste su consentimiento, mediante la emisión del endose aludido.</w:t>
      </w:r>
    </w:p>
    <w:p w14:paraId="4E961DF5" w14:textId="77777777" w:rsidR="00B40452" w:rsidRPr="006C1179" w:rsidRDefault="00B40452" w:rsidP="00B40452">
      <w:pPr>
        <w:tabs>
          <w:tab w:val="left" w:pos="4962"/>
        </w:tabs>
        <w:jc w:val="both"/>
        <w:rPr>
          <w:rFonts w:ascii="Tahoma" w:hAnsi="Tahoma" w:cs="Tahoma"/>
          <w:sz w:val="22"/>
          <w:szCs w:val="22"/>
        </w:rPr>
      </w:pPr>
    </w:p>
    <w:p w14:paraId="70081C63" w14:textId="77777777" w:rsidR="00B40452" w:rsidRPr="006C1179" w:rsidRDefault="00B40452" w:rsidP="00B40452">
      <w:pPr>
        <w:tabs>
          <w:tab w:val="left" w:pos="4962"/>
        </w:tabs>
        <w:jc w:val="both"/>
        <w:rPr>
          <w:rFonts w:ascii="Tahoma" w:hAnsi="Tahoma" w:cs="Tahoma"/>
          <w:sz w:val="22"/>
          <w:szCs w:val="22"/>
        </w:rPr>
      </w:pPr>
      <w:r w:rsidRPr="006C1179">
        <w:rPr>
          <w:rFonts w:ascii="Tahoma" w:hAnsi="Tahoma" w:cs="Tahoma"/>
          <w:sz w:val="22"/>
          <w:szCs w:val="22"/>
        </w:rPr>
        <w:t xml:space="preserve">Mientras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no entregue a</w:t>
      </w:r>
      <w:r>
        <w:rPr>
          <w:rFonts w:ascii="Tahoma" w:hAnsi="Tahoma" w:cs="Tahoma"/>
          <w:sz w:val="22"/>
          <w:szCs w:val="22"/>
        </w:rPr>
        <w:t>l</w:t>
      </w:r>
      <w:r w:rsidRPr="006C1179">
        <w:rPr>
          <w:rFonts w:ascii="Tahoma" w:hAnsi="Tahoma" w:cs="Tahoma"/>
          <w:sz w:val="22"/>
          <w:szCs w:val="22"/>
        </w:rPr>
        <w:t xml:space="preserve"> “</w:t>
      </w:r>
      <w:r>
        <w:rPr>
          <w:rFonts w:ascii="Tahoma" w:hAnsi="Tahoma" w:cs="Tahoma"/>
          <w:sz w:val="22"/>
          <w:szCs w:val="22"/>
        </w:rPr>
        <w:t>Usuario</w:t>
      </w:r>
      <w:r w:rsidRPr="006C1179">
        <w:rPr>
          <w:rFonts w:ascii="Tahoma" w:hAnsi="Tahoma" w:cs="Tahoma"/>
          <w:sz w:val="22"/>
          <w:szCs w:val="22"/>
        </w:rPr>
        <w:t>” la póliza de fianza antes referida, estará obligada a cumplir con todas las obligaciones a su cargo contraídas mediante este contrato, pero no podrá exigir los derechos a su favor derivados de este instrumento.</w:t>
      </w:r>
    </w:p>
    <w:p w14:paraId="023600BF" w14:textId="77777777" w:rsidR="00B40452" w:rsidRPr="006C1179" w:rsidRDefault="00B40452" w:rsidP="00B40452">
      <w:pPr>
        <w:tabs>
          <w:tab w:val="left" w:pos="4962"/>
        </w:tabs>
        <w:jc w:val="both"/>
        <w:rPr>
          <w:rFonts w:ascii="Tahoma" w:hAnsi="Tahoma" w:cs="Tahoma"/>
          <w:sz w:val="22"/>
          <w:szCs w:val="22"/>
        </w:rPr>
      </w:pPr>
    </w:p>
    <w:p w14:paraId="6CC75FBF" w14:textId="77777777" w:rsidR="00B40452" w:rsidRPr="006C1179" w:rsidRDefault="00B40452" w:rsidP="00B40452">
      <w:pPr>
        <w:tabs>
          <w:tab w:val="left" w:pos="4962"/>
        </w:tabs>
        <w:jc w:val="both"/>
        <w:rPr>
          <w:rFonts w:ascii="Tahoma" w:hAnsi="Tahoma" w:cs="Tahoma"/>
          <w:sz w:val="22"/>
          <w:szCs w:val="22"/>
        </w:rPr>
      </w:pPr>
      <w:proofErr w:type="spellStart"/>
      <w:r>
        <w:rPr>
          <w:rFonts w:ascii="Tahoma" w:hAnsi="Tahoma" w:cs="Tahoma"/>
          <w:sz w:val="22"/>
          <w:szCs w:val="22"/>
        </w:rPr>
        <w:lastRenderedPageBreak/>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acepta y reconoce que la garantía de cumplimiento será indivisible y se hará efectiva por el monto total de la obligación garantizada.</w:t>
      </w:r>
    </w:p>
    <w:p w14:paraId="37B123B7" w14:textId="77777777" w:rsidR="00B40452" w:rsidRPr="006C1179" w:rsidRDefault="00B40452" w:rsidP="00B40452">
      <w:pPr>
        <w:pStyle w:val="hola"/>
        <w:ind w:left="0" w:firstLine="0"/>
        <w:rPr>
          <w:rFonts w:ascii="Tahoma" w:hAnsi="Tahoma" w:cs="Tahoma"/>
          <w:sz w:val="22"/>
          <w:szCs w:val="22"/>
          <w:lang w:val="es-MX" w:eastAsia="es-MX"/>
        </w:rPr>
      </w:pPr>
    </w:p>
    <w:p w14:paraId="21B401AB" w14:textId="77777777" w:rsidR="00B40452" w:rsidRPr="006C1179" w:rsidRDefault="00B40452" w:rsidP="00B40452">
      <w:pPr>
        <w:jc w:val="both"/>
        <w:rPr>
          <w:rFonts w:ascii="Tahoma" w:hAnsi="Tahoma" w:cs="Tahoma"/>
          <w:sz w:val="22"/>
          <w:szCs w:val="22"/>
        </w:rPr>
      </w:pPr>
      <w:r>
        <w:rPr>
          <w:rFonts w:ascii="Tahoma" w:hAnsi="Tahoma" w:cs="Tahoma"/>
          <w:b/>
          <w:sz w:val="22"/>
          <w:szCs w:val="22"/>
        </w:rPr>
        <w:t xml:space="preserve">          Sexta</w:t>
      </w:r>
      <w:r w:rsidRPr="006C1179">
        <w:rPr>
          <w:rFonts w:ascii="Tahoma" w:hAnsi="Tahoma" w:cs="Tahoma"/>
          <w:b/>
          <w:sz w:val="22"/>
          <w:szCs w:val="22"/>
        </w:rPr>
        <w:t xml:space="preserve">. </w:t>
      </w:r>
      <w:r w:rsidRPr="006C1179">
        <w:rPr>
          <w:rFonts w:ascii="Tahoma" w:hAnsi="Tahoma" w:cs="Tahoma"/>
          <w:b/>
          <w:sz w:val="22"/>
          <w:szCs w:val="22"/>
          <w:u w:val="single"/>
        </w:rPr>
        <w:t>Terminación anticipada</w:t>
      </w:r>
      <w:r w:rsidRPr="006C1179">
        <w:rPr>
          <w:rFonts w:ascii="Tahoma" w:hAnsi="Tahoma" w:cs="Tahoma"/>
          <w:b/>
          <w:sz w:val="22"/>
          <w:szCs w:val="22"/>
        </w:rPr>
        <w:t>.</w:t>
      </w:r>
      <w:r w:rsidRPr="006C1179">
        <w:rPr>
          <w:rFonts w:ascii="Tahoma" w:hAnsi="Tahoma" w:cs="Tahoma"/>
          <w:sz w:val="22"/>
          <w:szCs w:val="22"/>
        </w:rPr>
        <w:t xml:space="preserve">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acepta y reconoce que </w:t>
      </w:r>
      <w:r>
        <w:rPr>
          <w:rFonts w:ascii="Tahoma" w:hAnsi="Tahoma" w:cs="Tahoma"/>
          <w:sz w:val="22"/>
          <w:szCs w:val="22"/>
        </w:rPr>
        <w:t xml:space="preserve">el </w:t>
      </w:r>
      <w:r w:rsidRPr="006C1179">
        <w:rPr>
          <w:rFonts w:ascii="Tahoma" w:hAnsi="Tahoma" w:cs="Tahoma"/>
          <w:sz w:val="22"/>
          <w:szCs w:val="22"/>
        </w:rPr>
        <w:t>“</w:t>
      </w:r>
      <w:r>
        <w:rPr>
          <w:rFonts w:ascii="Tahoma" w:hAnsi="Tahoma" w:cs="Tahoma"/>
          <w:sz w:val="22"/>
          <w:szCs w:val="22"/>
        </w:rPr>
        <w:t>Usuario</w:t>
      </w:r>
      <w:r w:rsidRPr="006C1179">
        <w:rPr>
          <w:rFonts w:ascii="Tahoma" w:hAnsi="Tahoma" w:cs="Tahoma"/>
          <w:sz w:val="22"/>
          <w:szCs w:val="22"/>
        </w:rPr>
        <w:t>” 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w:t>
      </w:r>
      <w:r>
        <w:rPr>
          <w:rFonts w:ascii="Tahoma" w:hAnsi="Tahoma" w:cs="Tahoma"/>
          <w:sz w:val="22"/>
          <w:szCs w:val="22"/>
        </w:rPr>
        <w:t>, el</w:t>
      </w:r>
      <w:r w:rsidRPr="006C1179">
        <w:rPr>
          <w:rFonts w:ascii="Tahoma" w:hAnsi="Tahoma" w:cs="Tahoma"/>
          <w:sz w:val="22"/>
          <w:szCs w:val="22"/>
        </w:rPr>
        <w:t xml:space="preserve"> “</w:t>
      </w:r>
      <w:r>
        <w:rPr>
          <w:rFonts w:ascii="Tahoma" w:hAnsi="Tahoma" w:cs="Tahoma"/>
          <w:sz w:val="22"/>
          <w:szCs w:val="22"/>
        </w:rPr>
        <w:t>Usuario</w:t>
      </w:r>
      <w:r w:rsidRPr="006C1179">
        <w:rPr>
          <w:rFonts w:ascii="Tahoma" w:hAnsi="Tahoma" w:cs="Tahoma"/>
          <w:sz w:val="22"/>
          <w:szCs w:val="22"/>
        </w:rPr>
        <w:t xml:space="preserve">” reembolsará a </w:t>
      </w:r>
      <w:proofErr w:type="spellStart"/>
      <w:r>
        <w:rPr>
          <w:rFonts w:ascii="Tahoma" w:hAnsi="Tahoma" w:cs="Tahoma"/>
          <w:sz w:val="22"/>
          <w:szCs w:val="22"/>
        </w:rPr>
        <w:t>Dun</w:t>
      </w:r>
      <w:proofErr w:type="spellEnd"/>
      <w:r>
        <w:rPr>
          <w:rFonts w:ascii="Tahoma" w:hAnsi="Tahoma" w:cs="Tahoma"/>
          <w:sz w:val="22"/>
          <w:szCs w:val="22"/>
        </w:rPr>
        <w:t xml:space="preserve"> &amp; </w:t>
      </w:r>
      <w:proofErr w:type="spellStart"/>
      <w:r>
        <w:rPr>
          <w:rFonts w:ascii="Tahoma" w:hAnsi="Tahoma" w:cs="Tahoma"/>
          <w:sz w:val="22"/>
          <w:szCs w:val="22"/>
        </w:rPr>
        <w:t>Bradstreet</w:t>
      </w:r>
      <w:proofErr w:type="spellEnd"/>
      <w:r w:rsidRPr="006C1179">
        <w:rPr>
          <w:rFonts w:ascii="Tahoma" w:hAnsi="Tahoma" w:cs="Tahoma"/>
          <w:sz w:val="22"/>
          <w:szCs w:val="22"/>
        </w:rPr>
        <w:t xml:space="preserve"> los gastos no recuperables en que haya incurrido, siempre que éstos sean razonables, estén debidamente comprobables y se relacionen directamente con este contrato.</w:t>
      </w:r>
    </w:p>
    <w:p w14:paraId="11B0BCF7" w14:textId="77777777" w:rsidR="00B40452" w:rsidRDefault="00B40452" w:rsidP="00B40452">
      <w:pPr>
        <w:jc w:val="both"/>
        <w:rPr>
          <w:rFonts w:ascii="Tahoma" w:hAnsi="Tahoma" w:cs="Tahoma"/>
          <w:b/>
          <w:sz w:val="22"/>
          <w:szCs w:val="22"/>
        </w:rPr>
      </w:pPr>
    </w:p>
    <w:p w14:paraId="444DF9EA" w14:textId="77777777" w:rsidR="00993BEE" w:rsidRPr="000B75F7" w:rsidRDefault="00B40452" w:rsidP="00993BEE">
      <w:pPr>
        <w:ind w:firstLine="720"/>
        <w:jc w:val="both"/>
        <w:rPr>
          <w:rFonts w:ascii="Tahoma" w:hAnsi="Tahoma" w:cs="Tahoma"/>
          <w:sz w:val="22"/>
          <w:szCs w:val="22"/>
        </w:rPr>
      </w:pPr>
      <w:r w:rsidRPr="00B40452">
        <w:rPr>
          <w:rFonts w:ascii="Tahoma" w:hAnsi="Tahoma" w:cs="Tahoma"/>
          <w:b/>
          <w:sz w:val="22"/>
          <w:szCs w:val="22"/>
        </w:rPr>
        <w:t>Sé</w:t>
      </w:r>
      <w:r>
        <w:rPr>
          <w:rFonts w:ascii="Tahoma" w:hAnsi="Tahoma" w:cs="Tahoma"/>
          <w:b/>
          <w:sz w:val="22"/>
          <w:szCs w:val="22"/>
        </w:rPr>
        <w:t>p</w:t>
      </w:r>
      <w:r w:rsidRPr="00B40452">
        <w:rPr>
          <w:rFonts w:ascii="Tahoma" w:hAnsi="Tahoma" w:cs="Tahoma"/>
          <w:b/>
          <w:sz w:val="22"/>
          <w:szCs w:val="22"/>
        </w:rPr>
        <w:t>tima.</w:t>
      </w:r>
      <w:r>
        <w:rPr>
          <w:rFonts w:ascii="Tahoma" w:hAnsi="Tahoma" w:cs="Tahoma"/>
          <w:b/>
          <w:sz w:val="22"/>
          <w:szCs w:val="22"/>
          <w:u w:val="single"/>
        </w:rPr>
        <w:t xml:space="preserve"> </w:t>
      </w:r>
      <w:r w:rsidR="00993BEE" w:rsidRPr="00395179">
        <w:rPr>
          <w:rFonts w:ascii="Tahoma" w:hAnsi="Tahoma" w:cs="Tahoma"/>
          <w:b/>
          <w:sz w:val="22"/>
          <w:szCs w:val="22"/>
          <w:u w:val="single"/>
        </w:rPr>
        <w:t>Base de Datos</w:t>
      </w:r>
      <w:r w:rsidR="00993BEE" w:rsidRPr="00395179">
        <w:rPr>
          <w:rFonts w:ascii="Tahoma" w:hAnsi="Tahoma" w:cs="Tahoma"/>
          <w:b/>
          <w:sz w:val="22"/>
          <w:szCs w:val="22"/>
        </w:rPr>
        <w:t>.</w:t>
      </w:r>
      <w:r w:rsidR="00993BEE" w:rsidRPr="000B75F7">
        <w:rPr>
          <w:rFonts w:ascii="Tahoma" w:hAnsi="Tahoma" w:cs="Tahoma"/>
          <w:sz w:val="22"/>
          <w:szCs w:val="22"/>
        </w:rPr>
        <w:t xml:space="preserve">  El Usuario deberá (a) entregar la totalidad de su Base de Datos a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de manera no onerosa, dentro de los 30 (treinta) días naturales siguientes a la firma del presente Contrato, (b) la información contenida en su Base de Datos deberá ser veraz, </w:t>
      </w:r>
      <w:r w:rsidR="00993BEE">
        <w:rPr>
          <w:rFonts w:ascii="Tahoma" w:hAnsi="Tahoma" w:cs="Tahoma"/>
          <w:sz w:val="22"/>
          <w:szCs w:val="22"/>
        </w:rPr>
        <w:t>(c) asimismo estará obligado a señalar expresamente la fecha de origen de los créditos que inscriba y la fecha del primer incumplimiento, y (d)</w:t>
      </w:r>
      <w:r w:rsidR="00993BEE" w:rsidRPr="000B75F7">
        <w:rPr>
          <w:rFonts w:ascii="Tahoma" w:hAnsi="Tahoma" w:cs="Tahoma"/>
          <w:sz w:val="22"/>
          <w:szCs w:val="22"/>
        </w:rPr>
        <w:t xml:space="preserve"> sujeto a lo señalado en la oración inmediata siguiente, actualizar su Base de Datos cuando menos cada mes, entregándola en la fechas y junto con la documentación que se indican en el Calendario de Actualización que se acompaña a este Contrato como </w:t>
      </w:r>
      <w:r w:rsidR="00993BEE" w:rsidRPr="000B75F7">
        <w:rPr>
          <w:rFonts w:ascii="Tahoma" w:hAnsi="Tahoma" w:cs="Tahoma"/>
          <w:sz w:val="22"/>
          <w:szCs w:val="22"/>
          <w:u w:val="single"/>
        </w:rPr>
        <w:t>Anexo “C”</w:t>
      </w:r>
      <w:r w:rsidR="00993BEE" w:rsidRPr="000B75F7">
        <w:rPr>
          <w:rFonts w:ascii="Tahoma" w:hAnsi="Tahoma" w:cs="Tahoma"/>
          <w:sz w:val="22"/>
          <w:szCs w:val="22"/>
        </w:rPr>
        <w:t xml:space="preserve">.  Asimismo, Cuando el cliente realice el cumplimiento de una obligación, el Usuario deberá proporcionar a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la información del pago correspondiente y la eliminación de la clave de prevención u observación correspondiente. El Usuario deberá enviar a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dicha información dentro de los cinco días hábiles posteriores al pago. Este plazo podrá ser de hasta diez días hábiles cuando el Usuario haya vendido o cedido el crédito en cuestión a personas que no sean usuarios de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con las cuales el Usuario deberá haber pactado que tales personas habrán de informarle oportunamente los movimientos que ocurran en los créditos que haya adquirido, a fin de que el Usuario esté en posibilidades de cumplir con lo previsto en esta cláusula.</w:t>
      </w:r>
    </w:p>
    <w:p w14:paraId="7E7969F5" w14:textId="77777777" w:rsidR="00993BEE" w:rsidRPr="000B75F7" w:rsidRDefault="00993BEE" w:rsidP="00993BEE">
      <w:pPr>
        <w:pStyle w:val="Texto0"/>
        <w:spacing w:after="0" w:line="240" w:lineRule="auto"/>
        <w:ind w:firstLine="700"/>
        <w:rPr>
          <w:rFonts w:ascii="Tahoma" w:hAnsi="Tahoma" w:cs="Tahoma"/>
          <w:sz w:val="22"/>
          <w:szCs w:val="22"/>
          <w:lang w:val="es-MX" w:eastAsia="es-MX"/>
        </w:rPr>
      </w:pPr>
    </w:p>
    <w:p w14:paraId="12E2E80C" w14:textId="77777777" w:rsidR="00993BEE" w:rsidRPr="000B75F7" w:rsidRDefault="00993BEE" w:rsidP="00993BEE">
      <w:pPr>
        <w:pStyle w:val="Texto0"/>
        <w:spacing w:after="0" w:line="240" w:lineRule="auto"/>
        <w:ind w:firstLine="697"/>
        <w:rPr>
          <w:rFonts w:ascii="Tahoma" w:hAnsi="Tahoma" w:cs="Tahoma"/>
          <w:sz w:val="22"/>
          <w:szCs w:val="22"/>
          <w:lang w:val="es-MX" w:eastAsia="es-MX"/>
        </w:rPr>
      </w:pPr>
      <w:r w:rsidRPr="000B75F7">
        <w:rPr>
          <w:rFonts w:ascii="Tahoma" w:hAnsi="Tahoma" w:cs="Tahoma"/>
          <w:sz w:val="22"/>
          <w:szCs w:val="22"/>
          <w:lang w:val="es-MX" w:eastAsia="es-MX"/>
        </w:rPr>
        <w:t xml:space="preserve">Cuando los Clientes se acojan a programas de recuperación de créditos de Entidades Financieras, Empresas Comerciales o </w:t>
      </w:r>
      <w:proofErr w:type="spellStart"/>
      <w:r w:rsidRPr="000B75F7">
        <w:rPr>
          <w:rFonts w:ascii="Tahoma" w:hAnsi="Tahoma" w:cs="Tahoma"/>
          <w:sz w:val="22"/>
          <w:szCs w:val="22"/>
          <w:lang w:val="es-MX" w:eastAsia="es-MX"/>
        </w:rPr>
        <w:t>Sofomes</w:t>
      </w:r>
      <w:proofErr w:type="spellEnd"/>
      <w:r w:rsidRPr="000B75F7">
        <w:rPr>
          <w:rFonts w:ascii="Tahoma" w:hAnsi="Tahoma" w:cs="Tahoma"/>
          <w:sz w:val="22"/>
          <w:szCs w:val="22"/>
          <w:lang w:val="es-MX" w:eastAsia="es-MX"/>
        </w:rPr>
        <w:t xml:space="preserve"> E.N.R. los usuarios deberán reportar a </w:t>
      </w:r>
      <w:proofErr w:type="spellStart"/>
      <w:r w:rsidRPr="000B75F7">
        <w:rPr>
          <w:rFonts w:ascii="Tahoma" w:hAnsi="Tahoma" w:cs="Tahoma"/>
          <w:sz w:val="22"/>
          <w:szCs w:val="22"/>
          <w:lang w:val="es-MX" w:eastAsia="es-MX"/>
        </w:rPr>
        <w:t>Dun</w:t>
      </w:r>
      <w:proofErr w:type="spellEnd"/>
      <w:r w:rsidRPr="000B75F7">
        <w:rPr>
          <w:rFonts w:ascii="Tahoma" w:hAnsi="Tahoma" w:cs="Tahoma"/>
          <w:sz w:val="22"/>
          <w:szCs w:val="22"/>
          <w:lang w:val="es-MX" w:eastAsia="es-MX"/>
        </w:rPr>
        <w:t xml:space="preserve"> &amp; </w:t>
      </w:r>
      <w:proofErr w:type="spellStart"/>
      <w:r w:rsidRPr="000B75F7">
        <w:rPr>
          <w:rFonts w:ascii="Tahoma" w:hAnsi="Tahoma" w:cs="Tahoma"/>
          <w:sz w:val="22"/>
          <w:szCs w:val="22"/>
          <w:lang w:val="es-MX" w:eastAsia="es-MX"/>
        </w:rPr>
        <w:t>Bradstreet</w:t>
      </w:r>
      <w:proofErr w:type="spellEnd"/>
      <w:r w:rsidRPr="000B75F7">
        <w:rPr>
          <w:rFonts w:ascii="Tahoma" w:hAnsi="Tahoma" w:cs="Tahoma"/>
          <w:sz w:val="22"/>
          <w:szCs w:val="22"/>
          <w:lang w:val="es-MX" w:eastAsia="es-MX"/>
        </w:rPr>
        <w:t xml:space="preserve"> dichos créditos como saldados, en caso de que hayan sido finiquitados.</w:t>
      </w:r>
    </w:p>
    <w:p w14:paraId="25ECDA92" w14:textId="77777777" w:rsidR="00993BEE" w:rsidRPr="000B75F7" w:rsidRDefault="00993BEE" w:rsidP="00993BEE">
      <w:pPr>
        <w:jc w:val="both"/>
        <w:rPr>
          <w:rFonts w:ascii="Tahoma" w:hAnsi="Tahoma" w:cs="Tahoma"/>
          <w:sz w:val="22"/>
          <w:szCs w:val="22"/>
        </w:rPr>
      </w:pPr>
    </w:p>
    <w:p w14:paraId="0A89CE16"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El Usuario deberá entregar su Base de Datos, las actualizaciones de la misma y las modificaciones a que se refiere el párrafo anterior mediante transmisiones electrónicas o bien en medios magnéticos (tales como cintas, cartuchos, </w:t>
      </w:r>
      <w:r w:rsidRPr="000B75F7">
        <w:rPr>
          <w:rFonts w:ascii="Tahoma" w:hAnsi="Tahoma" w:cs="Tahoma"/>
          <w:i/>
          <w:sz w:val="22"/>
          <w:szCs w:val="22"/>
        </w:rPr>
        <w:t>diskettes</w:t>
      </w:r>
      <w:r w:rsidRPr="000B75F7">
        <w:rPr>
          <w:rFonts w:ascii="Tahoma" w:hAnsi="Tahoma" w:cs="Tahoma"/>
          <w:sz w:val="22"/>
          <w:szCs w:val="22"/>
        </w:rPr>
        <w:t xml:space="preserve">, </w:t>
      </w:r>
      <w:r w:rsidRPr="000B75F7">
        <w:rPr>
          <w:rFonts w:ascii="Tahoma" w:hAnsi="Tahoma" w:cs="Tahoma"/>
          <w:i/>
          <w:sz w:val="22"/>
          <w:szCs w:val="22"/>
        </w:rPr>
        <w:t xml:space="preserve">CD </w:t>
      </w:r>
      <w:proofErr w:type="spellStart"/>
      <w:r w:rsidRPr="000B75F7">
        <w:rPr>
          <w:rFonts w:ascii="Tahoma" w:hAnsi="Tahoma" w:cs="Tahoma"/>
          <w:i/>
          <w:sz w:val="22"/>
          <w:szCs w:val="22"/>
        </w:rPr>
        <w:t>Roms</w:t>
      </w:r>
      <w:proofErr w:type="spellEnd"/>
      <w:r w:rsidRPr="000B75F7">
        <w:rPr>
          <w:rFonts w:ascii="Tahoma" w:hAnsi="Tahoma" w:cs="Tahoma"/>
          <w:sz w:val="22"/>
          <w:szCs w:val="22"/>
        </w:rPr>
        <w:t xml:space="preserve">, etc.), en el formato conocido como “EDI”, mismo que se describe en el documento que se acompaña a este Contrato como </w:t>
      </w:r>
      <w:r w:rsidRPr="000B75F7">
        <w:rPr>
          <w:rFonts w:ascii="Tahoma" w:hAnsi="Tahoma" w:cs="Tahoma"/>
          <w:sz w:val="22"/>
          <w:szCs w:val="22"/>
          <w:u w:val="single"/>
        </w:rPr>
        <w:t>Anexo “D”</w:t>
      </w:r>
      <w:r w:rsidRPr="000B75F7">
        <w:rPr>
          <w:rFonts w:ascii="Tahoma" w:hAnsi="Tahoma" w:cs="Tahoma"/>
          <w:sz w:val="22"/>
          <w:szCs w:val="22"/>
        </w:rPr>
        <w:t xml:space="preserve">.  Dentro de dicho formato se contienen los (i) formularios que el Usuario deberá utilizar para el envío de su Base de Datos y para cualquier actualización o modificación a la misma, (ii) instructivos de llenado de dichos formularios, que contendrán una descripción precisa de la información a incluirse en cada campo, y (iii) manuales operativos estandarizados que servirán como guía al Usuario para que lleve a cabo el registro de la información en su Base de Datos.  Asimismo, el propio </w:t>
      </w:r>
      <w:r w:rsidRPr="000B75F7">
        <w:rPr>
          <w:rFonts w:ascii="Tahoma" w:hAnsi="Tahoma" w:cs="Tahoma"/>
          <w:sz w:val="22"/>
          <w:szCs w:val="22"/>
          <w:u w:val="single"/>
        </w:rPr>
        <w:t>Anexo “D”</w:t>
      </w:r>
      <w:r w:rsidRPr="000B75F7">
        <w:rPr>
          <w:rFonts w:ascii="Tahoma" w:hAnsi="Tahoma" w:cs="Tahoma"/>
          <w:sz w:val="22"/>
          <w:szCs w:val="22"/>
        </w:rPr>
        <w:t xml:space="preserve"> contiene el Manual de Referencia de Formato “EDI” que el Usuario deberá seguir para desarrollar el formato “EDI” y así estar en posibilidades de recibir Reportes de Crédito a </w:t>
      </w:r>
      <w:r w:rsidRPr="000B75F7">
        <w:rPr>
          <w:rFonts w:ascii="Tahoma" w:hAnsi="Tahoma" w:cs="Tahoma"/>
          <w:sz w:val="22"/>
          <w:szCs w:val="22"/>
        </w:rPr>
        <w:lastRenderedPageBreak/>
        <w:t xml:space="preserve">través de las conectividades denominadas CPU-CPU y/o Medios Magnéticos bajo el </w:t>
      </w:r>
      <w:r w:rsidRPr="000B75F7">
        <w:rPr>
          <w:rFonts w:ascii="Tahoma" w:hAnsi="Tahoma" w:cs="Tahoma"/>
          <w:sz w:val="22"/>
          <w:szCs w:val="22"/>
          <w:u w:val="single"/>
        </w:rPr>
        <w:t>Anexo “A”</w:t>
      </w:r>
      <w:r w:rsidRPr="000B75F7">
        <w:rPr>
          <w:rFonts w:ascii="Tahoma" w:hAnsi="Tahoma" w:cs="Tahoma"/>
          <w:sz w:val="22"/>
          <w:szCs w:val="22"/>
        </w:rPr>
        <w:t>.</w:t>
      </w:r>
    </w:p>
    <w:p w14:paraId="63B3DA90" w14:textId="77777777" w:rsidR="00993BEE" w:rsidRPr="000B75F7" w:rsidRDefault="00993BEE" w:rsidP="00993BEE">
      <w:pPr>
        <w:jc w:val="both"/>
        <w:rPr>
          <w:rFonts w:ascii="Tahoma" w:hAnsi="Tahoma" w:cs="Tahoma"/>
          <w:sz w:val="22"/>
          <w:szCs w:val="22"/>
        </w:rPr>
      </w:pPr>
    </w:p>
    <w:p w14:paraId="05D4A57A"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En caso de que el Usuario no entregue su Base de Datos con apego a los formularios, instructivos y/o manuales a que se refiere el párrafo anterior,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devolverá al Usuario, quien deberá subsanar las irregularidades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le haya hecho notar en un plazo que no excederá de 10 (diez) días hábiles contados a partir de la fecha en que su Base de Datos le haya sido devuelta.</w:t>
      </w:r>
    </w:p>
    <w:p w14:paraId="49DCE0A8" w14:textId="77777777" w:rsidR="00993BEE" w:rsidRPr="000B75F7" w:rsidRDefault="00993BEE" w:rsidP="00993BEE">
      <w:pPr>
        <w:jc w:val="both"/>
        <w:rPr>
          <w:rFonts w:ascii="Tahoma" w:hAnsi="Tahoma" w:cs="Tahoma"/>
          <w:sz w:val="22"/>
          <w:szCs w:val="22"/>
        </w:rPr>
      </w:pPr>
    </w:p>
    <w:p w14:paraId="39A374BC" w14:textId="77777777" w:rsidR="00993BEE" w:rsidRPr="000B75F7" w:rsidRDefault="00993BEE" w:rsidP="00993BEE">
      <w:pPr>
        <w:ind w:firstLine="720"/>
        <w:jc w:val="both"/>
        <w:rPr>
          <w:rFonts w:ascii="Tahoma" w:hAnsi="Tahoma" w:cs="Tahoma"/>
          <w:sz w:val="22"/>
          <w:szCs w:val="22"/>
        </w:rPr>
      </w:pP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utilizará la información contenida en la Base de Datos del Usuario, junto con la información contenida en las bases de datos de otros usuarios con quienes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mantenga, llegue a mantener, o haya mantenido alguna relación jurídica, para integrarla a la Base de Datos D&amp;B, que será utilizada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para prestar servicios a sus usuarios en términos de la LRSIC. La Base de Datos </w:t>
      </w:r>
      <w:r w:rsidRPr="000B75F7">
        <w:rPr>
          <w:rFonts w:ascii="Tahoma" w:hAnsi="Tahoma" w:cs="Tahoma"/>
          <w:sz w:val="22"/>
          <w:szCs w:val="22"/>
          <w:u w:val="single"/>
          <w:lang w:val="es-ES"/>
        </w:rPr>
        <w:t>D&amp;B</w:t>
      </w:r>
      <w:r w:rsidRPr="000B75F7">
        <w:rPr>
          <w:rFonts w:ascii="Tahoma" w:hAnsi="Tahoma" w:cs="Tahoma"/>
          <w:sz w:val="22"/>
          <w:szCs w:val="22"/>
        </w:rPr>
        <w:t xml:space="preserve">, así como cualquier producto o servicio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provea o preste haciendo uso de la misma, será propiedad exclusiva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y el Usuario no tendrá más derecho que el ser propietario, exclusivamente, de su propia Base de Datos.</w:t>
      </w:r>
    </w:p>
    <w:p w14:paraId="4EC212C2" w14:textId="77777777" w:rsidR="00993BEE" w:rsidRPr="000B75F7" w:rsidRDefault="00993BEE" w:rsidP="00993BEE">
      <w:pPr>
        <w:jc w:val="both"/>
        <w:rPr>
          <w:rFonts w:ascii="Tahoma" w:hAnsi="Tahoma" w:cs="Tahoma"/>
          <w:sz w:val="22"/>
          <w:szCs w:val="22"/>
        </w:rPr>
      </w:pPr>
    </w:p>
    <w:p w14:paraId="06567ABD" w14:textId="77777777" w:rsidR="00993BEE" w:rsidRPr="000B75F7" w:rsidRDefault="00993BEE" w:rsidP="00993BEE">
      <w:pPr>
        <w:pStyle w:val="Sangra2detindependiente"/>
        <w:rPr>
          <w:rFonts w:cs="Tahoma"/>
          <w:sz w:val="22"/>
          <w:szCs w:val="22"/>
        </w:rPr>
      </w:pPr>
      <w:proofErr w:type="spellStart"/>
      <w:r w:rsidRPr="000B75F7">
        <w:rPr>
          <w:rFonts w:cs="Tahoma"/>
          <w:sz w:val="22"/>
          <w:szCs w:val="22"/>
        </w:rPr>
        <w:t>Dun</w:t>
      </w:r>
      <w:proofErr w:type="spellEnd"/>
      <w:r w:rsidRPr="000B75F7">
        <w:rPr>
          <w:rFonts w:cs="Tahoma"/>
          <w:sz w:val="22"/>
          <w:szCs w:val="22"/>
        </w:rPr>
        <w:t xml:space="preserve"> &amp; </w:t>
      </w:r>
      <w:proofErr w:type="spellStart"/>
      <w:r w:rsidRPr="000B75F7">
        <w:rPr>
          <w:rFonts w:cs="Tahoma"/>
          <w:sz w:val="22"/>
          <w:szCs w:val="22"/>
        </w:rPr>
        <w:t>Bradstreet</w:t>
      </w:r>
      <w:proofErr w:type="spellEnd"/>
      <w:r w:rsidRPr="000B75F7">
        <w:rPr>
          <w:rFonts w:cs="Tahoma"/>
          <w:sz w:val="22"/>
          <w:szCs w:val="22"/>
        </w:rPr>
        <w:t xml:space="preserve"> se obliga a implementar medidas para salvaguardar la seguridad de la Base de Datos. El Usuario podrá verificar la existencia de dichas medidas, previa solicitud escrita a </w:t>
      </w:r>
      <w:proofErr w:type="spellStart"/>
      <w:r w:rsidRPr="000B75F7">
        <w:rPr>
          <w:rFonts w:cs="Tahoma"/>
          <w:sz w:val="22"/>
          <w:szCs w:val="22"/>
        </w:rPr>
        <w:t>Dun</w:t>
      </w:r>
      <w:proofErr w:type="spellEnd"/>
      <w:r w:rsidRPr="000B75F7">
        <w:rPr>
          <w:rFonts w:cs="Tahoma"/>
          <w:sz w:val="22"/>
          <w:szCs w:val="22"/>
        </w:rPr>
        <w:t xml:space="preserve"> &amp; </w:t>
      </w:r>
      <w:proofErr w:type="spellStart"/>
      <w:r w:rsidRPr="000B75F7">
        <w:rPr>
          <w:rFonts w:cs="Tahoma"/>
          <w:sz w:val="22"/>
          <w:szCs w:val="22"/>
        </w:rPr>
        <w:t>Bradstreet</w:t>
      </w:r>
      <w:proofErr w:type="spellEnd"/>
      <w:r w:rsidRPr="000B75F7">
        <w:rPr>
          <w:rFonts w:cs="Tahoma"/>
          <w:sz w:val="22"/>
          <w:szCs w:val="22"/>
        </w:rPr>
        <w:t xml:space="preserve"> con cuando menos diez días naturales de anticipación.  </w:t>
      </w:r>
      <w:proofErr w:type="spellStart"/>
      <w:r w:rsidRPr="000B75F7">
        <w:rPr>
          <w:rFonts w:cs="Tahoma"/>
          <w:sz w:val="22"/>
          <w:szCs w:val="22"/>
        </w:rPr>
        <w:t>Dun</w:t>
      </w:r>
      <w:proofErr w:type="spellEnd"/>
      <w:r w:rsidRPr="000B75F7">
        <w:rPr>
          <w:rFonts w:cs="Tahoma"/>
          <w:sz w:val="22"/>
          <w:szCs w:val="22"/>
        </w:rPr>
        <w:t xml:space="preserve"> &amp; </w:t>
      </w:r>
      <w:proofErr w:type="spellStart"/>
      <w:r w:rsidRPr="000B75F7">
        <w:rPr>
          <w:rFonts w:cs="Tahoma"/>
          <w:sz w:val="22"/>
          <w:szCs w:val="22"/>
        </w:rPr>
        <w:t>Bradstreet</w:t>
      </w:r>
      <w:proofErr w:type="spellEnd"/>
      <w:r w:rsidRPr="000B75F7">
        <w:rPr>
          <w:rFonts w:cs="Tahoma"/>
          <w:sz w:val="22"/>
          <w:szCs w:val="22"/>
        </w:rPr>
        <w:t xml:space="preserve"> será responsable del uso indebido de la Base de Datos que resulte de actos gravemente culposos, dolosos o de mala fe.</w:t>
      </w:r>
    </w:p>
    <w:p w14:paraId="3EAF6B78" w14:textId="77777777" w:rsidR="00993BEE" w:rsidRPr="000B75F7" w:rsidRDefault="00993BEE" w:rsidP="00993BEE">
      <w:pPr>
        <w:jc w:val="both"/>
        <w:rPr>
          <w:rFonts w:ascii="Tahoma" w:hAnsi="Tahoma" w:cs="Tahoma"/>
          <w:sz w:val="22"/>
          <w:szCs w:val="22"/>
        </w:rPr>
      </w:pPr>
    </w:p>
    <w:p w14:paraId="6ABAA705"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El Usuario deberá designar específicamente a aquellos funcionarios o empleados autorizados para solicitar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cualquier modificación, adición, eliminación o corrección a su Base de Datos. Tal designación deberá realizarse en el formato que se acompaña a este Contrato como </w:t>
      </w:r>
      <w:r w:rsidRPr="000B75F7">
        <w:rPr>
          <w:rFonts w:ascii="Tahoma" w:hAnsi="Tahoma" w:cs="Tahoma"/>
          <w:sz w:val="22"/>
          <w:szCs w:val="22"/>
          <w:u w:val="single"/>
        </w:rPr>
        <w:t>Anexo “E”</w:t>
      </w:r>
      <w:r w:rsidRPr="000B75F7">
        <w:rPr>
          <w:rFonts w:ascii="Tahoma" w:hAnsi="Tahoma" w:cs="Tahoma"/>
          <w:sz w:val="22"/>
          <w:szCs w:val="22"/>
        </w:rPr>
        <w:t>.</w:t>
      </w:r>
    </w:p>
    <w:p w14:paraId="15A64F26" w14:textId="77777777" w:rsidR="00993BEE" w:rsidRPr="000B75F7" w:rsidRDefault="00993BEE" w:rsidP="00993BEE">
      <w:pPr>
        <w:jc w:val="both"/>
        <w:rPr>
          <w:rFonts w:ascii="Tahoma" w:hAnsi="Tahoma" w:cs="Tahoma"/>
          <w:sz w:val="22"/>
          <w:szCs w:val="22"/>
        </w:rPr>
      </w:pPr>
    </w:p>
    <w:p w14:paraId="28372099"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Los medios magnéticos que el Usuario entregue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 términos del segundo párrafo de esta cláusula, y que no sean recolectados por el Usuario, en las oficinas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 un plazo de 12 (doce) meses contados a partir de la fecha de su entrega, podrán ser utilizados o destruidos libremente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sin responsabilidad alguna para éste, quien además quedará liberado de la obligación de devolverlos al Usuario.  Excepto en el caso de la destrucción de dichos medios magnéticos,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borrará la información ahí contenida antes de su reutilización.</w:t>
      </w:r>
    </w:p>
    <w:p w14:paraId="65EA6579" w14:textId="77777777" w:rsidR="00993BEE" w:rsidRDefault="00993BEE" w:rsidP="00993BEE">
      <w:pPr>
        <w:jc w:val="both"/>
        <w:rPr>
          <w:rFonts w:ascii="Tahoma" w:hAnsi="Tahoma" w:cs="Tahoma"/>
          <w:sz w:val="22"/>
          <w:szCs w:val="22"/>
        </w:rPr>
      </w:pPr>
    </w:p>
    <w:p w14:paraId="6C43AF44" w14:textId="77777777" w:rsidR="00993BEE" w:rsidRDefault="00993BEE" w:rsidP="00993BEE">
      <w:pPr>
        <w:ind w:firstLine="708"/>
        <w:jc w:val="both"/>
        <w:rPr>
          <w:rFonts w:ascii="Tahoma" w:hAnsi="Tahoma" w:cs="Tahoma"/>
          <w:sz w:val="22"/>
          <w:szCs w:val="22"/>
        </w:rPr>
      </w:pPr>
      <w:r>
        <w:rPr>
          <w:rFonts w:ascii="Tahoma" w:hAnsi="Tahoma" w:cs="Tahoma"/>
          <w:sz w:val="22"/>
          <w:szCs w:val="22"/>
        </w:rPr>
        <w:t>Las Entidades Financieras deberán proporcionar, de conformidad con las disposiciones  de carácter general que, el efecto, emita el Banco de México, la información relativa a sus operaciones crediticias, al menos, a una de las Sociedades organizadas conforme a la LRSIC.</w:t>
      </w:r>
    </w:p>
    <w:p w14:paraId="7BA7BB83" w14:textId="77777777" w:rsidR="00993BEE" w:rsidRPr="000B75F7" w:rsidRDefault="00993BEE" w:rsidP="00993BEE">
      <w:pPr>
        <w:ind w:firstLine="708"/>
        <w:jc w:val="both"/>
        <w:rPr>
          <w:rFonts w:ascii="Tahoma" w:hAnsi="Tahoma" w:cs="Tahoma"/>
          <w:sz w:val="22"/>
          <w:szCs w:val="22"/>
        </w:rPr>
      </w:pPr>
    </w:p>
    <w:p w14:paraId="6CD17B83"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Si el Usuario es una Entidad Financiera que haya instrumentado programas de apoyo para sus deudores con o sin participación del Gobierno Federal, deberá reportar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en su Base de Datos, la información de los Clientes que se hayan acogido a dichos programas, con una anotación de que en esa fecha denote pago puntual y oportuno.</w:t>
      </w:r>
    </w:p>
    <w:p w14:paraId="3B7C3239" w14:textId="77777777" w:rsidR="00993BEE" w:rsidRPr="000B75F7" w:rsidRDefault="00993BEE" w:rsidP="00993BEE">
      <w:pPr>
        <w:jc w:val="both"/>
        <w:rPr>
          <w:rFonts w:ascii="Tahoma" w:hAnsi="Tahoma" w:cs="Tahoma"/>
          <w:sz w:val="22"/>
          <w:szCs w:val="22"/>
        </w:rPr>
      </w:pPr>
    </w:p>
    <w:p w14:paraId="269F8242"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lastRenderedPageBreak/>
        <w:tab/>
        <w:t xml:space="preserve">En términos del segundo párrafo del artículo 51 de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xml:space="preserve">, el Usuario será responsable por los daños que cause a los Clientes al proporcionar información (incluso mediante la entrega de su Base de Datos)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cuando exista culpa grave, dolo o mala fe.</w:t>
      </w:r>
    </w:p>
    <w:p w14:paraId="66B0FEBA" w14:textId="77777777" w:rsidR="00C15D2D" w:rsidRDefault="00C15D2D" w:rsidP="00993BEE">
      <w:pPr>
        <w:jc w:val="both"/>
        <w:rPr>
          <w:rFonts w:ascii="Tahoma" w:hAnsi="Tahoma" w:cs="Tahoma"/>
          <w:sz w:val="22"/>
          <w:szCs w:val="22"/>
        </w:rPr>
      </w:pPr>
    </w:p>
    <w:p w14:paraId="2F290315" w14:textId="77777777" w:rsidR="00993BEE" w:rsidRDefault="00993BEE" w:rsidP="00993BEE">
      <w:pPr>
        <w:ind w:firstLine="708"/>
        <w:jc w:val="both"/>
        <w:rPr>
          <w:rFonts w:ascii="Tahoma" w:hAnsi="Tahoma" w:cs="Tahoma"/>
          <w:sz w:val="22"/>
          <w:szCs w:val="22"/>
        </w:rPr>
      </w:pPr>
      <w:r>
        <w:rPr>
          <w:rFonts w:ascii="Tahoma" w:hAnsi="Tahoma" w:cs="Tahoma"/>
          <w:sz w:val="22"/>
          <w:szCs w:val="22"/>
        </w:rPr>
        <w:t xml:space="preserve">El Usuario tendrá prohibido reportar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información respecto de créditos no contratados por un Cliente; en relación con información respecto de créditos, préstamos o financiamientos </w:t>
      </w:r>
      <w:proofErr w:type="spellStart"/>
      <w:r>
        <w:rPr>
          <w:rFonts w:ascii="Tahoma" w:hAnsi="Tahoma" w:cs="Tahoma"/>
          <w:sz w:val="22"/>
          <w:szCs w:val="22"/>
        </w:rPr>
        <w:t>revolventes</w:t>
      </w:r>
      <w:proofErr w:type="spellEnd"/>
      <w:r>
        <w:rPr>
          <w:rFonts w:ascii="Tahoma" w:hAnsi="Tahoma" w:cs="Tahoma"/>
          <w:sz w:val="22"/>
          <w:szCs w:val="22"/>
        </w:rPr>
        <w:t xml:space="preserve"> asociados a una tarjeta que no haya sido solicitada ni contratada por un Cliente,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procederá a borrar de la base de datos, dentro de los 5 (cinco) días hábiles posteriores a la solicitud del cliente afectado, la información que haya sido reportada. </w:t>
      </w:r>
    </w:p>
    <w:p w14:paraId="53680A7B" w14:textId="77777777" w:rsidR="00993BEE" w:rsidRDefault="00993BEE" w:rsidP="00993BEE">
      <w:pPr>
        <w:ind w:firstLine="708"/>
        <w:jc w:val="both"/>
        <w:rPr>
          <w:rFonts w:ascii="Tahoma" w:hAnsi="Tahoma" w:cs="Tahoma"/>
          <w:sz w:val="22"/>
          <w:szCs w:val="22"/>
        </w:rPr>
      </w:pPr>
    </w:p>
    <w:p w14:paraId="5966DFF5" w14:textId="77777777" w:rsidR="00993BEE" w:rsidRDefault="00993BEE" w:rsidP="00993BEE">
      <w:pPr>
        <w:ind w:firstLine="708"/>
        <w:jc w:val="both"/>
        <w:rPr>
          <w:rFonts w:ascii="Tahoma" w:hAnsi="Tahoma" w:cs="Tahoma"/>
          <w:sz w:val="22"/>
          <w:szCs w:val="22"/>
        </w:rPr>
      </w:pPr>
      <w:r>
        <w:rPr>
          <w:rFonts w:ascii="Tahoma" w:hAnsi="Tahoma" w:cs="Tahoma"/>
          <w:sz w:val="22"/>
          <w:szCs w:val="22"/>
        </w:rPr>
        <w:t>Para efectos de esta cláusula se entenderá como tarjeta no solicitada ni contratada, salvo prueba en contrario, aquella que no haya tenido disposiciones de la línea de crédito y sólo presente cargos por comisiones.</w:t>
      </w:r>
    </w:p>
    <w:p w14:paraId="5AAA9A96" w14:textId="77777777" w:rsidR="00993BEE" w:rsidRDefault="00993BEE" w:rsidP="00993BEE">
      <w:pPr>
        <w:jc w:val="both"/>
        <w:rPr>
          <w:rFonts w:ascii="Tahoma" w:hAnsi="Tahoma" w:cs="Tahoma"/>
          <w:sz w:val="22"/>
          <w:szCs w:val="22"/>
        </w:rPr>
      </w:pPr>
    </w:p>
    <w:p w14:paraId="5DF94B80" w14:textId="77777777" w:rsidR="00993BEE" w:rsidRPr="002B6D03" w:rsidRDefault="00993BEE" w:rsidP="00993BEE">
      <w:pPr>
        <w:jc w:val="both"/>
        <w:rPr>
          <w:rFonts w:ascii="Tahoma" w:hAnsi="Tahoma" w:cs="Tahoma"/>
          <w:sz w:val="22"/>
          <w:szCs w:val="22"/>
        </w:rPr>
      </w:pPr>
      <w:r>
        <w:rPr>
          <w:rFonts w:ascii="Tahoma" w:hAnsi="Tahoma" w:cs="Tahoma"/>
          <w:sz w:val="22"/>
          <w:szCs w:val="22"/>
        </w:rPr>
        <w:tab/>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deberá proporcionar a los Usuarios, Clientes y autoridades competentes la información y documentos que el Banco de México y la Comisión determinen mediante disposiciones de carácter general, en términos de la ley que les corresponda, con el fin de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cumpla debidamente con sus funciones y obligaciones.</w:t>
      </w:r>
    </w:p>
    <w:p w14:paraId="3FD253A1" w14:textId="77777777" w:rsidR="00993BEE" w:rsidRPr="000B75F7" w:rsidRDefault="00993BEE" w:rsidP="00993BEE">
      <w:pPr>
        <w:jc w:val="both"/>
        <w:rPr>
          <w:rFonts w:ascii="Tahoma" w:hAnsi="Tahoma" w:cs="Tahoma"/>
          <w:sz w:val="22"/>
          <w:szCs w:val="22"/>
        </w:rPr>
      </w:pPr>
    </w:p>
    <w:p w14:paraId="02DF1112" w14:textId="77777777" w:rsidR="00993BEE" w:rsidRPr="000B75F7" w:rsidRDefault="00C15D2D" w:rsidP="00993BEE">
      <w:pPr>
        <w:ind w:firstLine="720"/>
        <w:jc w:val="both"/>
        <w:rPr>
          <w:rFonts w:ascii="Tahoma" w:hAnsi="Tahoma" w:cs="Tahoma"/>
          <w:sz w:val="22"/>
          <w:szCs w:val="22"/>
        </w:rPr>
      </w:pPr>
      <w:r>
        <w:rPr>
          <w:rFonts w:ascii="Tahoma" w:hAnsi="Tahoma" w:cs="Tahoma"/>
          <w:b/>
          <w:sz w:val="22"/>
          <w:szCs w:val="22"/>
        </w:rPr>
        <w:t>Octava</w:t>
      </w:r>
      <w:r w:rsidR="00993BEE" w:rsidRPr="00E43E07">
        <w:rPr>
          <w:rFonts w:ascii="Tahoma" w:hAnsi="Tahoma" w:cs="Tahoma"/>
          <w:b/>
          <w:sz w:val="22"/>
          <w:szCs w:val="22"/>
        </w:rPr>
        <w:t xml:space="preserve">.  </w:t>
      </w:r>
      <w:r w:rsidR="00993BEE" w:rsidRPr="00E43E07">
        <w:rPr>
          <w:rFonts w:ascii="Tahoma" w:hAnsi="Tahoma" w:cs="Tahoma"/>
          <w:b/>
          <w:sz w:val="22"/>
          <w:szCs w:val="22"/>
          <w:u w:val="single"/>
        </w:rPr>
        <w:t xml:space="preserve">Autorizaciones de los Clientes y Funcionarios Autorizados para </w:t>
      </w:r>
      <w:r w:rsidR="00993BEE" w:rsidRPr="00E43E07">
        <w:rPr>
          <w:rFonts w:ascii="Tahoma" w:hAnsi="Tahoma" w:cs="Tahoma"/>
          <w:b/>
          <w:noProof/>
          <w:sz w:val="22"/>
          <w:szCs w:val="22"/>
          <w:u w:val="single"/>
        </w:rPr>
        <w:t>Realizar Diversas Solicitudes a Dun &amp; Bradstreet</w:t>
      </w:r>
      <w:r w:rsidR="00993BEE" w:rsidRPr="00E43E07">
        <w:rPr>
          <w:rFonts w:ascii="Tahoma" w:hAnsi="Tahoma" w:cs="Tahoma"/>
          <w:b/>
          <w:sz w:val="22"/>
          <w:szCs w:val="22"/>
        </w:rPr>
        <w:t>.</w:t>
      </w:r>
      <w:r w:rsidR="00993BEE" w:rsidRPr="000B75F7">
        <w:rPr>
          <w:rFonts w:ascii="Tahoma" w:hAnsi="Tahoma" w:cs="Tahoma"/>
          <w:sz w:val="22"/>
          <w:szCs w:val="22"/>
        </w:rPr>
        <w:t xml:space="preserve">  (a)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sólo entregará al Usuario Reportes de Crédito y/o Informes Buró respecto de Clientes que le hayan otorgado su Autorización al Usuario.  Los Reportes de Crédito, Informes Buró y Reportes de Crédito Especiales emitidos por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contienen o pueden contener información que se encuentra sujeta al Secreto Financiero.  Por lo tanto, el Usuario, sus funcionarios, empleados, prestadores de servicios y cualquier otra persona distinta al Cliente que tenga acceso a Reportes de Crédito y Reportes de Crédito Especiales emitidos por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deberán guardar absoluta confidencialidad respecto de su contenido y no utilizarla en forma distinta a la autorizada.  Lo anterior seguirá siendo aplicable a dichos funcionarios y empleados, </w:t>
      </w:r>
      <w:r w:rsidR="005D2FEA" w:rsidRPr="000B75F7">
        <w:rPr>
          <w:rFonts w:ascii="Tahoma" w:hAnsi="Tahoma" w:cs="Tahoma"/>
          <w:sz w:val="22"/>
          <w:szCs w:val="22"/>
        </w:rPr>
        <w:t>aun</w:t>
      </w:r>
      <w:r w:rsidR="00993BEE" w:rsidRPr="000B75F7">
        <w:rPr>
          <w:rFonts w:ascii="Tahoma" w:hAnsi="Tahoma" w:cs="Tahoma"/>
          <w:sz w:val="22"/>
          <w:szCs w:val="22"/>
        </w:rPr>
        <w:t xml:space="preserve"> cuando dejen de prestar servicios para el Usuario.</w:t>
      </w:r>
    </w:p>
    <w:p w14:paraId="429EA140" w14:textId="77777777" w:rsidR="00993BEE" w:rsidRPr="000B75F7" w:rsidRDefault="00993BEE" w:rsidP="00993BEE">
      <w:pPr>
        <w:jc w:val="both"/>
        <w:rPr>
          <w:rFonts w:ascii="Tahoma" w:hAnsi="Tahoma" w:cs="Tahoma"/>
          <w:sz w:val="22"/>
          <w:szCs w:val="22"/>
        </w:rPr>
      </w:pPr>
    </w:p>
    <w:p w14:paraId="5A9CF98E"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Si el Usuario obtiene información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sin contar con </w:t>
      </w:r>
      <w:smartTag w:uri="urn:schemas-microsoft-com:office:smarttags" w:element="PersonName">
        <w:smartTagPr>
          <w:attr w:name="ProductID" w:val="la Autorizaci￳n"/>
        </w:smartTagPr>
        <w:r w:rsidRPr="000B75F7">
          <w:rPr>
            <w:rFonts w:ascii="Tahoma" w:hAnsi="Tahoma" w:cs="Tahoma"/>
            <w:sz w:val="22"/>
            <w:szCs w:val="22"/>
          </w:rPr>
          <w:t>la Autorización</w:t>
        </w:r>
      </w:smartTag>
      <w:r w:rsidRPr="000B75F7">
        <w:rPr>
          <w:rFonts w:ascii="Tahoma" w:hAnsi="Tahoma" w:cs="Tahoma"/>
          <w:sz w:val="22"/>
          <w:szCs w:val="22"/>
        </w:rPr>
        <w:t xml:space="preserve"> correspondiente, o si de cualquier otra manera comete una violación al Secreto Financiero, o si los funcionarios, empleados o prestadores de servicios de los Usuarios violan su obligación de confidencialidad y hacen uso de la información del Cliente en forma distinta a la autorizada por éste, estarán obligados a reparar los daños que causen, sin perjuicio de las demás sanciones, incluyendo las penales, que procedan por la revelación del referido Secreto Financiero.</w:t>
      </w:r>
    </w:p>
    <w:p w14:paraId="531E9D3E" w14:textId="77777777" w:rsidR="00993BEE" w:rsidRPr="000B75F7" w:rsidRDefault="00993BEE" w:rsidP="00993BEE">
      <w:pPr>
        <w:jc w:val="both"/>
        <w:rPr>
          <w:rFonts w:ascii="Tahoma" w:hAnsi="Tahoma" w:cs="Tahoma"/>
          <w:sz w:val="22"/>
          <w:szCs w:val="22"/>
        </w:rPr>
      </w:pPr>
    </w:p>
    <w:p w14:paraId="58833980"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El Usuario deberá designar específicamente a aquellos funcionarios o empleados facultados para autorizar a otros funcionarios o empleados para que soliciten Reportes de Crédito e Informes Buró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Tal designación deberá realizarse en el formato que se acompaña a este Contrato como </w:t>
      </w:r>
      <w:r w:rsidRPr="000B75F7">
        <w:rPr>
          <w:rFonts w:ascii="Tahoma" w:hAnsi="Tahoma" w:cs="Tahoma"/>
          <w:sz w:val="22"/>
          <w:szCs w:val="22"/>
          <w:u w:val="single"/>
        </w:rPr>
        <w:t>Anexo “F”</w:t>
      </w:r>
      <w:r w:rsidRPr="000B75F7">
        <w:rPr>
          <w:rFonts w:ascii="Tahoma" w:hAnsi="Tahoma" w:cs="Tahoma"/>
          <w:sz w:val="22"/>
          <w:szCs w:val="22"/>
        </w:rPr>
        <w:t>.</w:t>
      </w:r>
    </w:p>
    <w:p w14:paraId="3D41C582" w14:textId="77777777" w:rsidR="00993BEE" w:rsidRDefault="00993BEE" w:rsidP="00993BEE">
      <w:pPr>
        <w:jc w:val="both"/>
        <w:rPr>
          <w:rFonts w:ascii="Tahoma" w:hAnsi="Tahoma" w:cs="Tahoma"/>
          <w:sz w:val="22"/>
          <w:szCs w:val="22"/>
        </w:rPr>
      </w:pPr>
    </w:p>
    <w:p w14:paraId="5FFA82DE" w14:textId="77777777" w:rsidR="004809AD" w:rsidRPr="000B75F7" w:rsidRDefault="004809AD" w:rsidP="00993BEE">
      <w:pPr>
        <w:jc w:val="both"/>
        <w:rPr>
          <w:rFonts w:ascii="Tahoma" w:hAnsi="Tahoma" w:cs="Tahoma"/>
          <w:sz w:val="22"/>
          <w:szCs w:val="22"/>
        </w:rPr>
      </w:pPr>
    </w:p>
    <w:p w14:paraId="1F42D62F"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lastRenderedPageBreak/>
        <w:t xml:space="preserve">El Usuario sólo podrá solicitar Reportes de Crédito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 través de aquellos funcionarios o empleados que hayan sido autorizados por las personas listadas en el </w:t>
      </w:r>
      <w:r w:rsidRPr="000B75F7">
        <w:rPr>
          <w:rFonts w:ascii="Tahoma" w:hAnsi="Tahoma" w:cs="Tahoma"/>
          <w:sz w:val="22"/>
          <w:szCs w:val="22"/>
          <w:u w:val="single"/>
        </w:rPr>
        <w:t>Anexo “F”</w:t>
      </w:r>
      <w:r w:rsidRPr="000B75F7">
        <w:rPr>
          <w:rFonts w:ascii="Tahoma" w:hAnsi="Tahoma" w:cs="Tahoma"/>
          <w:sz w:val="22"/>
          <w:szCs w:val="22"/>
        </w:rPr>
        <w:t xml:space="preserve">, y que además hayan suscrito el documento cuyo formato se acompaña a este Contrato como </w:t>
      </w:r>
      <w:r w:rsidRPr="000B75F7">
        <w:rPr>
          <w:rFonts w:ascii="Tahoma" w:hAnsi="Tahoma" w:cs="Tahoma"/>
          <w:sz w:val="22"/>
          <w:szCs w:val="22"/>
          <w:u w:val="single"/>
        </w:rPr>
        <w:t>Anexo “G”</w:t>
      </w:r>
      <w:r w:rsidRPr="000B75F7">
        <w:rPr>
          <w:rFonts w:ascii="Tahoma" w:hAnsi="Tahoma" w:cs="Tahoma"/>
          <w:sz w:val="22"/>
          <w:szCs w:val="22"/>
        </w:rPr>
        <w:t xml:space="preserve">.  Cada uno de los funcionarios o empleados así autorizados por el Usuario deberá enviar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debidamente firmada, una declaración en términos del citado </w:t>
      </w:r>
      <w:r w:rsidRPr="000B75F7">
        <w:rPr>
          <w:rFonts w:ascii="Tahoma" w:hAnsi="Tahoma" w:cs="Tahoma"/>
          <w:sz w:val="22"/>
          <w:szCs w:val="22"/>
          <w:u w:val="single"/>
        </w:rPr>
        <w:t>Anexo “G”</w:t>
      </w:r>
      <w:r w:rsidRPr="000B75F7">
        <w:rPr>
          <w:rFonts w:ascii="Tahoma" w:hAnsi="Tahoma" w:cs="Tahoma"/>
          <w:sz w:val="22"/>
          <w:szCs w:val="22"/>
        </w:rPr>
        <w:t xml:space="preserve">, en la que manifieste bajo protesta de decir verdad que al realizar una consulta el Usuario siempre contará con </w:t>
      </w:r>
      <w:smartTag w:uri="urn:schemas-microsoft-com:office:smarttags" w:element="PersonName">
        <w:smartTagPr>
          <w:attr w:name="ProductID" w:val="la Autorizaci￳n"/>
        </w:smartTagPr>
        <w:r w:rsidRPr="000B75F7">
          <w:rPr>
            <w:rFonts w:ascii="Tahoma" w:hAnsi="Tahoma" w:cs="Tahoma"/>
            <w:sz w:val="22"/>
            <w:szCs w:val="22"/>
          </w:rPr>
          <w:t>la Autorización</w:t>
        </w:r>
      </w:smartTag>
      <w:r w:rsidRPr="000B75F7">
        <w:rPr>
          <w:rFonts w:ascii="Tahoma" w:hAnsi="Tahoma" w:cs="Tahoma"/>
          <w:sz w:val="22"/>
          <w:szCs w:val="22"/>
        </w:rPr>
        <w:t xml:space="preserve"> del Cliente, de conformidad con lo previsto en el inciso (b) de esta cláusula.  El Usuario se obliga a mantener actualizadas dichas declaraciones bajo protesta de decir verdad y a informar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cuando a alguno de dichos funcionarios o empleados deba retirársele la facultad para solicitar Reportes de Crédito, con el fin de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pueda dar adecuado cumplimiento a lo previsto en </w:t>
      </w:r>
      <w:smartTag w:uri="urn:schemas-microsoft-com:office:smarttags" w:element="PersonName">
        <w:smartTagPr>
          <w:attr w:name="ProductID" w:val="la Regla D￩cimo"/>
        </w:smartTagPr>
        <w:r w:rsidRPr="000B75F7">
          <w:rPr>
            <w:rFonts w:ascii="Tahoma" w:hAnsi="Tahoma" w:cs="Tahoma"/>
            <w:sz w:val="22"/>
            <w:szCs w:val="22"/>
          </w:rPr>
          <w:t>la Regla Décimo</w:t>
        </w:r>
      </w:smartTag>
      <w:r w:rsidRPr="000B75F7">
        <w:rPr>
          <w:rFonts w:ascii="Tahoma" w:hAnsi="Tahoma" w:cs="Tahoma"/>
          <w:sz w:val="22"/>
          <w:szCs w:val="22"/>
        </w:rPr>
        <w:t xml:space="preserve"> Quinta.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podrá en cualquier momento verificar la existencia de las Autorizaciones.</w:t>
      </w:r>
    </w:p>
    <w:p w14:paraId="621F8743" w14:textId="77777777" w:rsidR="00993BEE" w:rsidRPr="000B75F7" w:rsidRDefault="00993BEE" w:rsidP="00993BEE">
      <w:pPr>
        <w:jc w:val="both"/>
        <w:rPr>
          <w:rFonts w:ascii="Tahoma" w:hAnsi="Tahoma" w:cs="Tahoma"/>
          <w:sz w:val="22"/>
          <w:szCs w:val="22"/>
        </w:rPr>
      </w:pPr>
    </w:p>
    <w:p w14:paraId="6E950C66"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En términos del penúltimo párrafo del artículo 28 de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se considerará que los Usuarios, así como sus empleados o funcionarios involucrados, habrán violado las disposiciones relativas al Secreto Financiero, cuando realicen consultas o divulguen información en contravención a lo previsto en esta cláusula.</w:t>
      </w:r>
    </w:p>
    <w:p w14:paraId="670996F2" w14:textId="77777777" w:rsidR="00993BEE" w:rsidRPr="000B75F7" w:rsidRDefault="00993BEE" w:rsidP="00993BEE">
      <w:pPr>
        <w:jc w:val="both"/>
        <w:rPr>
          <w:rFonts w:ascii="Tahoma" w:hAnsi="Tahoma" w:cs="Tahoma"/>
          <w:sz w:val="22"/>
          <w:szCs w:val="22"/>
        </w:rPr>
      </w:pPr>
    </w:p>
    <w:p w14:paraId="75F09F59"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(b)  (i)  </w:t>
      </w:r>
      <w:r w:rsidRPr="000B75F7">
        <w:rPr>
          <w:rFonts w:ascii="Tahoma" w:hAnsi="Tahoma" w:cs="Tahoma"/>
          <w:sz w:val="22"/>
          <w:szCs w:val="22"/>
          <w:u w:val="single"/>
        </w:rPr>
        <w:t>Procedimiento Aplicable al Usuario Empresa Comercial</w:t>
      </w:r>
      <w:r w:rsidRPr="000B75F7">
        <w:rPr>
          <w:rFonts w:ascii="Tahoma" w:hAnsi="Tahoma" w:cs="Tahoma"/>
          <w:sz w:val="22"/>
          <w:szCs w:val="22"/>
        </w:rPr>
        <w:t xml:space="preserve">.  En caso de que el Usuario sea una Empresa Comercial, deberá recabar </w:t>
      </w:r>
      <w:smartTag w:uri="urn:schemas-microsoft-com:office:smarttags" w:element="PersonName">
        <w:smartTagPr>
          <w:attr w:name="ProductID" w:val="la Autorizaci￳n"/>
        </w:smartTagPr>
        <w:r w:rsidRPr="000B75F7">
          <w:rPr>
            <w:rFonts w:ascii="Tahoma" w:hAnsi="Tahoma" w:cs="Tahoma"/>
            <w:sz w:val="22"/>
            <w:szCs w:val="22"/>
          </w:rPr>
          <w:t>la Autorización</w:t>
        </w:r>
      </w:smartTag>
      <w:r w:rsidRPr="000B75F7">
        <w:rPr>
          <w:rFonts w:ascii="Tahoma" w:hAnsi="Tahoma" w:cs="Tahoma"/>
          <w:sz w:val="22"/>
          <w:szCs w:val="22"/>
        </w:rPr>
        <w:t xml:space="preserve"> del Cliente de que se trate antes de realizar la consulta correspondiente, y deberá enviar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 original de dicha Autorización en un plazo que no podrá exceder de 30 (treinta) días naturales contados a partir de la fecha en que se haya realizado la consulta.  Si el Usuario Empresa Comercial realiza una consulta sin contar con </w:t>
      </w:r>
      <w:smartTag w:uri="urn:schemas-microsoft-com:office:smarttags" w:element="PersonName">
        <w:smartTagPr>
          <w:attr w:name="ProductID" w:val="la Autorizaci￳n"/>
        </w:smartTagPr>
        <w:r w:rsidRPr="000B75F7">
          <w:rPr>
            <w:rFonts w:ascii="Tahoma" w:hAnsi="Tahoma" w:cs="Tahoma"/>
            <w:sz w:val="22"/>
            <w:szCs w:val="22"/>
          </w:rPr>
          <w:t>la Autorización</w:t>
        </w:r>
      </w:smartTag>
      <w:r w:rsidRPr="000B75F7">
        <w:rPr>
          <w:rFonts w:ascii="Tahoma" w:hAnsi="Tahoma" w:cs="Tahoma"/>
          <w:sz w:val="22"/>
          <w:szCs w:val="22"/>
        </w:rPr>
        <w:t>, incurrirá en violación al Secreto Financiero.</w:t>
      </w:r>
    </w:p>
    <w:p w14:paraId="2B1E0694" w14:textId="77777777" w:rsidR="00993BEE" w:rsidRPr="000B75F7" w:rsidRDefault="00993BEE" w:rsidP="00993BEE">
      <w:pPr>
        <w:jc w:val="both"/>
        <w:rPr>
          <w:rFonts w:ascii="Tahoma" w:hAnsi="Tahoma" w:cs="Tahoma"/>
          <w:sz w:val="22"/>
          <w:szCs w:val="22"/>
        </w:rPr>
      </w:pPr>
    </w:p>
    <w:p w14:paraId="39EF2F50"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Si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no recibe en sus oficinas </w:t>
      </w:r>
      <w:smartTag w:uri="urn:schemas-microsoft-com:office:smarttags" w:element="PersonName">
        <w:smartTagPr>
          <w:attr w:name="ProductID" w:val="la Autorizaci￳n"/>
        </w:smartTagPr>
        <w:r w:rsidRPr="000B75F7">
          <w:rPr>
            <w:rFonts w:ascii="Tahoma" w:hAnsi="Tahoma" w:cs="Tahoma"/>
            <w:sz w:val="22"/>
            <w:szCs w:val="22"/>
          </w:rPr>
          <w:t>la Autorización</w:t>
        </w:r>
      </w:smartTag>
      <w:r w:rsidRPr="000B75F7">
        <w:rPr>
          <w:rFonts w:ascii="Tahoma" w:hAnsi="Tahoma" w:cs="Tahoma"/>
          <w:sz w:val="22"/>
          <w:szCs w:val="22"/>
        </w:rPr>
        <w:t xml:space="preserve"> del Cliente dentro de los cinco días siguientes a la expiración del plazo señalado en el párrafo anterior,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así lo notificará a </w:t>
      </w:r>
      <w:smartTag w:uri="urn:schemas-microsoft-com:office:smarttags" w:element="PersonName">
        <w:smartTagPr>
          <w:attr w:name="ProductID" w:val="la Profeco.  Una"/>
        </w:smartTagPr>
        <w:r w:rsidRPr="000B75F7">
          <w:rPr>
            <w:rFonts w:ascii="Tahoma" w:hAnsi="Tahoma" w:cs="Tahoma"/>
            <w:sz w:val="22"/>
            <w:szCs w:val="22"/>
          </w:rPr>
          <w:t>la Profeco.  Una</w:t>
        </w:r>
      </w:smartTag>
      <w:r w:rsidRPr="000B75F7">
        <w:rPr>
          <w:rFonts w:ascii="Tahoma" w:hAnsi="Tahoma" w:cs="Tahoma"/>
          <w:sz w:val="22"/>
          <w:szCs w:val="22"/>
        </w:rPr>
        <w:t xml:space="preserve"> vez que </w:t>
      </w:r>
      <w:smartTag w:uri="urn:schemas-microsoft-com:office:smarttags" w:element="PersonName">
        <w:smartTagPr>
          <w:attr w:name="ProductID" w:val="la Profeco"/>
        </w:smartTagPr>
        <w:r w:rsidRPr="000B75F7">
          <w:rPr>
            <w:rFonts w:ascii="Tahoma" w:hAnsi="Tahoma" w:cs="Tahoma"/>
            <w:sz w:val="22"/>
            <w:szCs w:val="22"/>
          </w:rPr>
          <w:t>la Profeco</w:t>
        </w:r>
      </w:smartTag>
      <w:r w:rsidRPr="000B75F7">
        <w:rPr>
          <w:rFonts w:ascii="Tahoma" w:hAnsi="Tahoma" w:cs="Tahoma"/>
          <w:sz w:val="22"/>
          <w:szCs w:val="22"/>
        </w:rPr>
        <w:t xml:space="preserve"> reciba la notificación referida, la propia Profeco podrá presentar una denuncia en contra de quien o quienes resulten responsables por la violación del Secreto Financiero.  En caso de que sea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quien determine presentar una denuncia, el Usuario se obliga a colaborar y cooperar con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 la elaboración y presentación de la misma.  Adicionalmente, si el Usuario no envía una o más de las Autorizaciones en los términos de esta cláusula,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podrá suspender el servicio al Usuario, sin responsabilidad para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y sin que ello obste para que el Usuario cumpla con sus obligaciones de pago que en ese momento se encuentren pendientes.</w:t>
      </w:r>
    </w:p>
    <w:p w14:paraId="27F6D7D8" w14:textId="77777777" w:rsidR="00993BEE" w:rsidRPr="000B75F7" w:rsidRDefault="00993BEE" w:rsidP="00993BEE">
      <w:pPr>
        <w:jc w:val="both"/>
        <w:rPr>
          <w:rFonts w:ascii="Tahoma" w:hAnsi="Tahoma" w:cs="Tahoma"/>
          <w:sz w:val="22"/>
          <w:szCs w:val="22"/>
        </w:rPr>
      </w:pPr>
    </w:p>
    <w:p w14:paraId="43C353C2" w14:textId="77777777" w:rsidR="00993BEE" w:rsidRPr="000B75F7" w:rsidRDefault="00993BEE" w:rsidP="00993BEE">
      <w:pPr>
        <w:ind w:firstLine="720"/>
        <w:jc w:val="both"/>
        <w:rPr>
          <w:rFonts w:ascii="Tahoma" w:hAnsi="Tahoma" w:cs="Tahoma"/>
          <w:sz w:val="22"/>
          <w:szCs w:val="22"/>
        </w:rPr>
      </w:pP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deberá verificar que el Usuario Empresa Comercial cuente con las Autorizaciones relativas a las consultas que realice.  Por tanto, el Usuario Empresa Comercial se obliga a otorgar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todas las facilidades necesarias para que lleve a cabo dichos procesos de verificación.  En términos del artículo 29 de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xml:space="preserve">, y en adición a la notificación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haga a </w:t>
      </w:r>
      <w:smartTag w:uri="urn:schemas-microsoft-com:office:smarttags" w:element="PersonName">
        <w:smartTagPr>
          <w:attr w:name="ProductID" w:val="la Profeco"/>
        </w:smartTagPr>
        <w:r w:rsidRPr="000B75F7">
          <w:rPr>
            <w:rFonts w:ascii="Tahoma" w:hAnsi="Tahoma" w:cs="Tahoma"/>
            <w:sz w:val="22"/>
            <w:szCs w:val="22"/>
          </w:rPr>
          <w:t>la Profeco</w:t>
        </w:r>
      </w:smartTag>
      <w:r w:rsidRPr="000B75F7">
        <w:rPr>
          <w:rFonts w:ascii="Tahoma" w:hAnsi="Tahoma" w:cs="Tahoma"/>
          <w:sz w:val="22"/>
          <w:szCs w:val="22"/>
        </w:rPr>
        <w:t xml:space="preserve">, cuando de tales verificaciones resulte que no existían las Autorizaciones correspondientes,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estará legitimada para ejercer las acciones legales que sean necesarias en contra del Usuario Empresa Comercial y/o de los empleados o funcionarios de éste, a fin de que se castigue la presunta violación al Secreto Financiero.</w:t>
      </w:r>
    </w:p>
    <w:p w14:paraId="37710E99" w14:textId="77777777" w:rsidR="00993BEE" w:rsidRPr="000B75F7" w:rsidRDefault="00993BEE" w:rsidP="00993BEE">
      <w:pPr>
        <w:jc w:val="both"/>
        <w:rPr>
          <w:rFonts w:ascii="Tahoma" w:hAnsi="Tahoma" w:cs="Tahoma"/>
          <w:sz w:val="22"/>
          <w:szCs w:val="22"/>
        </w:rPr>
      </w:pPr>
    </w:p>
    <w:p w14:paraId="0749C440"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(ii)  </w:t>
      </w:r>
      <w:r w:rsidRPr="000B75F7">
        <w:rPr>
          <w:rFonts w:ascii="Tahoma" w:hAnsi="Tahoma" w:cs="Tahoma"/>
          <w:sz w:val="22"/>
          <w:szCs w:val="22"/>
          <w:u w:val="single"/>
        </w:rPr>
        <w:t>Procedimiento Aplicable al Usuario Entidad Financiera o al Usuario SOFOM E.N.R.</w:t>
      </w:r>
      <w:r w:rsidRPr="000B75F7">
        <w:rPr>
          <w:rFonts w:ascii="Tahoma" w:hAnsi="Tahoma" w:cs="Tahoma"/>
          <w:sz w:val="22"/>
          <w:szCs w:val="22"/>
        </w:rPr>
        <w:t xml:space="preserve">  En caso de que el Usuario sea una Entidad Financiera o una SOFOM E.N.R., deberá recabar </w:t>
      </w:r>
      <w:smartTag w:uri="urn:schemas-microsoft-com:office:smarttags" w:element="PersonName">
        <w:smartTagPr>
          <w:attr w:name="ProductID" w:val="la Autorizaci￳n"/>
        </w:smartTagPr>
        <w:r w:rsidRPr="000B75F7">
          <w:rPr>
            <w:rFonts w:ascii="Tahoma" w:hAnsi="Tahoma" w:cs="Tahoma"/>
            <w:sz w:val="22"/>
            <w:szCs w:val="22"/>
          </w:rPr>
          <w:t>la Autorización</w:t>
        </w:r>
      </w:smartTag>
      <w:r w:rsidRPr="000B75F7">
        <w:rPr>
          <w:rFonts w:ascii="Tahoma" w:hAnsi="Tahoma" w:cs="Tahoma"/>
          <w:sz w:val="22"/>
          <w:szCs w:val="22"/>
        </w:rPr>
        <w:t xml:space="preserve"> del Cliente de que se trate antes de realizar la consulta correspondiente, y deberá mantener en sus archivos dicha Autorización, en los términos que establezca </w:t>
      </w:r>
      <w:smartTag w:uri="urn:schemas-microsoft-com:office:smarttags" w:element="PersonName">
        <w:smartTagPr>
          <w:attr w:name="ProductID" w:val="la Comisi￳n"/>
        </w:smartTagPr>
        <w:r w:rsidRPr="000B75F7">
          <w:rPr>
            <w:rFonts w:ascii="Tahoma" w:hAnsi="Tahoma" w:cs="Tahoma"/>
            <w:sz w:val="22"/>
            <w:szCs w:val="22"/>
          </w:rPr>
          <w:t>la Comisión</w:t>
        </w:r>
      </w:smartTag>
      <w:r w:rsidRPr="000B75F7">
        <w:rPr>
          <w:rFonts w:ascii="Tahoma" w:hAnsi="Tahoma" w:cs="Tahoma"/>
          <w:sz w:val="22"/>
          <w:szCs w:val="22"/>
        </w:rPr>
        <w:t xml:space="preserve"> o </w:t>
      </w:r>
      <w:smartTag w:uri="urn:schemas-microsoft-com:office:smarttags" w:element="PersonName">
        <w:smartTagPr>
          <w:attr w:name="ProductID" w:val="la Condusef"/>
        </w:smartTagPr>
        <w:r w:rsidRPr="000B75F7">
          <w:rPr>
            <w:rFonts w:ascii="Tahoma" w:hAnsi="Tahoma" w:cs="Tahoma"/>
            <w:sz w:val="22"/>
            <w:szCs w:val="22"/>
          </w:rPr>
          <w:t xml:space="preserve">la </w:t>
        </w:r>
        <w:proofErr w:type="spellStart"/>
        <w:r w:rsidRPr="000B75F7">
          <w:rPr>
            <w:rFonts w:ascii="Tahoma" w:hAnsi="Tahoma" w:cs="Tahoma"/>
            <w:sz w:val="22"/>
            <w:szCs w:val="22"/>
          </w:rPr>
          <w:t>Condusef</w:t>
        </w:r>
      </w:smartTag>
      <w:proofErr w:type="spellEnd"/>
      <w:r w:rsidRPr="000B75F7">
        <w:rPr>
          <w:rFonts w:ascii="Tahoma" w:hAnsi="Tahoma" w:cs="Tahoma"/>
          <w:sz w:val="22"/>
          <w:szCs w:val="22"/>
        </w:rPr>
        <w:t xml:space="preserve">, según corresponda, por un período de cuando menos 12 (doce) meses contados a partir de la fecha en que haya realizado la consulta.  Asimismo, el Usuario será responsable de la violación al Secreto Financiero cuando no cuenten oportunamente con </w:t>
      </w:r>
      <w:smartTag w:uri="urn:schemas-microsoft-com:office:smarttags" w:element="PersonName">
        <w:smartTagPr>
          <w:attr w:name="ProductID" w:val="la Autorizaci￳n."/>
        </w:smartTagPr>
        <w:r w:rsidRPr="000B75F7">
          <w:rPr>
            <w:rFonts w:ascii="Tahoma" w:hAnsi="Tahoma" w:cs="Tahoma"/>
            <w:sz w:val="22"/>
            <w:szCs w:val="22"/>
          </w:rPr>
          <w:t>la Autorización.</w:t>
        </w:r>
      </w:smartTag>
    </w:p>
    <w:p w14:paraId="33FA755C" w14:textId="77777777" w:rsidR="00993BEE" w:rsidRPr="000B75F7" w:rsidRDefault="00993BEE" w:rsidP="00993BEE">
      <w:pPr>
        <w:jc w:val="both"/>
        <w:rPr>
          <w:rFonts w:ascii="Tahoma" w:hAnsi="Tahoma" w:cs="Tahoma"/>
          <w:sz w:val="22"/>
          <w:szCs w:val="22"/>
        </w:rPr>
      </w:pPr>
    </w:p>
    <w:p w14:paraId="2A752769"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De acuerdo a lo previsto en </w:t>
      </w:r>
      <w:smartTag w:uri="urn:schemas-microsoft-com:office:smarttags" w:element="PersonName">
        <w:smartTagPr>
          <w:attr w:name="ProductID" w:val="la LRSIC"/>
        </w:smartTagPr>
        <w:r w:rsidRPr="000B75F7">
          <w:rPr>
            <w:rFonts w:ascii="Tahoma" w:hAnsi="Tahoma" w:cs="Tahoma"/>
            <w:sz w:val="22"/>
            <w:szCs w:val="22"/>
          </w:rPr>
          <w:t>la LRSIC</w:t>
        </w:r>
      </w:smartTag>
      <w:r w:rsidRPr="000B75F7">
        <w:rPr>
          <w:rFonts w:ascii="Tahoma" w:hAnsi="Tahoma" w:cs="Tahoma"/>
          <w:sz w:val="22"/>
          <w:szCs w:val="22"/>
        </w:rPr>
        <w:t xml:space="preserve">, </w:t>
      </w:r>
      <w:smartTag w:uri="urn:schemas-microsoft-com:office:smarttags" w:element="PersonName">
        <w:smartTagPr>
          <w:attr w:name="ProductID" w:val="la Comisi￳n"/>
        </w:smartTagPr>
        <w:r w:rsidRPr="000B75F7">
          <w:rPr>
            <w:rFonts w:ascii="Tahoma" w:hAnsi="Tahoma" w:cs="Tahoma"/>
            <w:sz w:val="22"/>
            <w:szCs w:val="22"/>
          </w:rPr>
          <w:t>la Comisión</w:t>
        </w:r>
      </w:smartTag>
      <w:r w:rsidRPr="000B75F7">
        <w:rPr>
          <w:rFonts w:ascii="Tahoma" w:hAnsi="Tahoma" w:cs="Tahoma"/>
          <w:sz w:val="22"/>
          <w:szCs w:val="22"/>
        </w:rPr>
        <w:t xml:space="preserve"> o </w:t>
      </w:r>
      <w:smartTag w:uri="urn:schemas-microsoft-com:office:smarttags" w:element="PersonName">
        <w:smartTagPr>
          <w:attr w:name="ProductID" w:val="la Condusef"/>
        </w:smartTagPr>
        <w:r w:rsidRPr="000B75F7">
          <w:rPr>
            <w:rFonts w:ascii="Tahoma" w:hAnsi="Tahoma" w:cs="Tahoma"/>
            <w:sz w:val="22"/>
            <w:szCs w:val="22"/>
          </w:rPr>
          <w:t xml:space="preserve">la </w:t>
        </w:r>
        <w:proofErr w:type="spellStart"/>
        <w:r w:rsidRPr="000B75F7">
          <w:rPr>
            <w:rFonts w:ascii="Tahoma" w:hAnsi="Tahoma" w:cs="Tahoma"/>
            <w:sz w:val="22"/>
            <w:szCs w:val="22"/>
          </w:rPr>
          <w:t>Condusef</w:t>
        </w:r>
      </w:smartTag>
      <w:proofErr w:type="spellEnd"/>
      <w:r w:rsidRPr="000B75F7">
        <w:rPr>
          <w:rFonts w:ascii="Tahoma" w:hAnsi="Tahoma" w:cs="Tahoma"/>
          <w:sz w:val="22"/>
          <w:szCs w:val="22"/>
        </w:rPr>
        <w:t xml:space="preserve"> podrán solicitar al Usuario que sea una Entidad Financiera o una SOFOM E.N.R., respectivamente, que le exhiban las Autorizaciones de los Clientes respecto de los cuales haya solicitado información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de no contar con ella, imponer a dicho Usuario Entidad Financiera o SOFOM E.N.R. las sanciones que correspondan; adicionalmente,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podrá también verificar la existencia de dichas Autorizaciones cuando lo estime conveniente, en cuyo caso se aplicarán las tarifas señaladas en el </w:t>
      </w:r>
      <w:r w:rsidRPr="000B75F7">
        <w:rPr>
          <w:rFonts w:ascii="Tahoma" w:hAnsi="Tahoma" w:cs="Tahoma"/>
          <w:sz w:val="22"/>
          <w:szCs w:val="22"/>
          <w:u w:val="single"/>
        </w:rPr>
        <w:t>Anexo “A”</w:t>
      </w:r>
      <w:r w:rsidRPr="000B75F7">
        <w:rPr>
          <w:rFonts w:ascii="Tahoma" w:hAnsi="Tahoma" w:cs="Tahoma"/>
          <w:sz w:val="22"/>
          <w:szCs w:val="22"/>
        </w:rPr>
        <w:t xml:space="preserv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comunicará a </w:t>
      </w:r>
      <w:smartTag w:uri="urn:schemas-microsoft-com:office:smarttags" w:element="PersonName">
        <w:smartTagPr>
          <w:attr w:name="ProductID" w:val="la Comisi￳n"/>
        </w:smartTagPr>
        <w:r w:rsidRPr="000B75F7">
          <w:rPr>
            <w:rFonts w:ascii="Tahoma" w:hAnsi="Tahoma" w:cs="Tahoma"/>
            <w:sz w:val="22"/>
            <w:szCs w:val="22"/>
          </w:rPr>
          <w:t>la Comisión</w:t>
        </w:r>
      </w:smartTag>
      <w:r w:rsidRPr="000B75F7">
        <w:rPr>
          <w:rFonts w:ascii="Tahoma" w:hAnsi="Tahoma" w:cs="Tahoma"/>
          <w:sz w:val="22"/>
          <w:szCs w:val="22"/>
        </w:rPr>
        <w:t xml:space="preserve"> o a </w:t>
      </w:r>
      <w:smartTag w:uri="urn:schemas-microsoft-com:office:smarttags" w:element="PersonName">
        <w:smartTagPr>
          <w:attr w:name="ProductID" w:val="la Condusef"/>
        </w:smartTagPr>
        <w:r w:rsidRPr="000B75F7">
          <w:rPr>
            <w:rFonts w:ascii="Tahoma" w:hAnsi="Tahoma" w:cs="Tahoma"/>
            <w:sz w:val="22"/>
            <w:szCs w:val="22"/>
          </w:rPr>
          <w:t xml:space="preserve">la </w:t>
        </w:r>
        <w:proofErr w:type="spellStart"/>
        <w:r w:rsidRPr="000B75F7">
          <w:rPr>
            <w:rFonts w:ascii="Tahoma" w:hAnsi="Tahoma" w:cs="Tahoma"/>
            <w:sz w:val="22"/>
            <w:szCs w:val="22"/>
          </w:rPr>
          <w:t>Condusef</w:t>
        </w:r>
      </w:smartTag>
      <w:proofErr w:type="spellEnd"/>
      <w:r w:rsidRPr="000B75F7">
        <w:rPr>
          <w:rFonts w:ascii="Tahoma" w:hAnsi="Tahoma" w:cs="Tahoma"/>
          <w:sz w:val="22"/>
          <w:szCs w:val="22"/>
        </w:rPr>
        <w:t xml:space="preserve">, según sea el caso, los incumplimientos que detecte en las verificaciones que realice en términos de este párrafo.  El Usuario Entidad Financiera o SOFOM E.N.R. se obliga a otorgar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todas las facilidades que sean necesarias o convenientes para la realización de dichos procesos de verificación.</w:t>
      </w:r>
    </w:p>
    <w:p w14:paraId="6B75AA94" w14:textId="77777777" w:rsidR="00993BEE" w:rsidRPr="000B75F7" w:rsidRDefault="00993BEE" w:rsidP="00993BEE">
      <w:pPr>
        <w:jc w:val="both"/>
        <w:rPr>
          <w:rFonts w:ascii="Tahoma" w:hAnsi="Tahoma" w:cs="Tahoma"/>
          <w:sz w:val="22"/>
          <w:szCs w:val="22"/>
        </w:rPr>
      </w:pPr>
    </w:p>
    <w:p w14:paraId="1C1DDBE4"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(c)  Para efectos de recabar las Autorizaciones de los Clientes, el Usuario se obliga a que, cuando el texto que contenga la Autorización de un Cliente forme parte de la documentación que éste deba firmar para gestionar un servicio ante el Usuario, dicho texto deberá incluirse en una sección especial dentro de la documentación citada y la firma autógrafa del Cliente relativa al texto de su Autorización deberá ser una firma adicional a la normalmente requerida por el Usuario para el trámite del servicio solicitado.</w:t>
      </w:r>
    </w:p>
    <w:p w14:paraId="40897180" w14:textId="77777777" w:rsidR="00993BEE" w:rsidRPr="000B75F7" w:rsidRDefault="00993BEE" w:rsidP="00993BEE">
      <w:pPr>
        <w:jc w:val="both"/>
        <w:rPr>
          <w:rFonts w:ascii="Tahoma" w:hAnsi="Tahoma" w:cs="Tahoma"/>
          <w:sz w:val="22"/>
          <w:szCs w:val="22"/>
        </w:rPr>
      </w:pPr>
    </w:p>
    <w:p w14:paraId="73D413C3"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(d)  La Comisión podrá autorizar que los envíos de las Autorizaciones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se realicen a través de medios electrónicos o digitalizados.  Cuando esto ocurra, y sujeto a los términos que la Comisión autorice, el Usuario deberá conservar las Autorizaciones en sus archivos por el plazo que se mantenga vigente el crédito o la operación análoga que en su caso otorgue o inicie, o bien por un periodo de cuando menos 12 (doce) meses contados a partir de la fecha de la consulta.</w:t>
      </w:r>
    </w:p>
    <w:p w14:paraId="2A071EFF" w14:textId="77777777" w:rsidR="00993BEE"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ab/>
        <w:t xml:space="preserve"> </w:t>
      </w:r>
    </w:p>
    <w:p w14:paraId="6E3CD98D" w14:textId="77777777" w:rsidR="00993BEE" w:rsidRDefault="00993BEE" w:rsidP="00993BEE">
      <w:pPr>
        <w:pStyle w:val="texto"/>
        <w:spacing w:after="0" w:line="240" w:lineRule="auto"/>
        <w:ind w:firstLine="720"/>
        <w:rPr>
          <w:rFonts w:ascii="Tahoma" w:hAnsi="Tahoma" w:cs="Tahoma"/>
          <w:sz w:val="22"/>
          <w:szCs w:val="22"/>
        </w:rPr>
      </w:pPr>
      <w:r w:rsidRPr="00924008">
        <w:rPr>
          <w:rFonts w:ascii="Tahoma" w:hAnsi="Tahoma" w:cs="Tahoma"/>
          <w:sz w:val="22"/>
          <w:szCs w:val="22"/>
        </w:rPr>
        <w:t xml:space="preserve">(e) El Usuario podrá solicitar reportes de crédito a </w:t>
      </w:r>
      <w:proofErr w:type="spellStart"/>
      <w:r w:rsidRPr="00924008">
        <w:rPr>
          <w:rFonts w:ascii="Tahoma" w:hAnsi="Tahoma" w:cs="Tahoma"/>
          <w:sz w:val="22"/>
          <w:szCs w:val="22"/>
        </w:rPr>
        <w:t>Dun</w:t>
      </w:r>
      <w:proofErr w:type="spellEnd"/>
      <w:r w:rsidRPr="00924008">
        <w:rPr>
          <w:rFonts w:ascii="Tahoma" w:hAnsi="Tahoma" w:cs="Tahoma"/>
          <w:sz w:val="22"/>
          <w:szCs w:val="22"/>
        </w:rPr>
        <w:t xml:space="preserve"> &amp; </w:t>
      </w:r>
      <w:proofErr w:type="spellStart"/>
      <w:r w:rsidRPr="00924008">
        <w:rPr>
          <w:rFonts w:ascii="Tahoma" w:hAnsi="Tahoma" w:cs="Tahoma"/>
          <w:sz w:val="22"/>
          <w:szCs w:val="22"/>
        </w:rPr>
        <w:t>Bradstreet</w:t>
      </w:r>
      <w:proofErr w:type="spellEnd"/>
      <w:r w:rsidRPr="00924008">
        <w:rPr>
          <w:rFonts w:ascii="Tahoma" w:hAnsi="Tahoma" w:cs="Tahoma"/>
          <w:sz w:val="22"/>
          <w:szCs w:val="22"/>
        </w:rPr>
        <w:t>, y este podrá proporcionárselos, sin que sea necesario obtener autorización alguna, respecto de aquellos clientes que siendo personas morales, tengan créditos totales superiores a 400,</w:t>
      </w:r>
      <w:r>
        <w:rPr>
          <w:rFonts w:ascii="Tahoma" w:hAnsi="Tahoma" w:cs="Tahoma"/>
          <w:sz w:val="22"/>
          <w:szCs w:val="22"/>
        </w:rPr>
        <w:t>0</w:t>
      </w:r>
      <w:r w:rsidRPr="00924008">
        <w:rPr>
          <w:rFonts w:ascii="Tahoma" w:hAnsi="Tahoma" w:cs="Tahoma"/>
          <w:sz w:val="22"/>
          <w:szCs w:val="22"/>
        </w:rPr>
        <w:t>00 (cuatrocientas mil) UDIS.</w:t>
      </w:r>
    </w:p>
    <w:p w14:paraId="2F72E9EA" w14:textId="77777777" w:rsidR="00993BEE" w:rsidRDefault="00993BEE" w:rsidP="00993BEE">
      <w:pPr>
        <w:pStyle w:val="texto"/>
        <w:spacing w:after="0" w:line="240" w:lineRule="auto"/>
        <w:ind w:firstLine="720"/>
        <w:rPr>
          <w:rFonts w:ascii="Tahoma" w:hAnsi="Tahoma" w:cs="Tahoma"/>
          <w:sz w:val="22"/>
          <w:szCs w:val="22"/>
        </w:rPr>
      </w:pPr>
    </w:p>
    <w:p w14:paraId="66847ADD" w14:textId="77777777" w:rsidR="00993BEE" w:rsidRPr="002B6D03" w:rsidRDefault="00993BEE" w:rsidP="00993BEE">
      <w:pPr>
        <w:pStyle w:val="texto"/>
        <w:spacing w:after="0" w:line="240" w:lineRule="auto"/>
        <w:ind w:firstLine="720"/>
        <w:rPr>
          <w:rFonts w:ascii="Tahoma" w:hAnsi="Tahoma" w:cs="Tahoma"/>
          <w:sz w:val="22"/>
          <w:szCs w:val="22"/>
        </w:rPr>
      </w:pPr>
      <w:r>
        <w:rPr>
          <w:rFonts w:ascii="Tahoma" w:hAnsi="Tahoma" w:cs="Tahoma"/>
          <w:sz w:val="22"/>
          <w:szCs w:val="22"/>
        </w:rPr>
        <w:t>La obligación de obtener las autorizaciones a que se refiere esta cláusula, no aplicara a la información solicitada por el Banco de México, la Comisión, las autoridades judiciales en virtud de providencia dictada en juicio en que el Cliente sea parte o acusado y por las autoridades hacendarías federales, cuando la soliciten a través de la Comisión, para fines fiscales, de combate al blanqueo de capitales o de acciones tendientes a prevenir y castigar el financiamiento del terrorismo.</w:t>
      </w:r>
    </w:p>
    <w:p w14:paraId="036A6DB8" w14:textId="77777777" w:rsidR="00993BEE" w:rsidRPr="000B75F7" w:rsidRDefault="00993BEE" w:rsidP="00993BEE">
      <w:pPr>
        <w:pStyle w:val="texto"/>
        <w:spacing w:after="0" w:line="240" w:lineRule="auto"/>
        <w:ind w:firstLine="720"/>
        <w:rPr>
          <w:rFonts w:ascii="Tahoma" w:hAnsi="Tahoma" w:cs="Tahoma"/>
          <w:sz w:val="22"/>
          <w:szCs w:val="22"/>
        </w:rPr>
      </w:pPr>
    </w:p>
    <w:p w14:paraId="24FFE1DE"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lang w:val="es-MX"/>
        </w:rPr>
        <w:lastRenderedPageBreak/>
        <w:tab/>
      </w:r>
      <w:r w:rsidR="00C15D2D">
        <w:rPr>
          <w:rFonts w:ascii="Tahoma" w:hAnsi="Tahoma" w:cs="Tahoma"/>
          <w:b/>
          <w:sz w:val="22"/>
          <w:szCs w:val="22"/>
        </w:rPr>
        <w:t>Novena</w:t>
      </w:r>
      <w:r w:rsidRPr="00CA7956">
        <w:rPr>
          <w:rFonts w:ascii="Tahoma" w:hAnsi="Tahoma" w:cs="Tahoma"/>
          <w:b/>
          <w:sz w:val="22"/>
          <w:szCs w:val="22"/>
        </w:rPr>
        <w:t xml:space="preserve">.  </w:t>
      </w:r>
      <w:r w:rsidRPr="00CA7956">
        <w:rPr>
          <w:rFonts w:ascii="Tahoma" w:hAnsi="Tahoma" w:cs="Tahoma"/>
          <w:b/>
          <w:sz w:val="22"/>
          <w:szCs w:val="22"/>
          <w:u w:val="single"/>
          <w:lang w:val="es-MX"/>
        </w:rPr>
        <w:t>Plazo de Conservación de la Información</w:t>
      </w:r>
      <w:r w:rsidRPr="00CA7956">
        <w:rPr>
          <w:rFonts w:ascii="Tahoma" w:hAnsi="Tahoma" w:cs="Tahoma"/>
          <w:b/>
          <w:sz w:val="22"/>
          <w:szCs w:val="22"/>
          <w:lang w:val="es-MX"/>
        </w:rPr>
        <w:t>.</w:t>
      </w:r>
      <w:r w:rsidRPr="000B75F7">
        <w:rPr>
          <w:rFonts w:ascii="Tahoma" w:hAnsi="Tahoma" w:cs="Tahoma"/>
          <w:sz w:val="22"/>
          <w:szCs w:val="22"/>
          <w:lang w:val="es-MX"/>
        </w:rPr>
        <w:t xml:space="preserve">  (a)  Salvo que hubiere una orden, criterio o disposición administrativa o judicial en contrario, y salvo por las excepciones previstas en </w:t>
      </w:r>
      <w:smartTag w:uri="urn:schemas-microsoft-com:office:smarttags" w:element="PersonName">
        <w:smartTagPr>
          <w:attr w:name="ProductID" w:val="la LRSIC"/>
        </w:smartTagPr>
        <w:r w:rsidRPr="000B75F7">
          <w:rPr>
            <w:rFonts w:ascii="Tahoma" w:hAnsi="Tahoma" w:cs="Tahoma"/>
            <w:sz w:val="22"/>
            <w:szCs w:val="22"/>
            <w:lang w:val="es-MX"/>
          </w:rPr>
          <w:t>la LRSIC</w:t>
        </w:r>
      </w:smartTag>
      <w:r w:rsidRPr="000B75F7">
        <w:rPr>
          <w:rFonts w:ascii="Tahoma" w:hAnsi="Tahoma" w:cs="Tahoma"/>
          <w:sz w:val="22"/>
          <w:szCs w:val="22"/>
          <w:lang w:val="es-MX"/>
        </w:rPr>
        <w:t xml:space="preserve"> y/o en las Reglas, </w:t>
      </w:r>
      <w:proofErr w:type="spellStart"/>
      <w:r w:rsidRPr="000B75F7">
        <w:rPr>
          <w:rFonts w:ascii="Tahoma" w:hAnsi="Tahoma" w:cs="Tahoma"/>
          <w:sz w:val="22"/>
          <w:szCs w:val="22"/>
          <w:lang w:val="es-MX"/>
        </w:rPr>
        <w:t>Dun</w:t>
      </w:r>
      <w:proofErr w:type="spellEnd"/>
      <w:r w:rsidRPr="000B75F7">
        <w:rPr>
          <w:rFonts w:ascii="Tahoma" w:hAnsi="Tahoma" w:cs="Tahoma"/>
          <w:sz w:val="22"/>
          <w:szCs w:val="22"/>
          <w:lang w:val="es-MX"/>
        </w:rPr>
        <w:t xml:space="preserve"> &amp; </w:t>
      </w:r>
      <w:proofErr w:type="spellStart"/>
      <w:r w:rsidRPr="000B75F7">
        <w:rPr>
          <w:rFonts w:ascii="Tahoma" w:hAnsi="Tahoma" w:cs="Tahoma"/>
          <w:sz w:val="22"/>
          <w:szCs w:val="22"/>
          <w:lang w:val="es-MX"/>
        </w:rPr>
        <w:t>Bradstreet</w:t>
      </w:r>
      <w:proofErr w:type="spellEnd"/>
      <w:r w:rsidRPr="000B75F7">
        <w:rPr>
          <w:rFonts w:ascii="Tahoma" w:hAnsi="Tahoma" w:cs="Tahoma"/>
          <w:sz w:val="22"/>
          <w:szCs w:val="22"/>
          <w:lang w:val="es-MX"/>
        </w:rPr>
        <w:t xml:space="preserve">  </w:t>
      </w:r>
      <w:r w:rsidRPr="000B75F7">
        <w:rPr>
          <w:rFonts w:ascii="Tahoma" w:hAnsi="Tahoma" w:cs="Tahoma"/>
          <w:sz w:val="22"/>
          <w:szCs w:val="22"/>
        </w:rPr>
        <w:t xml:space="preserve">estará obligada a conservar en </w:t>
      </w:r>
      <w:smartTag w:uri="urn:schemas-microsoft-com:office:smarttags" w:element="PersonName">
        <w:smartTagPr>
          <w:attr w:name="ProductID" w:val="la Base"/>
        </w:smartTagPr>
        <w:r w:rsidRPr="000B75F7">
          <w:rPr>
            <w:rFonts w:ascii="Tahoma" w:hAnsi="Tahoma" w:cs="Tahoma"/>
            <w:sz w:val="22"/>
            <w:szCs w:val="22"/>
          </w:rPr>
          <w:t>la Base</w:t>
        </w:r>
      </w:smartTag>
      <w:r w:rsidRPr="000B75F7">
        <w:rPr>
          <w:rFonts w:ascii="Tahoma" w:hAnsi="Tahoma" w:cs="Tahoma"/>
          <w:sz w:val="22"/>
          <w:szCs w:val="22"/>
        </w:rPr>
        <w:t xml:space="preserve"> de Datos D&amp;B la información que le sea proporcionada por el Usuario, al menos durante un plazo de 72 (setenta y dos) meses.</w:t>
      </w:r>
    </w:p>
    <w:p w14:paraId="0788DA11" w14:textId="77777777" w:rsidR="00993BEE" w:rsidRPr="000B75F7" w:rsidRDefault="00993BEE" w:rsidP="00993BEE">
      <w:pPr>
        <w:pStyle w:val="texto"/>
        <w:spacing w:after="0" w:line="240" w:lineRule="auto"/>
        <w:ind w:firstLine="0"/>
        <w:rPr>
          <w:rFonts w:ascii="Tahoma" w:hAnsi="Tahoma" w:cs="Tahoma"/>
          <w:sz w:val="22"/>
          <w:szCs w:val="22"/>
        </w:rPr>
      </w:pPr>
    </w:p>
    <w:p w14:paraId="28227E8A" w14:textId="77777777" w:rsidR="00993BEE" w:rsidRPr="000B75F7" w:rsidRDefault="00993BEE" w:rsidP="00993BEE">
      <w:pPr>
        <w:pStyle w:val="Texto0"/>
        <w:spacing w:after="0" w:line="240" w:lineRule="auto"/>
        <w:ind w:firstLine="708"/>
        <w:rPr>
          <w:rFonts w:ascii="Tahoma" w:hAnsi="Tahoma" w:cs="Tahoma"/>
          <w:sz w:val="22"/>
          <w:szCs w:val="22"/>
        </w:rPr>
      </w:pP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podrá eliminar del historial crediticio del Cliente aquella información que refleje el cumplimiento de cualquier obligación, después de 72 (setenta y dos) meses de haberse incorporado tal cumplimiento en dicho historial.</w:t>
      </w:r>
    </w:p>
    <w:p w14:paraId="4E5D4F18" w14:textId="77777777" w:rsidR="00993BEE" w:rsidRPr="000B75F7" w:rsidRDefault="00993BEE" w:rsidP="00993BEE">
      <w:pPr>
        <w:pStyle w:val="Texto0"/>
        <w:spacing w:after="0" w:line="240" w:lineRule="auto"/>
        <w:ind w:firstLine="0"/>
        <w:rPr>
          <w:rFonts w:ascii="Tahoma" w:hAnsi="Tahoma" w:cs="Tahoma"/>
          <w:sz w:val="22"/>
          <w:szCs w:val="22"/>
        </w:rPr>
      </w:pPr>
    </w:p>
    <w:p w14:paraId="6CB03930" w14:textId="77777777" w:rsidR="00993BEE" w:rsidRPr="000B75F7" w:rsidRDefault="00993BEE" w:rsidP="00993BEE">
      <w:pPr>
        <w:pStyle w:val="Texto0"/>
        <w:spacing w:after="0" w:line="240" w:lineRule="auto"/>
        <w:ind w:firstLine="708"/>
        <w:rPr>
          <w:rFonts w:ascii="Tahoma" w:hAnsi="Tahoma" w:cs="Tahoma"/>
          <w:sz w:val="22"/>
          <w:szCs w:val="22"/>
        </w:rPr>
      </w:pPr>
      <w:r w:rsidRPr="000B75F7">
        <w:rPr>
          <w:rFonts w:ascii="Tahoma" w:hAnsi="Tahoma" w:cs="Tahoma"/>
          <w:sz w:val="22"/>
          <w:szCs w:val="22"/>
        </w:rPr>
        <w:t xml:space="preserve">En caso de información que refleje el incumplimiento ininterrumpido de cualquier obligación exigible, así como las claves de prevención que les correspondan,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las eliminará del historial crediticio del Cliente correspondiente, después de 72 (setenta y dos) meses de haberse incorporado el incumplimiento por primera vez en dicho historial.</w:t>
      </w:r>
    </w:p>
    <w:p w14:paraId="3F8ECEBD" w14:textId="77777777" w:rsidR="00993BEE" w:rsidRPr="000B75F7" w:rsidRDefault="00993BEE" w:rsidP="00993BEE">
      <w:pPr>
        <w:pStyle w:val="Texto0"/>
        <w:spacing w:after="0" w:line="240" w:lineRule="auto"/>
        <w:ind w:firstLine="0"/>
        <w:rPr>
          <w:rFonts w:ascii="Tahoma" w:hAnsi="Tahoma" w:cs="Tahoma"/>
          <w:sz w:val="22"/>
          <w:szCs w:val="22"/>
        </w:rPr>
      </w:pPr>
    </w:p>
    <w:p w14:paraId="649DFC81" w14:textId="77777777" w:rsidR="00993BEE" w:rsidRPr="000B75F7" w:rsidRDefault="00993BEE" w:rsidP="00993BEE">
      <w:pPr>
        <w:pStyle w:val="Texto0"/>
        <w:spacing w:after="0" w:line="240" w:lineRule="auto"/>
        <w:ind w:firstLine="708"/>
        <w:rPr>
          <w:rFonts w:ascii="Tahoma" w:hAnsi="Tahoma" w:cs="Tahoma"/>
          <w:sz w:val="22"/>
          <w:szCs w:val="22"/>
        </w:rPr>
      </w:pPr>
      <w:r w:rsidRPr="000B75F7">
        <w:rPr>
          <w:rFonts w:ascii="Tahoma" w:hAnsi="Tahoma" w:cs="Tahoma"/>
          <w:sz w:val="22"/>
          <w:szCs w:val="22"/>
        </w:rPr>
        <w:t xml:space="preserve">En el caso de créditos en los que existan tanto incumplimientos como pagos,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eliminará la información de cada período de incumplimiento después de 72 (setenta y dos) meses contados a partir de la fecha en que se incorpore en el historial crediticio el primer incumplimiento de cada periodo.</w:t>
      </w:r>
    </w:p>
    <w:p w14:paraId="1BECC485" w14:textId="77777777" w:rsidR="00993BEE" w:rsidRPr="000B75F7" w:rsidRDefault="00993BEE" w:rsidP="00993BEE">
      <w:pPr>
        <w:pStyle w:val="Texto0"/>
        <w:spacing w:after="0" w:line="240" w:lineRule="auto"/>
        <w:ind w:firstLine="0"/>
        <w:rPr>
          <w:rFonts w:ascii="Tahoma" w:hAnsi="Tahoma" w:cs="Tahoma"/>
          <w:sz w:val="22"/>
          <w:szCs w:val="22"/>
        </w:rPr>
      </w:pPr>
    </w:p>
    <w:p w14:paraId="653BEC1E" w14:textId="77777777" w:rsidR="00993BEE" w:rsidRPr="000B75F7" w:rsidRDefault="00993BEE" w:rsidP="00993BEE">
      <w:pPr>
        <w:pStyle w:val="Texto0"/>
        <w:spacing w:after="0" w:line="240" w:lineRule="auto"/>
        <w:ind w:firstLine="708"/>
        <w:rPr>
          <w:rFonts w:ascii="Tahoma" w:hAnsi="Tahoma" w:cs="Tahoma"/>
          <w:sz w:val="22"/>
          <w:szCs w:val="22"/>
        </w:rPr>
      </w:pPr>
      <w:r w:rsidRPr="000B75F7">
        <w:rPr>
          <w:rFonts w:ascii="Tahoma" w:hAnsi="Tahoma" w:cs="Tahoma"/>
          <w:sz w:val="22"/>
          <w:szCs w:val="22"/>
        </w:rPr>
        <w:t xml:space="preserve">En el caso de créditos en los cuales se registren incumplimientos y posteriormente un pago parcial del saldo insoluto,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eliminará la información relativa al crédito así como las claves de prevención correspondientes después de 72 (setenta y dos) meses contados a partir de la fecha en que se incorpore en el historial crediticio el primer incumplimiento.</w:t>
      </w:r>
    </w:p>
    <w:p w14:paraId="46DE37E1" w14:textId="77777777" w:rsidR="00993BEE" w:rsidRPr="000B75F7" w:rsidRDefault="00993BEE" w:rsidP="00993BEE">
      <w:pPr>
        <w:pStyle w:val="Texto0"/>
        <w:spacing w:after="0" w:line="240" w:lineRule="auto"/>
        <w:ind w:firstLine="0"/>
        <w:rPr>
          <w:rFonts w:ascii="Tahoma" w:hAnsi="Tahoma" w:cs="Tahoma"/>
          <w:sz w:val="22"/>
          <w:szCs w:val="22"/>
        </w:rPr>
      </w:pPr>
    </w:p>
    <w:p w14:paraId="56128BAD" w14:textId="77777777" w:rsidR="00993BEE" w:rsidRPr="000B75F7" w:rsidRDefault="00993BEE" w:rsidP="00993BEE">
      <w:pPr>
        <w:pStyle w:val="Texto0"/>
        <w:spacing w:after="0" w:line="240" w:lineRule="auto"/>
        <w:ind w:firstLine="708"/>
        <w:rPr>
          <w:rFonts w:ascii="Tahoma" w:hAnsi="Tahoma" w:cs="Tahoma"/>
          <w:sz w:val="22"/>
          <w:szCs w:val="22"/>
        </w:rPr>
      </w:pPr>
      <w:r w:rsidRPr="000B75F7">
        <w:rPr>
          <w:rFonts w:ascii="Tahoma" w:hAnsi="Tahoma" w:cs="Tahoma"/>
          <w:sz w:val="22"/>
          <w:szCs w:val="22"/>
        </w:rPr>
        <w:t xml:space="preserve">En el caso de que un Cliente celebre con el Usuario un convenio de finiquito y pague lo establecido en éste, el Usuario deberá enviar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información respectiva, a fin de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refleje que el pago se ha realizado, con la correspondiente clave de observación.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eliminará la información relativa a estos créditos, así como las claves de observación correspondientes, después de 72 (setenta y dos) meses contados a partir de la fecha en que se incorpore en el historial crediticio el primer incumplimiento.</w:t>
      </w:r>
    </w:p>
    <w:p w14:paraId="20855CFE" w14:textId="77777777" w:rsidR="00993BEE" w:rsidRPr="000B75F7" w:rsidRDefault="00993BEE" w:rsidP="00993BEE">
      <w:pPr>
        <w:pStyle w:val="Texto0"/>
        <w:spacing w:after="0" w:line="240" w:lineRule="auto"/>
        <w:ind w:firstLine="0"/>
        <w:rPr>
          <w:rFonts w:ascii="Tahoma" w:hAnsi="Tahoma" w:cs="Tahoma"/>
          <w:sz w:val="22"/>
          <w:szCs w:val="22"/>
        </w:rPr>
      </w:pPr>
    </w:p>
    <w:p w14:paraId="374D3A64" w14:textId="77777777" w:rsidR="00993BEE" w:rsidRPr="000B75F7" w:rsidRDefault="00993BEE" w:rsidP="00993BEE">
      <w:pPr>
        <w:pStyle w:val="Texto0"/>
        <w:spacing w:after="0" w:line="240" w:lineRule="auto"/>
        <w:ind w:firstLine="708"/>
        <w:rPr>
          <w:rFonts w:ascii="Tahoma" w:hAnsi="Tahoma" w:cs="Tahoma"/>
          <w:sz w:val="22"/>
          <w:szCs w:val="22"/>
        </w:rPr>
      </w:pPr>
      <w:r w:rsidRPr="000B75F7">
        <w:rPr>
          <w:rFonts w:ascii="Tahoma" w:hAnsi="Tahoma" w:cs="Tahoma"/>
          <w:sz w:val="22"/>
          <w:szCs w:val="22"/>
        </w:rPr>
        <w:t>Para efectos de esta cláusula, se entenderá por “periodo de incumplimiento” el lapso de tiempo que transcurra entre la fecha en que un Cliente deje de cumplir con una o más obligaciones consecutivas exigibles, y la fecha en que dicho Cliente realice el pago respectivo.</w:t>
      </w:r>
    </w:p>
    <w:p w14:paraId="28C5D80F" w14:textId="77777777" w:rsidR="00993BEE" w:rsidRPr="000B75F7" w:rsidRDefault="00993BEE" w:rsidP="00993BEE">
      <w:pPr>
        <w:pStyle w:val="Texto0"/>
        <w:spacing w:after="0" w:line="240" w:lineRule="auto"/>
        <w:ind w:firstLine="0"/>
        <w:rPr>
          <w:rFonts w:ascii="Tahoma" w:hAnsi="Tahoma" w:cs="Tahoma"/>
          <w:sz w:val="22"/>
          <w:szCs w:val="22"/>
        </w:rPr>
      </w:pPr>
    </w:p>
    <w:p w14:paraId="48FE8719" w14:textId="77777777" w:rsidR="00993BEE" w:rsidRPr="000B75F7" w:rsidRDefault="00993BEE" w:rsidP="00993BEE">
      <w:pPr>
        <w:pStyle w:val="Texto0"/>
        <w:spacing w:after="0" w:line="240" w:lineRule="auto"/>
        <w:ind w:firstLine="708"/>
        <w:rPr>
          <w:rFonts w:ascii="Tahoma" w:hAnsi="Tahoma" w:cs="Tahoma"/>
          <w:sz w:val="22"/>
          <w:szCs w:val="22"/>
        </w:rPr>
      </w:pPr>
      <w:r w:rsidRPr="000B75F7">
        <w:rPr>
          <w:rFonts w:ascii="Tahoma" w:hAnsi="Tahoma" w:cs="Tahoma"/>
          <w:sz w:val="22"/>
          <w:szCs w:val="22"/>
        </w:rPr>
        <w:t xml:space="preserve">Adicionalmente,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eliminará la información relativa a créditos menores al equivalente a 1,000 (un mil) UDIS, en los términos que establezca el Banco de México mediante disposiciones de carácter general; dichas disposiciones podrán además determinar un monto y plazo de referencia para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elimine el registro de saldos residuales de cuantías mínimas, en el entendido que dicho plazo no podrá ser superior a cuarenta y ocho meses.</w:t>
      </w:r>
    </w:p>
    <w:p w14:paraId="6791A724" w14:textId="77777777" w:rsidR="00993BEE" w:rsidRPr="000B75F7" w:rsidRDefault="00993BEE" w:rsidP="00993BEE">
      <w:pPr>
        <w:pStyle w:val="Texto0"/>
        <w:spacing w:after="0" w:line="240" w:lineRule="auto"/>
        <w:ind w:firstLine="0"/>
        <w:rPr>
          <w:rFonts w:ascii="Tahoma" w:hAnsi="Tahoma" w:cs="Tahoma"/>
          <w:sz w:val="22"/>
          <w:szCs w:val="22"/>
        </w:rPr>
      </w:pPr>
    </w:p>
    <w:p w14:paraId="59C600D8" w14:textId="77777777" w:rsidR="00993BEE" w:rsidRPr="000B75F7" w:rsidRDefault="00993BEE" w:rsidP="00993BEE">
      <w:pPr>
        <w:pStyle w:val="Texto0"/>
        <w:spacing w:after="0" w:line="240" w:lineRule="auto"/>
        <w:ind w:firstLine="708"/>
        <w:rPr>
          <w:rFonts w:ascii="Tahoma" w:hAnsi="Tahoma" w:cs="Tahoma"/>
          <w:sz w:val="22"/>
          <w:szCs w:val="22"/>
        </w:rPr>
      </w:pPr>
      <w:proofErr w:type="spellStart"/>
      <w:r w:rsidRPr="000B75F7">
        <w:rPr>
          <w:rFonts w:ascii="Tahoma" w:hAnsi="Tahoma" w:cs="Tahoma"/>
          <w:sz w:val="22"/>
          <w:szCs w:val="22"/>
        </w:rPr>
        <w:lastRenderedPageBreak/>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w:t>
      </w:r>
      <w:r w:rsidRPr="000B75F7">
        <w:rPr>
          <w:rFonts w:ascii="Tahoma" w:hAnsi="Tahoma" w:cs="Tahoma"/>
          <w:sz w:val="22"/>
          <w:szCs w:val="22"/>
          <w:u w:val="single"/>
        </w:rPr>
        <w:t>no</w:t>
      </w:r>
      <w:r w:rsidRPr="000B75F7">
        <w:rPr>
          <w:rFonts w:ascii="Tahoma" w:hAnsi="Tahoma" w:cs="Tahoma"/>
          <w:sz w:val="22"/>
          <w:szCs w:val="22"/>
        </w:rPr>
        <w:t xml:space="preserve"> eliminará la información relativa al incumplimiento correspondiente del historial crediticio después de 72 (setenta y dos) meses, en cualquiera de los siguientes casos:</w:t>
      </w:r>
    </w:p>
    <w:p w14:paraId="1C1B4679" w14:textId="77777777" w:rsidR="00993BEE" w:rsidRPr="000B75F7" w:rsidRDefault="00993BEE" w:rsidP="00993BEE">
      <w:pPr>
        <w:pStyle w:val="Texto0"/>
        <w:spacing w:after="0" w:line="240" w:lineRule="auto"/>
        <w:ind w:firstLine="0"/>
        <w:rPr>
          <w:rFonts w:ascii="Tahoma" w:hAnsi="Tahoma" w:cs="Tahoma"/>
          <w:sz w:val="22"/>
          <w:szCs w:val="22"/>
        </w:rPr>
      </w:pPr>
    </w:p>
    <w:p w14:paraId="5D6B47ED" w14:textId="77777777" w:rsidR="00993BEE" w:rsidRPr="000B75F7" w:rsidRDefault="00993BEE" w:rsidP="00993BEE">
      <w:pPr>
        <w:pStyle w:val="Texto0"/>
        <w:spacing w:after="0" w:line="240" w:lineRule="auto"/>
        <w:ind w:left="1416" w:hanging="708"/>
        <w:rPr>
          <w:rFonts w:ascii="Tahoma" w:hAnsi="Tahoma" w:cs="Tahoma"/>
          <w:sz w:val="22"/>
          <w:szCs w:val="22"/>
        </w:rPr>
      </w:pPr>
      <w:r w:rsidRPr="000B75F7">
        <w:rPr>
          <w:rFonts w:ascii="Tahoma" w:hAnsi="Tahoma" w:cs="Tahoma"/>
          <w:sz w:val="22"/>
          <w:szCs w:val="22"/>
        </w:rPr>
        <w:t>(a)</w:t>
      </w:r>
      <w:r w:rsidRPr="000B75F7">
        <w:rPr>
          <w:rFonts w:ascii="Tahoma" w:hAnsi="Tahoma" w:cs="Tahoma"/>
          <w:sz w:val="22"/>
          <w:szCs w:val="22"/>
        </w:rPr>
        <w:tab/>
        <w:t xml:space="preserve">Cuando (i) en la fecha en que correspondería eliminarla, el incumplimiento en el pago exigible esté siendo objeto de juicio en tribunales, y (ii) el Usuario le haga saber esa situación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le proporcione toda la información relevante, por escrito y bajo protesta de decir verdad.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eliminará del historial crediticio la información sobre dicho incumplimiento, una vez transcurridos seis meses contados a partir de que se haya cumplido el plazo de 72 (setenta y dos) meses, salvo que el Usuario acredite nuevamente que el juicio sigue pendiente de resolución, en cuyo caso el mencionado plazo de seis meses se prorrogará por un periodo igual, y así sucesivamente hasta que el Usuario deje de acreditar y manifestar bajo protesta de decir verdad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que aún subsiste el juicio en cuestión, en cuyo caso procederá la eliminación correspondiente.  En todo caso, será responsabilidad del Usuario proporcionar toda esta información oportunamente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para evitar que la información relativa a alguno de los incumplimientos previstos en este párrafo sea eliminada por éste.</w:t>
      </w:r>
    </w:p>
    <w:p w14:paraId="77B3433C" w14:textId="77777777" w:rsidR="00993BEE" w:rsidRPr="000B75F7" w:rsidRDefault="00993BEE" w:rsidP="00993BEE">
      <w:pPr>
        <w:pStyle w:val="Texto0"/>
        <w:spacing w:after="0" w:line="240" w:lineRule="auto"/>
        <w:ind w:firstLine="0"/>
        <w:rPr>
          <w:rFonts w:ascii="Tahoma" w:hAnsi="Tahoma" w:cs="Tahoma"/>
          <w:sz w:val="22"/>
          <w:szCs w:val="22"/>
        </w:rPr>
      </w:pPr>
    </w:p>
    <w:p w14:paraId="33274378" w14:textId="77777777" w:rsidR="00993BEE" w:rsidRPr="000B75F7" w:rsidRDefault="00993BEE" w:rsidP="00993BEE">
      <w:pPr>
        <w:pStyle w:val="Texto0"/>
        <w:spacing w:after="0" w:line="240" w:lineRule="auto"/>
        <w:ind w:left="1416" w:hanging="708"/>
        <w:rPr>
          <w:rFonts w:ascii="Tahoma" w:hAnsi="Tahoma" w:cs="Tahoma"/>
          <w:sz w:val="22"/>
          <w:szCs w:val="22"/>
        </w:rPr>
      </w:pPr>
      <w:r w:rsidRPr="000B75F7">
        <w:rPr>
          <w:rFonts w:ascii="Tahoma" w:hAnsi="Tahoma" w:cs="Tahoma"/>
          <w:sz w:val="22"/>
          <w:szCs w:val="22"/>
        </w:rPr>
        <w:t>(b)</w:t>
      </w:r>
      <w:r w:rsidRPr="000B75F7">
        <w:rPr>
          <w:rFonts w:ascii="Tahoma" w:hAnsi="Tahoma" w:cs="Tahoma"/>
          <w:sz w:val="22"/>
          <w:szCs w:val="22"/>
        </w:rPr>
        <w:tab/>
        <w:t>Tratándose de uno o más créditos u operaciones análogas cuyo monto adeudado al momento de la falta de pago de alguna cantidad adeudada a un acreedor sea igual o mayor que el equivalente a 400,000 (cuatrocientas mil) UDIS, de conformidad con el valor de dicha unidad aplicable en la o las fechas en que se presenten las faltas de pago respectivas, independientemente de la moneda en que estén denominados.</w:t>
      </w:r>
    </w:p>
    <w:p w14:paraId="04541103" w14:textId="77777777" w:rsidR="00993BEE" w:rsidRPr="000B75F7" w:rsidRDefault="00993BEE" w:rsidP="00993BEE">
      <w:pPr>
        <w:pStyle w:val="Texto0"/>
        <w:spacing w:after="0" w:line="240" w:lineRule="auto"/>
        <w:ind w:firstLine="0"/>
        <w:rPr>
          <w:rFonts w:ascii="Tahoma" w:hAnsi="Tahoma" w:cs="Tahoma"/>
          <w:sz w:val="22"/>
          <w:szCs w:val="22"/>
        </w:rPr>
      </w:pPr>
    </w:p>
    <w:p w14:paraId="281D5F55" w14:textId="77777777" w:rsidR="00993BEE" w:rsidRPr="000B75F7" w:rsidRDefault="00993BEE" w:rsidP="00993BEE">
      <w:pPr>
        <w:pStyle w:val="Texto0"/>
        <w:spacing w:after="0" w:line="240" w:lineRule="auto"/>
        <w:ind w:left="1416" w:hanging="708"/>
        <w:rPr>
          <w:rFonts w:ascii="Tahoma" w:hAnsi="Tahoma" w:cs="Tahoma"/>
          <w:sz w:val="22"/>
          <w:szCs w:val="22"/>
        </w:rPr>
      </w:pPr>
      <w:r w:rsidRPr="000B75F7">
        <w:rPr>
          <w:rFonts w:ascii="Tahoma" w:hAnsi="Tahoma" w:cs="Tahoma"/>
          <w:sz w:val="22"/>
          <w:szCs w:val="22"/>
        </w:rPr>
        <w:t>(c)</w:t>
      </w:r>
      <w:r w:rsidRPr="000B75F7">
        <w:rPr>
          <w:rFonts w:ascii="Tahoma" w:hAnsi="Tahoma" w:cs="Tahoma"/>
          <w:sz w:val="22"/>
          <w:szCs w:val="22"/>
        </w:rPr>
        <w:tab/>
        <w:t xml:space="preserve">En los casos en que exista una sentencia firme en la que se condene a un Cliente persona física por la comisión de un delito patrimonial intencional relacionado con algún crédito u operación análoga, y que tal circunstancia se haya hecho del conocimiento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por alguno de los usuarios con los cuales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mantenga o haya mantenido una relación jurídica.</w:t>
      </w:r>
    </w:p>
    <w:p w14:paraId="09DEFF0C" w14:textId="77777777" w:rsidR="00993BEE" w:rsidRPr="000B75F7" w:rsidRDefault="00993BEE" w:rsidP="00993BEE">
      <w:pPr>
        <w:pStyle w:val="texto"/>
        <w:spacing w:after="0" w:line="240" w:lineRule="auto"/>
        <w:ind w:firstLine="0"/>
        <w:rPr>
          <w:rFonts w:ascii="Tahoma" w:hAnsi="Tahoma" w:cs="Tahoma"/>
          <w:sz w:val="22"/>
          <w:szCs w:val="22"/>
          <w:lang w:val="es-ES"/>
        </w:rPr>
      </w:pPr>
    </w:p>
    <w:p w14:paraId="4AEB278E" w14:textId="77777777" w:rsidR="00993BEE" w:rsidRPr="002B6D03" w:rsidRDefault="00993BEE" w:rsidP="00993BEE">
      <w:pPr>
        <w:ind w:firstLine="720"/>
        <w:jc w:val="both"/>
        <w:rPr>
          <w:rFonts w:ascii="Tahoma" w:hAnsi="Tahoma" w:cs="Tahoma"/>
          <w:sz w:val="22"/>
          <w:szCs w:val="22"/>
        </w:rPr>
      </w:pP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no deberá inscribir por ningún motivo, créditos cuya fecha de origen no sea especificado por el Usuario, o cuando éste tenga una antigüedad en cartera vencida mayor a 72 (setenta y dos) meses.</w:t>
      </w:r>
    </w:p>
    <w:p w14:paraId="3A595544" w14:textId="77777777" w:rsidR="00993BEE" w:rsidRPr="00A321B3" w:rsidRDefault="00993BEE" w:rsidP="00993BEE">
      <w:pPr>
        <w:pStyle w:val="texto"/>
        <w:spacing w:after="0" w:line="240" w:lineRule="auto"/>
        <w:ind w:firstLine="720"/>
        <w:rPr>
          <w:rFonts w:ascii="Tahoma" w:hAnsi="Tahoma" w:cs="Tahoma"/>
          <w:sz w:val="22"/>
          <w:szCs w:val="22"/>
          <w:lang w:val="es-MX"/>
        </w:rPr>
      </w:pPr>
    </w:p>
    <w:p w14:paraId="1028F403" w14:textId="0DEC891E" w:rsidR="00993BEE" w:rsidRPr="000B75F7" w:rsidRDefault="00993BEE" w:rsidP="00993BEE">
      <w:pPr>
        <w:pStyle w:val="texto"/>
        <w:spacing w:after="0" w:line="240" w:lineRule="auto"/>
        <w:ind w:firstLine="720"/>
        <w:rPr>
          <w:rFonts w:ascii="Tahoma" w:hAnsi="Tahoma" w:cs="Tahoma"/>
          <w:sz w:val="22"/>
          <w:szCs w:val="22"/>
          <w:highlight w:val="yellow"/>
        </w:rPr>
      </w:pP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w:t>
      </w:r>
      <w:r w:rsidRPr="000B75F7">
        <w:rPr>
          <w:rFonts w:ascii="Tahoma" w:hAnsi="Tahoma" w:cs="Tahoma"/>
          <w:sz w:val="22"/>
          <w:szCs w:val="22"/>
          <w:u w:val="single"/>
        </w:rPr>
        <w:t>eliminará de la Base de Datos D&amp;B</w:t>
      </w:r>
      <w:r w:rsidRPr="000B75F7">
        <w:rPr>
          <w:rFonts w:ascii="Tahoma" w:hAnsi="Tahoma" w:cs="Tahoma"/>
          <w:sz w:val="22"/>
          <w:szCs w:val="22"/>
        </w:rPr>
        <w:t xml:space="preserve"> la información relativa a las operaciones crediticias o de naturaleza análoga respecto de las cuales hayan transcurrido 72 (setenta y dos) meses (o el plazo correspondiente en términos de esta cláusula), una vez que el Usuario le haya notificado dicha circunstancia, sin perjuicio de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pueda también hacerlo aún sin que el Usuario se lo hubiere notificado.  Lo anterior no obsta, sin embargo, para que el Usuario solicite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corrección de cualquier registro, aún sin que se haya desahogado un procedimiento de reclamación por parte del Cliente en términos de lo dispuesto en la cláusula </w:t>
      </w:r>
      <w:r w:rsidR="00D81FD8">
        <w:rPr>
          <w:rFonts w:ascii="Tahoma" w:hAnsi="Tahoma" w:cs="Tahoma"/>
          <w:sz w:val="22"/>
          <w:szCs w:val="22"/>
        </w:rPr>
        <w:t>Décima Primera</w:t>
      </w:r>
      <w:r w:rsidRPr="000B75F7">
        <w:rPr>
          <w:rFonts w:ascii="Tahoma" w:hAnsi="Tahoma" w:cs="Tahoma"/>
          <w:sz w:val="22"/>
          <w:szCs w:val="22"/>
        </w:rPr>
        <w:t>.</w:t>
      </w:r>
    </w:p>
    <w:p w14:paraId="0E25D68F" w14:textId="77777777" w:rsidR="00993BEE" w:rsidRPr="000B75F7" w:rsidRDefault="00993BEE" w:rsidP="00993BEE">
      <w:pPr>
        <w:pStyle w:val="texto"/>
        <w:spacing w:after="0" w:line="240" w:lineRule="auto"/>
        <w:ind w:firstLine="0"/>
        <w:rPr>
          <w:rFonts w:ascii="Tahoma" w:hAnsi="Tahoma" w:cs="Tahoma"/>
          <w:sz w:val="22"/>
          <w:szCs w:val="22"/>
          <w:highlight w:val="yellow"/>
        </w:rPr>
      </w:pPr>
    </w:p>
    <w:p w14:paraId="5CA4D9A7"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lastRenderedPageBreak/>
        <w:tab/>
        <w:t xml:space="preserve">(b)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eliminará de los historiales crediticios la información negativa, relativa a cualquier crédito que haya sido reportado como vencido por el Usuario, o bien, la de créditos respecto de los cuales el Usuario haya dejado de actualizar los registros conforme a lo siguiente: </w:t>
      </w:r>
    </w:p>
    <w:p w14:paraId="3B3ED43A" w14:textId="77777777" w:rsidR="00993BEE" w:rsidRPr="000B75F7" w:rsidRDefault="00993BEE" w:rsidP="00993BEE">
      <w:pPr>
        <w:pStyle w:val="texto"/>
        <w:spacing w:after="0" w:line="240" w:lineRule="auto"/>
        <w:ind w:firstLine="0"/>
        <w:rPr>
          <w:rFonts w:ascii="Tahoma" w:hAnsi="Tahoma" w:cs="Tahoma"/>
          <w:sz w:val="22"/>
          <w:szCs w:val="22"/>
        </w:rPr>
      </w:pPr>
    </w:p>
    <w:p w14:paraId="746098DF" w14:textId="77777777" w:rsidR="00993BEE" w:rsidRPr="000B75F7" w:rsidRDefault="00993BEE" w:rsidP="00993BEE">
      <w:pPr>
        <w:pStyle w:val="ROMANOS"/>
        <w:rPr>
          <w:rFonts w:ascii="Tahoma" w:hAnsi="Tahoma" w:cs="Tahoma"/>
          <w:sz w:val="22"/>
        </w:rPr>
      </w:pPr>
      <w:r w:rsidRPr="000B75F7">
        <w:rPr>
          <w:rFonts w:ascii="Tahoma" w:hAnsi="Tahoma" w:cs="Tahoma"/>
          <w:b/>
          <w:bCs/>
          <w:sz w:val="22"/>
        </w:rPr>
        <w:t>I</w:t>
      </w:r>
      <w:r w:rsidR="00B43B6F">
        <w:rPr>
          <w:rFonts w:ascii="Tahoma" w:hAnsi="Tahoma" w:cs="Tahoma"/>
          <w:sz w:val="22"/>
        </w:rPr>
        <w:t>.</w:t>
      </w:r>
      <w:r w:rsidR="00B43B6F">
        <w:rPr>
          <w:rFonts w:ascii="Tahoma" w:hAnsi="Tahoma" w:cs="Tahoma"/>
          <w:sz w:val="22"/>
        </w:rPr>
        <w:tab/>
      </w:r>
      <w:r w:rsidRPr="000B75F7">
        <w:rPr>
          <w:rFonts w:ascii="Tahoma" w:hAnsi="Tahoma" w:cs="Tahoma"/>
          <w:sz w:val="22"/>
        </w:rPr>
        <w:t>Si el saldo insoluto por concepto del principal es igual o menor al equivalente a veinticinco UDIS, transcurridos doce meses contados a partir de la fecha que ocurra primero, ya sea la fecha en la que el crédito haya sido reportado por primera vez como vencido, o bien a partir de la última vez en que el Usuario haya actualizado el registro del crédito;</w:t>
      </w:r>
    </w:p>
    <w:p w14:paraId="38D5A11E" w14:textId="77777777" w:rsidR="00993BEE" w:rsidRPr="000B75F7" w:rsidRDefault="00993BEE" w:rsidP="00993BEE">
      <w:pPr>
        <w:pStyle w:val="ROMANOS"/>
        <w:rPr>
          <w:rFonts w:ascii="Tahoma" w:hAnsi="Tahoma" w:cs="Tahoma"/>
          <w:sz w:val="22"/>
        </w:rPr>
      </w:pPr>
      <w:r w:rsidRPr="000B75F7">
        <w:rPr>
          <w:rFonts w:ascii="Tahoma" w:hAnsi="Tahoma" w:cs="Tahoma"/>
          <w:b/>
          <w:sz w:val="22"/>
        </w:rPr>
        <w:t>II.</w:t>
      </w:r>
      <w:r w:rsidRPr="000B75F7">
        <w:rPr>
          <w:rFonts w:ascii="Tahoma" w:hAnsi="Tahoma" w:cs="Tahoma"/>
          <w:sz w:val="22"/>
        </w:rPr>
        <w:tab/>
        <w:t>Si el saldo insoluto del principal es mayor al equivalente a veinticinco</w:t>
      </w:r>
      <w:r w:rsidRPr="000B75F7">
        <w:rPr>
          <w:rFonts w:ascii="Tahoma" w:hAnsi="Tahoma" w:cs="Tahoma"/>
          <w:b/>
          <w:sz w:val="22"/>
        </w:rPr>
        <w:t xml:space="preserve"> </w:t>
      </w:r>
      <w:r w:rsidRPr="000B75F7">
        <w:rPr>
          <w:rFonts w:ascii="Tahoma" w:hAnsi="Tahoma" w:cs="Tahoma"/>
          <w:sz w:val="22"/>
        </w:rPr>
        <w:t>y hasta quinientas UDIS</w:t>
      </w:r>
      <w:bookmarkStart w:id="1" w:name="N_DV_C34"/>
      <w:r w:rsidRPr="000B75F7">
        <w:rPr>
          <w:rFonts w:ascii="Tahoma" w:hAnsi="Tahoma" w:cs="Tahoma"/>
          <w:sz w:val="22"/>
        </w:rPr>
        <w:t>, transcurridos veinticuatro meses</w:t>
      </w:r>
      <w:bookmarkStart w:id="2" w:name="N_DV_M20"/>
      <w:bookmarkEnd w:id="1"/>
      <w:bookmarkEnd w:id="2"/>
      <w:r w:rsidRPr="000B75F7">
        <w:rPr>
          <w:rFonts w:ascii="Tahoma" w:hAnsi="Tahoma" w:cs="Tahoma"/>
          <w:sz w:val="22"/>
        </w:rPr>
        <w:t xml:space="preserve"> contados a partir de la fecha que ocurra primero, ya sea la fecha en la que el crédito haya sido reportado por primera vez como vencido, o bien a partir de la última vez en que el Usuario haya actualizado el registro del crédito, y</w:t>
      </w:r>
    </w:p>
    <w:p w14:paraId="7692CA58" w14:textId="77777777" w:rsidR="00993BEE" w:rsidRPr="000B75F7" w:rsidRDefault="00993BEE" w:rsidP="00993BEE">
      <w:pPr>
        <w:pStyle w:val="ROMANOS"/>
        <w:rPr>
          <w:rFonts w:ascii="Tahoma" w:hAnsi="Tahoma" w:cs="Tahoma"/>
          <w:sz w:val="22"/>
        </w:rPr>
      </w:pPr>
      <w:r w:rsidRPr="000B75F7">
        <w:rPr>
          <w:rFonts w:ascii="Tahoma" w:hAnsi="Tahoma" w:cs="Tahoma"/>
          <w:b/>
          <w:sz w:val="22"/>
        </w:rPr>
        <w:t>III.</w:t>
      </w:r>
      <w:r w:rsidRPr="000B75F7">
        <w:rPr>
          <w:rFonts w:ascii="Tahoma" w:hAnsi="Tahoma" w:cs="Tahoma"/>
          <w:b/>
          <w:sz w:val="22"/>
        </w:rPr>
        <w:tab/>
      </w:r>
      <w:r w:rsidRPr="000B75F7">
        <w:rPr>
          <w:rFonts w:ascii="Tahoma" w:hAnsi="Tahoma" w:cs="Tahoma"/>
          <w:sz w:val="22"/>
        </w:rPr>
        <w:t>Si el saldo insoluto del principal es mayor al equivalente a quinientas y hasta mil UDIS, transcurridos cuarenta y ocho meses contados a partir de la fecha que ocurra primero, ya sea la fecha en la que el crédito haya sido reportado por primera vez como vencido, o bien a partir de la última vez en que</w:t>
      </w:r>
      <w:r w:rsidRPr="000B75F7">
        <w:rPr>
          <w:rFonts w:ascii="Tahoma" w:hAnsi="Tahoma" w:cs="Tahoma"/>
          <w:sz w:val="22"/>
        </w:rPr>
        <w:br/>
        <w:t>el Usuario haya actualizado el registro del crédito.</w:t>
      </w:r>
    </w:p>
    <w:p w14:paraId="786998FD" w14:textId="77777777" w:rsidR="00993BEE" w:rsidRPr="000B75F7" w:rsidRDefault="00993BEE" w:rsidP="00993BEE">
      <w:pPr>
        <w:pStyle w:val="texto"/>
        <w:spacing w:after="0" w:line="240" w:lineRule="auto"/>
        <w:ind w:firstLine="720"/>
        <w:rPr>
          <w:rFonts w:ascii="Tahoma" w:hAnsi="Tahoma" w:cs="Tahoma"/>
          <w:sz w:val="22"/>
          <w:szCs w:val="22"/>
        </w:rPr>
      </w:pPr>
    </w:p>
    <w:p w14:paraId="061F080B"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En el caso de créditos vencidos en los que exista información tanto de incumplimientos como de pagos, deberá eliminarse toda la información negativa, así como la positiva, de conformidad con lo previsto en los numerales I, II y III anteriores, según corresponda.</w:t>
      </w:r>
    </w:p>
    <w:p w14:paraId="6F843149" w14:textId="77777777" w:rsidR="00993BEE" w:rsidRPr="000B75F7" w:rsidRDefault="00993BEE" w:rsidP="00993BEE">
      <w:pPr>
        <w:pStyle w:val="texto"/>
        <w:spacing w:after="0" w:line="240" w:lineRule="auto"/>
        <w:ind w:firstLine="720"/>
        <w:rPr>
          <w:rFonts w:ascii="Tahoma" w:hAnsi="Tahoma" w:cs="Tahoma"/>
          <w:sz w:val="22"/>
          <w:szCs w:val="22"/>
        </w:rPr>
      </w:pPr>
    </w:p>
    <w:p w14:paraId="3D63AC90"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Adicionalmente,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al efectuar la eliminación de la información </w:t>
      </w:r>
      <w:bookmarkStart w:id="3" w:name="N_DV_M22"/>
      <w:bookmarkEnd w:id="3"/>
      <w:r w:rsidRPr="000B75F7">
        <w:rPr>
          <w:rFonts w:ascii="Tahoma" w:hAnsi="Tahoma" w:cs="Tahoma"/>
          <w:sz w:val="22"/>
          <w:szCs w:val="22"/>
        </w:rPr>
        <w:t>de los créditos a que se refieren los numerales I, II y III anteriores</w:t>
      </w:r>
      <w:bookmarkStart w:id="4" w:name="N_DV_M23"/>
      <w:bookmarkEnd w:id="4"/>
      <w:r w:rsidRPr="000B75F7">
        <w:rPr>
          <w:rFonts w:ascii="Tahoma" w:hAnsi="Tahoma" w:cs="Tahoma"/>
          <w:sz w:val="22"/>
          <w:szCs w:val="22"/>
        </w:rPr>
        <w:t xml:space="preserv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borrará según corresponda, las claves de observación o de prevención respectivas. Tratándose de claves de prevención, sólo procederá su eliminación</w:t>
      </w:r>
      <w:bookmarkStart w:id="5" w:name="N_DV_C39"/>
      <w:r w:rsidRPr="000B75F7">
        <w:rPr>
          <w:rFonts w:ascii="Tahoma" w:hAnsi="Tahoma" w:cs="Tahoma"/>
          <w:sz w:val="22"/>
          <w:szCs w:val="22"/>
        </w:rPr>
        <w:t xml:space="preserve"> cuando la suma de los saldos insolutos del principal de los créditos de un Cliente respecto de un mismo acreedor, sea menor al equivalente a cuatrocientas mil UDIS</w:t>
      </w:r>
      <w:bookmarkStart w:id="6" w:name="N_DV_M24"/>
      <w:bookmarkEnd w:id="5"/>
      <w:bookmarkEnd w:id="6"/>
      <w:r w:rsidRPr="000B75F7">
        <w:rPr>
          <w:rFonts w:ascii="Tahoma" w:hAnsi="Tahoma" w:cs="Tahoma"/>
          <w:sz w:val="22"/>
          <w:szCs w:val="22"/>
        </w:rPr>
        <w:t>.</w:t>
      </w:r>
    </w:p>
    <w:p w14:paraId="33DFF1A5" w14:textId="77777777" w:rsidR="00993BEE" w:rsidRPr="000B75F7" w:rsidRDefault="00993BEE" w:rsidP="00993BEE">
      <w:pPr>
        <w:pStyle w:val="texto"/>
        <w:spacing w:after="0" w:line="240" w:lineRule="auto"/>
        <w:ind w:firstLine="720"/>
        <w:rPr>
          <w:rFonts w:ascii="Tahoma" w:hAnsi="Tahoma" w:cs="Tahoma"/>
          <w:sz w:val="22"/>
          <w:szCs w:val="22"/>
        </w:rPr>
      </w:pPr>
    </w:p>
    <w:p w14:paraId="31461EE9" w14:textId="77777777" w:rsidR="00993BEE" w:rsidRPr="00C15D2D" w:rsidRDefault="00993BEE" w:rsidP="00C15D2D">
      <w:pPr>
        <w:pStyle w:val="texto"/>
        <w:spacing w:after="0" w:line="240" w:lineRule="auto"/>
        <w:ind w:firstLine="720"/>
        <w:rPr>
          <w:rFonts w:ascii="Tahoma" w:hAnsi="Tahoma" w:cs="Tahoma"/>
          <w:sz w:val="22"/>
          <w:szCs w:val="22"/>
        </w:rPr>
      </w:pPr>
      <w:r w:rsidRPr="000B75F7">
        <w:rPr>
          <w:rFonts w:ascii="Tahoma" w:hAnsi="Tahoma" w:cs="Tahoma"/>
          <w:sz w:val="22"/>
          <w:szCs w:val="22"/>
        </w:rPr>
        <w:t>Para efectos del presente inciso, se entenderá por créditos vencidos</w:t>
      </w:r>
      <w:bookmarkStart w:id="7" w:name="N_DV_M28"/>
      <w:bookmarkEnd w:id="7"/>
      <w:r w:rsidRPr="000B75F7">
        <w:rPr>
          <w:rFonts w:ascii="Tahoma" w:hAnsi="Tahoma" w:cs="Tahoma"/>
          <w:sz w:val="22"/>
          <w:szCs w:val="22"/>
        </w:rPr>
        <w:t xml:space="preserve"> a los definidos como tales en las disposiciones aplicables a instituciones de crédito emitidas por la Comisión y el cálculo del saldo </w:t>
      </w:r>
      <w:bookmarkStart w:id="8" w:name="N_DV_C47"/>
      <w:r w:rsidRPr="000B75F7">
        <w:rPr>
          <w:rFonts w:ascii="Tahoma" w:hAnsi="Tahoma" w:cs="Tahoma"/>
          <w:sz w:val="22"/>
          <w:szCs w:val="22"/>
        </w:rPr>
        <w:t xml:space="preserve">insoluto </w:t>
      </w:r>
      <w:bookmarkStart w:id="9" w:name="N_DV_M30"/>
      <w:bookmarkEnd w:id="8"/>
      <w:bookmarkEnd w:id="9"/>
      <w:r w:rsidRPr="000B75F7">
        <w:rPr>
          <w:rFonts w:ascii="Tahoma" w:hAnsi="Tahoma" w:cs="Tahoma"/>
          <w:sz w:val="22"/>
          <w:szCs w:val="22"/>
        </w:rPr>
        <w:t xml:space="preserve">del principal de los créditos vencidos, se realizará utilizando el valor de la UDI correspondiente al primer día hábil bancario del año calendario </w:t>
      </w:r>
      <w:bookmarkStart w:id="10" w:name="N_DV_C48"/>
      <w:r w:rsidRPr="000B75F7">
        <w:rPr>
          <w:rFonts w:ascii="Tahoma" w:hAnsi="Tahoma" w:cs="Tahoma"/>
          <w:sz w:val="22"/>
          <w:szCs w:val="22"/>
        </w:rPr>
        <w:t>en que deba llevarse a cabo el borrado, de conformidad con la publicación que realice el Banco de México en el Diario Oficial de la Federación.</w:t>
      </w:r>
      <w:bookmarkEnd w:id="10"/>
      <w:r w:rsidR="00C15D2D">
        <w:rPr>
          <w:rFonts w:ascii="Tahoma" w:hAnsi="Tahoma" w:cs="Tahoma"/>
          <w:sz w:val="22"/>
          <w:szCs w:val="22"/>
        </w:rPr>
        <w:t xml:space="preserve"> </w:t>
      </w:r>
      <w:r w:rsidRPr="000B75F7">
        <w:rPr>
          <w:rFonts w:ascii="Tahoma" w:hAnsi="Tahoma" w:cs="Tahoma"/>
          <w:sz w:val="22"/>
          <w:szCs w:val="22"/>
        </w:rPr>
        <w:t xml:space="preserve">El Usuario en este acto solicita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que los Reportes de Crédito contengan información crediticia, respecto de un Cliente, relativa a cuando menos los últimos dos años respecto de los cuales algún usuario haya reportado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información de un crédito u operación análoga en particular (o bien información relativa a un período menor, si la que existe es inferior a dos años).</w:t>
      </w:r>
    </w:p>
    <w:p w14:paraId="6A1C8D8F" w14:textId="77777777" w:rsidR="00993BEE" w:rsidRDefault="00993BEE" w:rsidP="00993BEE">
      <w:pPr>
        <w:jc w:val="both"/>
        <w:rPr>
          <w:rFonts w:ascii="Tahoma" w:hAnsi="Tahoma" w:cs="Tahoma"/>
          <w:sz w:val="22"/>
          <w:szCs w:val="22"/>
        </w:rPr>
      </w:pPr>
    </w:p>
    <w:p w14:paraId="646F9AA3" w14:textId="77777777" w:rsidR="00993BEE" w:rsidRPr="002B6D03" w:rsidRDefault="00993BEE" w:rsidP="00993BEE">
      <w:pPr>
        <w:pStyle w:val="texto"/>
        <w:spacing w:after="0" w:line="240" w:lineRule="auto"/>
        <w:ind w:firstLine="720"/>
        <w:rPr>
          <w:rFonts w:ascii="Tahoma" w:hAnsi="Tahoma" w:cs="Tahoma"/>
          <w:sz w:val="22"/>
          <w:szCs w:val="22"/>
          <w:highlight w:val="yellow"/>
        </w:rPr>
      </w:pP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sin perjuicio de lo dispuesto en esta cláusula, </w:t>
      </w:r>
      <w:r w:rsidR="00EA06AA">
        <w:rPr>
          <w:rFonts w:ascii="Tahoma" w:hAnsi="Tahoma" w:cs="Tahoma"/>
          <w:sz w:val="22"/>
          <w:szCs w:val="22"/>
        </w:rPr>
        <w:t>podrá bajo su má</w:t>
      </w:r>
      <w:r>
        <w:rPr>
          <w:rFonts w:ascii="Tahoma" w:hAnsi="Tahoma" w:cs="Tahoma"/>
          <w:sz w:val="22"/>
          <w:szCs w:val="22"/>
        </w:rPr>
        <w:t xml:space="preserve">s estricta responsabilidad, conservar información una vez vencidos los plazos a que se refiere esta cláusula, a fin de asegurarse de que la información que reciba de sus usuarios con </w:t>
      </w:r>
      <w:r>
        <w:rPr>
          <w:rFonts w:ascii="Tahoma" w:hAnsi="Tahoma" w:cs="Tahoma"/>
          <w:sz w:val="22"/>
          <w:szCs w:val="22"/>
        </w:rPr>
        <w:lastRenderedPageBreak/>
        <w:t>posterioridad a tales plazos, no esté relacionada con aquella que debió haber sido eliminada. En caso de recibirla, deberán dar aviso a la Comisión, si el Usuario que la entregue es supervisado por dicho órgano desconcentrado.</w:t>
      </w:r>
    </w:p>
    <w:p w14:paraId="288C4A70" w14:textId="77777777" w:rsidR="00993BEE" w:rsidRPr="00A321B3" w:rsidRDefault="00993BEE" w:rsidP="00993BEE">
      <w:pPr>
        <w:jc w:val="both"/>
        <w:rPr>
          <w:rFonts w:ascii="Tahoma" w:hAnsi="Tahoma" w:cs="Tahoma"/>
          <w:sz w:val="22"/>
          <w:szCs w:val="22"/>
          <w:lang w:val="es-ES_tradnl"/>
        </w:rPr>
      </w:pPr>
    </w:p>
    <w:p w14:paraId="291081C2"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lang w:val="es-MX"/>
        </w:rPr>
        <w:tab/>
      </w:r>
      <w:r w:rsidR="00C85C11">
        <w:rPr>
          <w:rFonts w:ascii="Tahoma" w:hAnsi="Tahoma" w:cs="Tahoma"/>
          <w:b/>
          <w:sz w:val="22"/>
          <w:szCs w:val="22"/>
          <w:lang w:val="es-MX"/>
        </w:rPr>
        <w:t>Décima</w:t>
      </w:r>
      <w:r w:rsidRPr="0012180D">
        <w:rPr>
          <w:rFonts w:ascii="Tahoma" w:hAnsi="Tahoma" w:cs="Tahoma"/>
          <w:b/>
          <w:sz w:val="22"/>
          <w:szCs w:val="22"/>
          <w:lang w:val="es-MX"/>
        </w:rPr>
        <w:t xml:space="preserve">. </w:t>
      </w:r>
      <w:r w:rsidRPr="0012180D">
        <w:rPr>
          <w:rFonts w:ascii="Tahoma" w:hAnsi="Tahoma" w:cs="Tahoma"/>
          <w:b/>
          <w:sz w:val="22"/>
          <w:szCs w:val="22"/>
          <w:u w:val="single"/>
          <w:lang w:val="es-MX"/>
        </w:rPr>
        <w:t>Tramitación de Reportes de Crédito Especiales</w:t>
      </w:r>
      <w:r w:rsidRPr="0012180D">
        <w:rPr>
          <w:rFonts w:ascii="Tahoma" w:hAnsi="Tahoma" w:cs="Tahoma"/>
          <w:b/>
          <w:sz w:val="22"/>
          <w:szCs w:val="22"/>
          <w:lang w:val="es-MX"/>
        </w:rPr>
        <w:t>.</w:t>
      </w:r>
      <w:r w:rsidRPr="000B75F7">
        <w:rPr>
          <w:rFonts w:ascii="Tahoma" w:hAnsi="Tahoma" w:cs="Tahoma"/>
          <w:sz w:val="22"/>
          <w:szCs w:val="22"/>
          <w:lang w:val="es-MX"/>
        </w:rPr>
        <w:t xml:space="preserve"> </w:t>
      </w:r>
      <w:r w:rsidRPr="000B75F7">
        <w:rPr>
          <w:rFonts w:ascii="Tahoma" w:hAnsi="Tahoma" w:cs="Tahoma"/>
          <w:sz w:val="22"/>
          <w:szCs w:val="22"/>
        </w:rPr>
        <w:t xml:space="preserve">Los Clientes tendrán derecho a solicitar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su Reporte de Crédito Especial a través de las unidades especializadas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 Círculo de Crédito, del Usuario o de otros usuarios con los cuales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tenga una relación jurídica.  Igualmente, el Usuario se obliga a proporcionar a los Clientes que gestionen algún servicio ante él, previa identificación, los datos que éste hubiere obtenido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a efecto de que puedan aclarar cualquier situación respecto de la información contenida en su Reporte de Crédito.</w:t>
      </w:r>
    </w:p>
    <w:p w14:paraId="794EA57F" w14:textId="77777777" w:rsidR="00993BEE" w:rsidRPr="000B75F7" w:rsidRDefault="00993BEE" w:rsidP="00993BEE">
      <w:pPr>
        <w:pStyle w:val="texto"/>
        <w:spacing w:after="0" w:line="240" w:lineRule="auto"/>
        <w:ind w:firstLine="0"/>
        <w:rPr>
          <w:rFonts w:ascii="Tahoma" w:hAnsi="Tahoma" w:cs="Tahoma"/>
          <w:sz w:val="22"/>
          <w:szCs w:val="22"/>
        </w:rPr>
      </w:pPr>
    </w:p>
    <w:p w14:paraId="592FF7EA"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tab/>
        <w:t xml:space="preserve">Cuando el Usuario niegue a un Cliente el otorgamiento de un crédito o servicio preponderantemente con motivo de la información contenida en el Reporte de Crédito y/o Informe Buró emitido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el Usuario deberá comunicar a dicho Cliente tal situación, así como a proporcionarle el número telefónico gratuito de atención al público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la dirección de las páginas de Internet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a fin de que el Cliente pueda presentar una reclamación e</w:t>
      </w:r>
      <w:r w:rsidR="00C85C11">
        <w:rPr>
          <w:rFonts w:ascii="Tahoma" w:hAnsi="Tahoma" w:cs="Tahoma"/>
          <w:sz w:val="22"/>
          <w:szCs w:val="22"/>
        </w:rPr>
        <w:t>n términos de la cláusula Décima Primera</w:t>
      </w:r>
      <w:r w:rsidRPr="000B75F7">
        <w:rPr>
          <w:rFonts w:ascii="Tahoma" w:hAnsi="Tahoma" w:cs="Tahoma"/>
          <w:sz w:val="22"/>
          <w:szCs w:val="22"/>
        </w:rPr>
        <w:t xml:space="preserve"> siguiente.</w:t>
      </w:r>
    </w:p>
    <w:p w14:paraId="2046B2BD" w14:textId="77777777" w:rsidR="00993BEE" w:rsidRPr="000B75F7" w:rsidRDefault="00993BEE" w:rsidP="00993BEE">
      <w:pPr>
        <w:pStyle w:val="texto"/>
        <w:spacing w:after="0" w:line="240" w:lineRule="auto"/>
        <w:ind w:firstLine="0"/>
        <w:rPr>
          <w:rFonts w:ascii="Tahoma" w:hAnsi="Tahoma" w:cs="Tahoma"/>
          <w:sz w:val="22"/>
          <w:szCs w:val="22"/>
        </w:rPr>
      </w:pPr>
    </w:p>
    <w:p w14:paraId="5343B142"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El Usuario podrá ofrecer a los Clientes el servicio de tramitación de sus Reportes de Crédito Especiales, ya sea acudiendo los Clientes personalmente a las oficinas del Usuario, solicitándolo vía telefónica o a través de la página en Internet del Usuario.  Cuando un Cliente solicite al Usuario el trámite de obtención de su Reporte de Crédito Especial, el Usuario, antes de aceptar la solicitud, deberá informarle al Cliente (a) que puede obtener dicho reporte directamente con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 conformidad con la Regla Tercera, (b) el número telefónico gratuito de atención al público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(c) la dirección de las páginas de Internet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w:t>
      </w:r>
    </w:p>
    <w:p w14:paraId="66F41E72" w14:textId="77777777" w:rsidR="00993BEE" w:rsidRPr="000B75F7" w:rsidRDefault="00993BEE" w:rsidP="00993BEE">
      <w:pPr>
        <w:pStyle w:val="texto"/>
        <w:spacing w:after="0" w:line="240" w:lineRule="auto"/>
        <w:ind w:firstLine="0"/>
        <w:rPr>
          <w:rFonts w:ascii="Tahoma" w:hAnsi="Tahoma" w:cs="Tahoma"/>
          <w:sz w:val="22"/>
          <w:szCs w:val="22"/>
        </w:rPr>
      </w:pPr>
    </w:p>
    <w:p w14:paraId="3E40E3B7"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t xml:space="preserve">El Usuario deberá designar específicamente a aquellos funcionarios o empleados autorizados para solicitar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algún Reporte de Crédito Especial.  Tal designación deberá realizarse en el formato que se acompaña a este Contrato como </w:t>
      </w:r>
      <w:r w:rsidRPr="000B75F7">
        <w:rPr>
          <w:rFonts w:ascii="Tahoma" w:hAnsi="Tahoma" w:cs="Tahoma"/>
          <w:sz w:val="22"/>
          <w:szCs w:val="22"/>
          <w:u w:val="single"/>
        </w:rPr>
        <w:t>Anexo “H”</w:t>
      </w:r>
      <w:r w:rsidRPr="000B75F7">
        <w:rPr>
          <w:rFonts w:ascii="Tahoma" w:hAnsi="Tahoma" w:cs="Tahoma"/>
          <w:sz w:val="22"/>
          <w:szCs w:val="22"/>
        </w:rPr>
        <w:t>.</w:t>
      </w:r>
    </w:p>
    <w:p w14:paraId="5A6CB753" w14:textId="77777777" w:rsidR="00993BEE" w:rsidRPr="000B75F7" w:rsidRDefault="00993BEE" w:rsidP="00993BEE">
      <w:pPr>
        <w:pStyle w:val="texto"/>
        <w:spacing w:after="0" w:line="240" w:lineRule="auto"/>
        <w:ind w:firstLine="0"/>
        <w:rPr>
          <w:rFonts w:ascii="Tahoma" w:hAnsi="Tahoma" w:cs="Tahoma"/>
          <w:sz w:val="22"/>
          <w:szCs w:val="22"/>
        </w:rPr>
      </w:pPr>
    </w:p>
    <w:p w14:paraId="17C1CECF"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Al atender las solicitudes de los Reportes de Crédito Especiales de los Clientes, el Usuario deberá verificar la identidad de los solicitantes en los términos siguientes:</w:t>
      </w:r>
    </w:p>
    <w:p w14:paraId="0127A502" w14:textId="77777777" w:rsidR="00993BEE" w:rsidRPr="000B75F7" w:rsidRDefault="00993BEE" w:rsidP="00993BEE">
      <w:pPr>
        <w:pStyle w:val="texto"/>
        <w:spacing w:after="0" w:line="240" w:lineRule="auto"/>
        <w:ind w:firstLine="0"/>
        <w:rPr>
          <w:rFonts w:ascii="Tahoma" w:hAnsi="Tahoma" w:cs="Tahoma"/>
          <w:sz w:val="22"/>
          <w:szCs w:val="22"/>
        </w:rPr>
      </w:pPr>
    </w:p>
    <w:p w14:paraId="68F1EDFA" w14:textId="77777777" w:rsidR="00993BEE" w:rsidRPr="000B75F7" w:rsidRDefault="00993BEE" w:rsidP="00993BEE">
      <w:pPr>
        <w:pStyle w:val="texto"/>
        <w:numPr>
          <w:ilvl w:val="0"/>
          <w:numId w:val="5"/>
        </w:numPr>
        <w:spacing w:after="0" w:line="240" w:lineRule="auto"/>
        <w:rPr>
          <w:rFonts w:ascii="Tahoma" w:hAnsi="Tahoma" w:cs="Tahoma"/>
          <w:sz w:val="22"/>
          <w:szCs w:val="22"/>
        </w:rPr>
      </w:pPr>
      <w:r w:rsidRPr="000B75F7">
        <w:rPr>
          <w:rFonts w:ascii="Tahoma" w:hAnsi="Tahoma" w:cs="Tahoma"/>
          <w:sz w:val="22"/>
          <w:szCs w:val="22"/>
        </w:rPr>
        <w:t>Cuando los Clientes, personas físicas con actividad empresarial, acudan personalmente ante el Usuario, deberán firmar su solicitud e identificarse con credencial de elector, pasaporte vigente, cédula profesional o cartilla del Servicio Militar Nacional; y</w:t>
      </w:r>
    </w:p>
    <w:p w14:paraId="24438F20" w14:textId="77777777" w:rsidR="00993BEE" w:rsidRPr="000B75F7" w:rsidRDefault="00993BEE" w:rsidP="00993BEE">
      <w:pPr>
        <w:pStyle w:val="texto"/>
        <w:spacing w:after="0" w:line="240" w:lineRule="auto"/>
        <w:ind w:left="1440" w:hanging="720"/>
        <w:rPr>
          <w:rFonts w:ascii="Tahoma" w:hAnsi="Tahoma" w:cs="Tahoma"/>
          <w:sz w:val="22"/>
          <w:szCs w:val="22"/>
        </w:rPr>
      </w:pPr>
      <w:r w:rsidRPr="000B75F7">
        <w:rPr>
          <w:rFonts w:ascii="Tahoma" w:hAnsi="Tahoma" w:cs="Tahoma"/>
          <w:sz w:val="22"/>
          <w:szCs w:val="22"/>
        </w:rPr>
        <w:t>(ii)</w:t>
      </w:r>
      <w:r w:rsidRPr="000B75F7">
        <w:rPr>
          <w:rFonts w:ascii="Tahoma" w:hAnsi="Tahoma" w:cs="Tahoma"/>
          <w:sz w:val="22"/>
          <w:szCs w:val="22"/>
        </w:rPr>
        <w:tab/>
        <w:t xml:space="preserve">Cuando los Clientes, personas morales, a través de sus representantes legales acudan personalmente ante el usuario, podrán identificarse conforme al párrafo anterior, debiendo presentar copia certificada del instrumento en el que consten las facultades que les hayan sido conferidas, declarando bajo protesta de decir verdad que dichas facultades no le ha sido revocadas, y </w:t>
      </w:r>
      <w:r w:rsidRPr="000B75F7">
        <w:rPr>
          <w:rFonts w:ascii="Tahoma" w:hAnsi="Tahoma" w:cs="Tahoma"/>
          <w:sz w:val="22"/>
          <w:szCs w:val="22"/>
        </w:rPr>
        <w:lastRenderedPageBreak/>
        <w:t>proporcionar respecto de su representada, nombre, domicilio para efectos fiscales y RFC.</w:t>
      </w:r>
    </w:p>
    <w:p w14:paraId="4ED694DE" w14:textId="77777777" w:rsidR="00993BEE" w:rsidRPr="000B75F7" w:rsidRDefault="00993BEE" w:rsidP="00993BEE">
      <w:pPr>
        <w:pStyle w:val="texto"/>
        <w:spacing w:after="0" w:line="240" w:lineRule="auto"/>
        <w:ind w:firstLine="0"/>
        <w:rPr>
          <w:rFonts w:ascii="Tahoma" w:hAnsi="Tahoma" w:cs="Tahoma"/>
          <w:sz w:val="22"/>
          <w:szCs w:val="22"/>
        </w:rPr>
      </w:pPr>
    </w:p>
    <w:p w14:paraId="1919E51D"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El Usuario podrá determinar libremente las tarifas que cobrará por atender las solicitudes de Reportes de Crédito Especiales presentadas por los Clientes; en estos casos,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cobrará al Usuario las cantidades que se señalan en el </w:t>
      </w:r>
      <w:r w:rsidRPr="000B75F7">
        <w:rPr>
          <w:rFonts w:ascii="Tahoma" w:hAnsi="Tahoma" w:cs="Tahoma"/>
          <w:sz w:val="22"/>
          <w:szCs w:val="22"/>
          <w:u w:val="single"/>
        </w:rPr>
        <w:t>Anexo “A”</w:t>
      </w:r>
      <w:r w:rsidRPr="000B75F7">
        <w:rPr>
          <w:rFonts w:ascii="Tahoma" w:hAnsi="Tahoma" w:cs="Tahoma"/>
          <w:sz w:val="22"/>
          <w:szCs w:val="22"/>
        </w:rPr>
        <w:t xml:space="preserve"> por concepto de la tramitación de cada Reporte de Crédito Especial.</w:t>
      </w:r>
    </w:p>
    <w:p w14:paraId="1177428F" w14:textId="77777777" w:rsidR="00993BEE" w:rsidRPr="000B75F7" w:rsidRDefault="00993BEE" w:rsidP="00993BEE">
      <w:pPr>
        <w:pStyle w:val="texto"/>
        <w:spacing w:after="0" w:line="240" w:lineRule="auto"/>
        <w:ind w:firstLine="0"/>
        <w:rPr>
          <w:rFonts w:ascii="Tahoma" w:hAnsi="Tahoma" w:cs="Tahoma"/>
          <w:sz w:val="22"/>
          <w:szCs w:val="22"/>
        </w:rPr>
      </w:pPr>
    </w:p>
    <w:p w14:paraId="27412432"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Los Reportes de Crédito Especiales que se soliciten en términos de lo previsto en esta cláusula serán enviados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directamente a los Clientes, por los medios y a la dirección que éstos hayan establecido al efecto.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enviará el Reporte de Crédito Especial, o lo pondrá a disposición del Cliente, en un plazo de 5 (cinco) días hábiles contado a partir de la fecha en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haya recibido la solicitud correspondiente.</w:t>
      </w:r>
    </w:p>
    <w:p w14:paraId="09164724" w14:textId="77777777" w:rsidR="00993BEE" w:rsidRPr="000B75F7" w:rsidRDefault="00993BEE" w:rsidP="00993BEE">
      <w:pPr>
        <w:pStyle w:val="texto"/>
        <w:spacing w:after="0" w:line="240" w:lineRule="auto"/>
        <w:ind w:firstLine="0"/>
        <w:rPr>
          <w:rFonts w:ascii="Tahoma" w:hAnsi="Tahoma" w:cs="Tahoma"/>
          <w:sz w:val="22"/>
          <w:szCs w:val="22"/>
        </w:rPr>
      </w:pPr>
    </w:p>
    <w:p w14:paraId="36B3F3AA" w14:textId="398E6D09"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Si el Usuario es una Empresa Comercial, el Usuario se obliga a establecer una unidad especializada en la que se tramiten las solicitudes presentadas por los Clientes, se proporcione a éstos el número telefónico gratuito de atención al público y la dirección de las páginas de Internet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en general, se desahoguen los procedimientos de reclamación de los Clientes previstos en la cláusula </w:t>
      </w:r>
      <w:r w:rsidR="00D81FD8">
        <w:rPr>
          <w:rFonts w:ascii="Tahoma" w:hAnsi="Tahoma" w:cs="Tahoma"/>
          <w:sz w:val="22"/>
          <w:szCs w:val="22"/>
        </w:rPr>
        <w:t>Décima Primera</w:t>
      </w:r>
      <w:r w:rsidRPr="000B75F7">
        <w:rPr>
          <w:rFonts w:ascii="Tahoma" w:hAnsi="Tahoma" w:cs="Tahoma"/>
          <w:sz w:val="22"/>
          <w:szCs w:val="22"/>
        </w:rPr>
        <w:t xml:space="preserve">, así como a designar a las personas responsables de dicha unidad, mediante el documento que se acompaña a éste contrato como </w:t>
      </w:r>
      <w:r w:rsidRPr="000B75F7">
        <w:rPr>
          <w:rFonts w:ascii="Tahoma" w:hAnsi="Tahoma" w:cs="Tahoma"/>
          <w:sz w:val="22"/>
          <w:szCs w:val="22"/>
          <w:u w:val="single"/>
        </w:rPr>
        <w:t>Anexo “I”.</w:t>
      </w:r>
      <w:r w:rsidRPr="000B75F7">
        <w:rPr>
          <w:rFonts w:ascii="Tahoma" w:hAnsi="Tahoma" w:cs="Tahoma"/>
          <w:sz w:val="22"/>
          <w:szCs w:val="22"/>
        </w:rPr>
        <w:t xml:space="preserve">  </w:t>
      </w:r>
      <w:r w:rsidRPr="000B75F7">
        <w:rPr>
          <w:rFonts w:ascii="Tahoma" w:hAnsi="Tahoma" w:cs="Tahoma"/>
          <w:sz w:val="22"/>
          <w:szCs w:val="22"/>
          <w:lang w:val="es-MX"/>
        </w:rPr>
        <w:t xml:space="preserve">El Usuario se obliga a mantener actualizado dicho </w:t>
      </w:r>
      <w:r w:rsidRPr="000B75F7">
        <w:rPr>
          <w:rFonts w:ascii="Tahoma" w:hAnsi="Tahoma" w:cs="Tahoma"/>
          <w:sz w:val="22"/>
          <w:szCs w:val="22"/>
          <w:u w:val="single"/>
          <w:lang w:val="es-MX"/>
        </w:rPr>
        <w:t>Anexo “I”</w:t>
      </w:r>
      <w:r w:rsidRPr="000B75F7">
        <w:rPr>
          <w:rFonts w:ascii="Tahoma" w:hAnsi="Tahoma" w:cs="Tahoma"/>
          <w:sz w:val="22"/>
          <w:szCs w:val="22"/>
          <w:lang w:val="es-MX"/>
        </w:rPr>
        <w:t xml:space="preserve"> y a informar a </w:t>
      </w:r>
      <w:proofErr w:type="spellStart"/>
      <w:r w:rsidRPr="000B75F7">
        <w:rPr>
          <w:rFonts w:ascii="Tahoma" w:hAnsi="Tahoma" w:cs="Tahoma"/>
          <w:sz w:val="22"/>
          <w:szCs w:val="22"/>
          <w:lang w:val="es-MX"/>
        </w:rPr>
        <w:t>Dun</w:t>
      </w:r>
      <w:proofErr w:type="spellEnd"/>
      <w:r w:rsidRPr="000B75F7">
        <w:rPr>
          <w:rFonts w:ascii="Tahoma" w:hAnsi="Tahoma" w:cs="Tahoma"/>
          <w:sz w:val="22"/>
          <w:szCs w:val="22"/>
          <w:lang w:val="es-MX"/>
        </w:rPr>
        <w:t xml:space="preserve"> &amp; </w:t>
      </w:r>
      <w:proofErr w:type="spellStart"/>
      <w:r w:rsidRPr="000B75F7">
        <w:rPr>
          <w:rFonts w:ascii="Tahoma" w:hAnsi="Tahoma" w:cs="Tahoma"/>
          <w:sz w:val="22"/>
          <w:szCs w:val="22"/>
          <w:lang w:val="es-MX"/>
        </w:rPr>
        <w:t>Bradstreet</w:t>
      </w:r>
      <w:proofErr w:type="spellEnd"/>
      <w:r w:rsidRPr="000B75F7">
        <w:rPr>
          <w:rFonts w:ascii="Tahoma" w:hAnsi="Tahoma" w:cs="Tahoma"/>
          <w:sz w:val="22"/>
          <w:szCs w:val="22"/>
          <w:lang w:val="es-MX"/>
        </w:rPr>
        <w:t xml:space="preserve">  cuando sea el caso que alguno de dichos funcionarios o empleados deje de ser responsable de la unidad especializada.  </w:t>
      </w:r>
      <w:proofErr w:type="spellStart"/>
      <w:r w:rsidRPr="000B75F7">
        <w:rPr>
          <w:rFonts w:ascii="Tahoma" w:hAnsi="Tahoma" w:cs="Tahoma"/>
          <w:sz w:val="22"/>
          <w:szCs w:val="22"/>
          <w:lang w:val="es-MX"/>
        </w:rPr>
        <w:t>Dun</w:t>
      </w:r>
      <w:proofErr w:type="spellEnd"/>
      <w:r w:rsidRPr="000B75F7">
        <w:rPr>
          <w:rFonts w:ascii="Tahoma" w:hAnsi="Tahoma" w:cs="Tahoma"/>
          <w:sz w:val="22"/>
          <w:szCs w:val="22"/>
          <w:lang w:val="es-MX"/>
        </w:rPr>
        <w:t xml:space="preserve"> &amp; </w:t>
      </w:r>
      <w:proofErr w:type="spellStart"/>
      <w:r w:rsidRPr="000B75F7">
        <w:rPr>
          <w:rFonts w:ascii="Tahoma" w:hAnsi="Tahoma" w:cs="Tahoma"/>
          <w:sz w:val="22"/>
          <w:szCs w:val="22"/>
          <w:lang w:val="es-MX"/>
        </w:rPr>
        <w:t>Bradstreet</w:t>
      </w:r>
      <w:proofErr w:type="spellEnd"/>
      <w:r w:rsidRPr="000B75F7">
        <w:rPr>
          <w:rFonts w:ascii="Tahoma" w:hAnsi="Tahoma" w:cs="Tahoma"/>
          <w:sz w:val="22"/>
          <w:szCs w:val="22"/>
          <w:lang w:val="es-MX"/>
        </w:rPr>
        <w:t xml:space="preserve">  </w:t>
      </w:r>
      <w:r w:rsidRPr="000B75F7">
        <w:rPr>
          <w:rFonts w:ascii="Tahoma" w:hAnsi="Tahoma" w:cs="Tahoma"/>
          <w:sz w:val="22"/>
          <w:szCs w:val="22"/>
        </w:rPr>
        <w:t xml:space="preserve">podrá poner a disposición de </w:t>
      </w:r>
      <w:smartTag w:uri="urn:schemas-microsoft-com:office:smarttags" w:element="PersonName">
        <w:smartTagPr>
          <w:attr w:name="ProductID" w:val="la Comisi￳n"/>
        </w:smartTagPr>
        <w:r w:rsidRPr="000B75F7">
          <w:rPr>
            <w:rFonts w:ascii="Tahoma" w:hAnsi="Tahoma" w:cs="Tahoma"/>
            <w:sz w:val="22"/>
            <w:szCs w:val="22"/>
          </w:rPr>
          <w:t>la Comisión</w:t>
        </w:r>
      </w:smartTag>
      <w:r w:rsidRPr="000B75F7">
        <w:rPr>
          <w:rFonts w:ascii="Tahoma" w:hAnsi="Tahoma" w:cs="Tahoma"/>
          <w:sz w:val="22"/>
          <w:szCs w:val="22"/>
        </w:rPr>
        <w:t xml:space="preserve"> un listado con los nombres de dichos funcionarios o empleados.</w:t>
      </w:r>
    </w:p>
    <w:p w14:paraId="30979474" w14:textId="77777777" w:rsidR="00993BEE" w:rsidRPr="000B75F7" w:rsidRDefault="00993BEE" w:rsidP="00993BEE">
      <w:pPr>
        <w:pStyle w:val="texto"/>
        <w:spacing w:after="0" w:line="240" w:lineRule="auto"/>
        <w:ind w:firstLine="0"/>
        <w:rPr>
          <w:rFonts w:ascii="Tahoma" w:hAnsi="Tahoma" w:cs="Tahoma"/>
          <w:sz w:val="22"/>
          <w:szCs w:val="22"/>
        </w:rPr>
      </w:pPr>
    </w:p>
    <w:p w14:paraId="4226FBDC" w14:textId="26DD72B8"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Si el Usuario es una Entidad Financiera, las unidades especializadas en las que se tramiten las solicitudes presentadas por los Clientes, se proporcione a éstos el número telefónico gratuito de atención al público y la dirección de las páginas de Internet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en general, se desahoguen los procedimientos de reclamación de los Clientes previstos en la cláusula </w:t>
      </w:r>
      <w:r w:rsidR="00D81FD8">
        <w:rPr>
          <w:rFonts w:ascii="Tahoma" w:hAnsi="Tahoma" w:cs="Tahoma"/>
          <w:sz w:val="22"/>
          <w:szCs w:val="22"/>
        </w:rPr>
        <w:t>Décima Primera</w:t>
      </w:r>
      <w:r w:rsidRPr="000B75F7">
        <w:rPr>
          <w:rFonts w:ascii="Tahoma" w:hAnsi="Tahoma" w:cs="Tahoma"/>
          <w:sz w:val="22"/>
          <w:szCs w:val="22"/>
        </w:rPr>
        <w:t xml:space="preserve">, podrán ser las mismas con las que debe contar en términos del artículo 50-Bis de la Ley de Protección y Defensa al Usuario de Servicios Financieros.  En todo caso, el </w:t>
      </w:r>
      <w:r w:rsidRPr="000B75F7">
        <w:rPr>
          <w:rFonts w:ascii="Tahoma" w:hAnsi="Tahoma" w:cs="Tahoma"/>
          <w:sz w:val="22"/>
          <w:szCs w:val="22"/>
          <w:u w:val="single"/>
        </w:rPr>
        <w:t>Anexo “I”</w:t>
      </w:r>
      <w:r w:rsidRPr="000B75F7">
        <w:rPr>
          <w:rFonts w:ascii="Tahoma" w:hAnsi="Tahoma" w:cs="Tahoma"/>
          <w:sz w:val="22"/>
          <w:szCs w:val="22"/>
        </w:rPr>
        <w:t xml:space="preserve"> es una lista correcta y completa de los nombres y teléfonos de las personas que haya designado como responsables de dicha unidad.</w:t>
      </w:r>
      <w:r w:rsidRPr="000B75F7">
        <w:rPr>
          <w:rFonts w:ascii="Tahoma" w:hAnsi="Tahoma" w:cs="Tahoma"/>
          <w:sz w:val="22"/>
          <w:szCs w:val="22"/>
          <w:lang w:val="es-MX"/>
        </w:rPr>
        <w:t xml:space="preserve">  El Usuario se obliga a mantener actualizado dicho </w:t>
      </w:r>
      <w:r w:rsidRPr="000B75F7">
        <w:rPr>
          <w:rFonts w:ascii="Tahoma" w:hAnsi="Tahoma" w:cs="Tahoma"/>
          <w:sz w:val="22"/>
          <w:szCs w:val="22"/>
          <w:u w:val="single"/>
          <w:lang w:val="es-MX"/>
        </w:rPr>
        <w:t>Anexo “I”</w:t>
      </w:r>
      <w:r w:rsidRPr="000B75F7">
        <w:rPr>
          <w:rFonts w:ascii="Tahoma" w:hAnsi="Tahoma" w:cs="Tahoma"/>
          <w:sz w:val="22"/>
          <w:szCs w:val="22"/>
          <w:lang w:val="es-MX"/>
        </w:rPr>
        <w:t xml:space="preserve"> y a informar a </w:t>
      </w:r>
      <w:proofErr w:type="spellStart"/>
      <w:r w:rsidRPr="000B75F7">
        <w:rPr>
          <w:rFonts w:ascii="Tahoma" w:hAnsi="Tahoma" w:cs="Tahoma"/>
          <w:sz w:val="22"/>
          <w:szCs w:val="22"/>
          <w:lang w:val="es-MX"/>
        </w:rPr>
        <w:t>Dun</w:t>
      </w:r>
      <w:proofErr w:type="spellEnd"/>
      <w:r w:rsidRPr="000B75F7">
        <w:rPr>
          <w:rFonts w:ascii="Tahoma" w:hAnsi="Tahoma" w:cs="Tahoma"/>
          <w:sz w:val="22"/>
          <w:szCs w:val="22"/>
          <w:lang w:val="es-MX"/>
        </w:rPr>
        <w:t xml:space="preserve"> &amp; </w:t>
      </w:r>
      <w:proofErr w:type="spellStart"/>
      <w:r w:rsidRPr="000B75F7">
        <w:rPr>
          <w:rFonts w:ascii="Tahoma" w:hAnsi="Tahoma" w:cs="Tahoma"/>
          <w:sz w:val="22"/>
          <w:szCs w:val="22"/>
          <w:lang w:val="es-MX"/>
        </w:rPr>
        <w:t>Bradstreet</w:t>
      </w:r>
      <w:proofErr w:type="spellEnd"/>
      <w:r w:rsidRPr="000B75F7">
        <w:rPr>
          <w:rFonts w:ascii="Tahoma" w:hAnsi="Tahoma" w:cs="Tahoma"/>
          <w:sz w:val="22"/>
          <w:szCs w:val="22"/>
          <w:lang w:val="es-MX"/>
        </w:rPr>
        <w:t xml:space="preserve">  cuando sea el caso que alguno de dichos funcionarios o empleados deje de ser responsable de la unidad especializada.</w:t>
      </w:r>
    </w:p>
    <w:p w14:paraId="6C98F8F7" w14:textId="77777777" w:rsidR="00993BEE" w:rsidRPr="000B75F7" w:rsidRDefault="00993BEE" w:rsidP="00993BEE">
      <w:pPr>
        <w:pStyle w:val="texto"/>
        <w:spacing w:after="0" w:line="240" w:lineRule="auto"/>
        <w:ind w:firstLine="0"/>
        <w:rPr>
          <w:rFonts w:ascii="Tahoma" w:hAnsi="Tahoma" w:cs="Tahoma"/>
          <w:sz w:val="22"/>
          <w:szCs w:val="22"/>
        </w:rPr>
      </w:pPr>
    </w:p>
    <w:p w14:paraId="439417F6"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tab/>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podrá emitir manuales operativos estandarizados para la emisión, rectificación e interpretación de los Reportes de Crédito y/o Informes Buró y Reportes de Crédito Especiales, a los cuales el Usuario deberá de apegarse.</w:t>
      </w:r>
    </w:p>
    <w:p w14:paraId="23681881" w14:textId="77777777" w:rsidR="00993BEE" w:rsidRDefault="00993BEE" w:rsidP="00993BEE">
      <w:pPr>
        <w:pStyle w:val="texto"/>
        <w:spacing w:after="0" w:line="240" w:lineRule="auto"/>
        <w:ind w:firstLine="0"/>
        <w:rPr>
          <w:rFonts w:ascii="Tahoma" w:hAnsi="Tahoma" w:cs="Tahoma"/>
          <w:sz w:val="22"/>
          <w:szCs w:val="22"/>
        </w:rPr>
      </w:pPr>
    </w:p>
    <w:p w14:paraId="6B80C20F" w14:textId="77777777" w:rsidR="00993BEE" w:rsidRDefault="00993BEE" w:rsidP="00993BEE">
      <w:pPr>
        <w:pStyle w:val="texto"/>
        <w:spacing w:after="0" w:line="240" w:lineRule="auto"/>
        <w:rPr>
          <w:rFonts w:ascii="Tahoma" w:hAnsi="Tahoma" w:cs="Tahoma"/>
          <w:sz w:val="22"/>
          <w:szCs w:val="22"/>
        </w:rPr>
      </w:pPr>
      <w:r>
        <w:rPr>
          <w:rFonts w:ascii="Tahoma" w:hAnsi="Tahoma" w:cs="Tahoma"/>
          <w:sz w:val="22"/>
          <w:szCs w:val="22"/>
        </w:rPr>
        <w:t xml:space="preserve">El Usuario deberá informar a los Clientes a través de correo electrónico o teléfono, en caso de que cuenten con ellos, sobre cualquier información que reporten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Pr>
          <w:rFonts w:ascii="Tahoma" w:hAnsi="Tahoma" w:cs="Tahoma"/>
          <w:sz w:val="22"/>
          <w:szCs w:val="22"/>
        </w:rPr>
        <w:t xml:space="preserve"> que cuente con las características para ser integrada a la Base Primaria de Datos.</w:t>
      </w:r>
    </w:p>
    <w:p w14:paraId="45A1B84E" w14:textId="77777777" w:rsidR="00993BEE" w:rsidRDefault="00993BEE" w:rsidP="00993BEE">
      <w:pPr>
        <w:pStyle w:val="texto"/>
        <w:spacing w:after="0" w:line="240" w:lineRule="auto"/>
        <w:rPr>
          <w:rFonts w:ascii="Tahoma" w:hAnsi="Tahoma" w:cs="Tahoma"/>
          <w:sz w:val="22"/>
          <w:szCs w:val="22"/>
        </w:rPr>
      </w:pPr>
    </w:p>
    <w:p w14:paraId="68284FBE" w14:textId="77777777" w:rsidR="00993BEE" w:rsidRDefault="00993BEE" w:rsidP="00993BEE">
      <w:pPr>
        <w:spacing w:after="101"/>
        <w:ind w:firstLine="288"/>
        <w:jc w:val="both"/>
        <w:rPr>
          <w:rFonts w:ascii="Tahoma" w:hAnsi="Tahoma" w:cs="Tahoma"/>
          <w:sz w:val="22"/>
          <w:szCs w:val="22"/>
        </w:rPr>
      </w:pPr>
      <w:r>
        <w:rPr>
          <w:rFonts w:ascii="Tahoma" w:hAnsi="Tahoma" w:cs="Tahoma"/>
          <w:sz w:val="22"/>
          <w:szCs w:val="22"/>
        </w:rPr>
        <w:lastRenderedPageBreak/>
        <w:t>El Usuario está obligado a registrar el correo electrónico del Cliente en caso de que éste le sea proporcionado.</w:t>
      </w:r>
    </w:p>
    <w:p w14:paraId="6D8809D5" w14:textId="77777777"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tab/>
      </w:r>
      <w:r w:rsidR="00C85C11">
        <w:rPr>
          <w:rFonts w:ascii="Tahoma" w:hAnsi="Tahoma" w:cs="Tahoma"/>
          <w:b/>
          <w:sz w:val="22"/>
          <w:szCs w:val="22"/>
        </w:rPr>
        <w:t>Decima Primera</w:t>
      </w:r>
      <w:r w:rsidRPr="0012180D">
        <w:rPr>
          <w:rFonts w:ascii="Tahoma" w:hAnsi="Tahoma" w:cs="Tahoma"/>
          <w:b/>
          <w:sz w:val="22"/>
          <w:szCs w:val="22"/>
        </w:rPr>
        <w:t>.</w:t>
      </w:r>
      <w:r w:rsidRPr="0012180D">
        <w:rPr>
          <w:rFonts w:ascii="Tahoma" w:hAnsi="Tahoma" w:cs="Tahoma"/>
          <w:b/>
          <w:sz w:val="22"/>
          <w:szCs w:val="22"/>
          <w:lang w:val="es-ES_tradnl"/>
        </w:rPr>
        <w:t xml:space="preserve">  </w:t>
      </w:r>
      <w:r w:rsidRPr="0012180D">
        <w:rPr>
          <w:rFonts w:ascii="Tahoma" w:hAnsi="Tahoma" w:cs="Tahoma"/>
          <w:b/>
          <w:sz w:val="22"/>
          <w:szCs w:val="22"/>
          <w:u w:val="single"/>
          <w:lang w:val="es-ES_tradnl"/>
        </w:rPr>
        <w:t>Desahogo del Procedimiento de Reclamación de los Clientes</w:t>
      </w:r>
      <w:r w:rsidRPr="0012180D">
        <w:rPr>
          <w:rFonts w:ascii="Tahoma" w:hAnsi="Tahoma" w:cs="Tahoma"/>
          <w:b/>
          <w:sz w:val="22"/>
          <w:szCs w:val="22"/>
          <w:lang w:val="es-ES_tradnl"/>
        </w:rPr>
        <w:t>.</w:t>
      </w:r>
      <w:r w:rsidRPr="000B75F7">
        <w:rPr>
          <w:rFonts w:ascii="Tahoma" w:hAnsi="Tahoma" w:cs="Tahoma"/>
          <w:sz w:val="22"/>
          <w:szCs w:val="22"/>
          <w:lang w:val="es-ES_tradnl"/>
        </w:rPr>
        <w:t xml:space="preserve">  (a)  Cuando los Clientes no estén conformes con la información contenida en su Reporte de Crédito o Reporte de Crédito Especial, podrán presentar una reclamación, que será desahogada de acuerdo con lo previsto en esta cláusula.  En cada reclamación que presenten, los Clientes podrán objetar uno o más registros de los contenidos en su Reporte de Crédito o Reporte de Crédito Especial; sin embargo,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no estará obligado a tramitar reclamaciones sobre la información contenida en los registros que hayan sido objeto de una reclamación previa, respecto de la cual se haya seguido el procedimiento previsto en esta cláusula.</w:t>
      </w:r>
    </w:p>
    <w:p w14:paraId="16EE1A1B" w14:textId="77777777" w:rsidR="00993BEE" w:rsidRPr="000B75F7" w:rsidRDefault="00993BEE" w:rsidP="00993BEE">
      <w:pPr>
        <w:jc w:val="both"/>
        <w:rPr>
          <w:rFonts w:ascii="Tahoma" w:hAnsi="Tahoma" w:cs="Tahoma"/>
          <w:sz w:val="22"/>
          <w:szCs w:val="22"/>
          <w:lang w:val="es-ES_tradnl"/>
        </w:rPr>
      </w:pPr>
    </w:p>
    <w:p w14:paraId="476C3CAC" w14:textId="77777777" w:rsidR="00993BEE" w:rsidRPr="000B75F7" w:rsidRDefault="00993BEE" w:rsidP="00993BEE">
      <w:pPr>
        <w:ind w:firstLine="720"/>
        <w:jc w:val="both"/>
        <w:rPr>
          <w:rFonts w:ascii="Tahoma" w:hAnsi="Tahoma" w:cs="Tahoma"/>
          <w:sz w:val="22"/>
          <w:szCs w:val="22"/>
          <w:lang w:val="es-ES_tradnl"/>
        </w:rPr>
      </w:pPr>
      <w:r w:rsidRPr="000B75F7">
        <w:rPr>
          <w:rFonts w:ascii="Tahoma" w:hAnsi="Tahoma" w:cs="Tahoma"/>
          <w:sz w:val="22"/>
          <w:szCs w:val="22"/>
          <w:lang w:val="es-ES_tradnl"/>
        </w:rPr>
        <w:t xml:space="preserve">(b)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y el Usuario harán del conocimiento de los Clientes el procedimiento para efectuar reclamaciones, previsto en la LRSIC y en las Reglas.  Dicho procedimiento establecerá que los Clientes deberán de presentar sus reclamaciones por escrito, correo, Internet, teléfono o por correo electrónico, ante la unidad especializada de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adjuntando copia del Reporte de Crédito o Informe Buró o Reporte de Crédito Especial en el que se señale con claridad los registros en que conste la información impugnada y, en su caso, adjuntando copias de la documentación en que funden su inconformidad.  En caso de no contar con la documentación correspondiente, los Clientes deberán explicar esta situación en el escrito o medio electrónico que utilicen para presentar su reclamación.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podrá grabar las conversaciones en las que se formulen reclamaciones telefónicas.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informará al Cliente que haya presentado la reclamación el número de control que le haya asignado a la misma.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atenderá las reclamaciones de los Clientes en los términos que determine el Banco de México a través de las disposiciones de carácter general que expida con fundamento en el artículo 12 de la LRSIC.</w:t>
      </w:r>
    </w:p>
    <w:p w14:paraId="1E607B89" w14:textId="77777777" w:rsidR="00993BEE" w:rsidRPr="000B75F7" w:rsidRDefault="00993BEE" w:rsidP="00993BEE">
      <w:pPr>
        <w:ind w:firstLine="720"/>
        <w:jc w:val="both"/>
        <w:rPr>
          <w:rFonts w:ascii="Tahoma" w:hAnsi="Tahoma" w:cs="Tahoma"/>
          <w:sz w:val="22"/>
          <w:szCs w:val="22"/>
          <w:lang w:val="es-ES_tradnl"/>
        </w:rPr>
      </w:pPr>
    </w:p>
    <w:p w14:paraId="76700391"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tab/>
        <w:t xml:space="preserve">(c)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tramitará, en forma gratuita para cada Cliente, un máximo de dos reclamaciones cada año calendario.  A partir de la tercera reclamación en un mismo año calendario,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podrá cobrar a dicho Cliente una tarifa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publicará en su página en Internet.</w:t>
      </w:r>
    </w:p>
    <w:p w14:paraId="4245D8D9" w14:textId="77777777" w:rsidR="00993BEE" w:rsidRPr="000B75F7" w:rsidRDefault="00993BEE" w:rsidP="00993BEE">
      <w:pPr>
        <w:pStyle w:val="texto"/>
        <w:spacing w:after="0" w:line="240" w:lineRule="auto"/>
        <w:ind w:firstLine="0"/>
        <w:rPr>
          <w:rFonts w:ascii="Tahoma" w:hAnsi="Tahoma" w:cs="Tahoma"/>
          <w:sz w:val="22"/>
          <w:szCs w:val="22"/>
        </w:rPr>
      </w:pPr>
    </w:p>
    <w:p w14:paraId="0C9CCA63"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tab/>
        <w:t xml:space="preserve">(d)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deberá entregar a la unidad especializada del Usuario la reclamación presentada por el Cliente, dentro de un plazo de 5 (cinco) días hábiles contado a partir de la fecha en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hubiere recibido.  El Usuario deberá responder por escrito a la reclamación presentada por el Cliente dentro de los </w:t>
      </w:r>
      <w:r>
        <w:rPr>
          <w:rFonts w:ascii="Tahoma" w:hAnsi="Tahoma" w:cs="Tahoma"/>
          <w:sz w:val="22"/>
          <w:szCs w:val="22"/>
        </w:rPr>
        <w:t>15</w:t>
      </w:r>
      <w:r w:rsidRPr="000B75F7">
        <w:rPr>
          <w:rFonts w:ascii="Tahoma" w:hAnsi="Tahoma" w:cs="Tahoma"/>
          <w:sz w:val="22"/>
          <w:szCs w:val="22"/>
        </w:rPr>
        <w:t xml:space="preserve"> (</w:t>
      </w:r>
      <w:r>
        <w:rPr>
          <w:rFonts w:ascii="Tahoma" w:hAnsi="Tahoma" w:cs="Tahoma"/>
          <w:sz w:val="22"/>
          <w:szCs w:val="22"/>
        </w:rPr>
        <w:t>quince</w:t>
      </w:r>
      <w:r w:rsidRPr="000B75F7">
        <w:rPr>
          <w:rFonts w:ascii="Tahoma" w:hAnsi="Tahoma" w:cs="Tahoma"/>
          <w:sz w:val="22"/>
          <w:szCs w:val="22"/>
        </w:rPr>
        <w:t xml:space="preserve">) días naturales contados a partir de que haya recibido la notificación de la reclamación por parte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w:t>
      </w:r>
    </w:p>
    <w:p w14:paraId="760CEB5D" w14:textId="77777777" w:rsidR="00993BEE" w:rsidRPr="000B75F7" w:rsidRDefault="00993BEE" w:rsidP="00993BEE">
      <w:pPr>
        <w:pStyle w:val="texto"/>
        <w:spacing w:after="0" w:line="240" w:lineRule="auto"/>
        <w:ind w:firstLine="0"/>
        <w:rPr>
          <w:rFonts w:ascii="Tahoma" w:hAnsi="Tahoma" w:cs="Tahoma"/>
          <w:sz w:val="22"/>
          <w:szCs w:val="22"/>
        </w:rPr>
      </w:pPr>
    </w:p>
    <w:p w14:paraId="68AE3FDA"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tab/>
        <w:t xml:space="preserve">(e)  Una vez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notifique por escrito la reclamación al Usuario,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incluirá en el registro de que se trate la leyenda “registro impugnado”, misma que se eliminará hasta que concluya el trámite contenido en esta cláusula.</w:t>
      </w:r>
    </w:p>
    <w:p w14:paraId="7FD46BC7" w14:textId="77777777" w:rsidR="00993BEE" w:rsidRPr="000B75F7" w:rsidRDefault="00993BEE" w:rsidP="00993BEE">
      <w:pPr>
        <w:pStyle w:val="texto"/>
        <w:spacing w:after="0" w:line="240" w:lineRule="auto"/>
        <w:ind w:firstLine="0"/>
        <w:rPr>
          <w:rFonts w:ascii="Tahoma" w:hAnsi="Tahoma" w:cs="Tahoma"/>
          <w:sz w:val="22"/>
          <w:szCs w:val="22"/>
        </w:rPr>
      </w:pPr>
    </w:p>
    <w:p w14:paraId="1337AC7A" w14:textId="77777777" w:rsidR="00993BEE" w:rsidRPr="000B75F7" w:rsidRDefault="00993BEE" w:rsidP="00993BEE">
      <w:pPr>
        <w:pStyle w:val="texto"/>
        <w:spacing w:after="0" w:line="240" w:lineRule="auto"/>
        <w:ind w:firstLine="0"/>
        <w:rPr>
          <w:rFonts w:ascii="Tahoma" w:hAnsi="Tahoma" w:cs="Tahoma"/>
          <w:sz w:val="22"/>
          <w:szCs w:val="22"/>
        </w:rPr>
      </w:pPr>
      <w:r w:rsidRPr="000B75F7">
        <w:rPr>
          <w:rFonts w:ascii="Tahoma" w:hAnsi="Tahoma" w:cs="Tahoma"/>
          <w:sz w:val="22"/>
          <w:szCs w:val="22"/>
        </w:rPr>
        <w:tab/>
        <w:t xml:space="preserve">(f)  Si la unidad especializada del Usuario no hace llegar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su respuesta a la reclamación presentada por el Cliente dentro del arriba referido plazo de </w:t>
      </w:r>
      <w:r>
        <w:rPr>
          <w:rFonts w:ascii="Tahoma" w:hAnsi="Tahoma" w:cs="Tahoma"/>
          <w:sz w:val="22"/>
          <w:szCs w:val="22"/>
        </w:rPr>
        <w:t>15</w:t>
      </w:r>
      <w:r w:rsidRPr="000B75F7">
        <w:rPr>
          <w:rFonts w:ascii="Tahoma" w:hAnsi="Tahoma" w:cs="Tahoma"/>
          <w:sz w:val="22"/>
          <w:szCs w:val="22"/>
        </w:rPr>
        <w:t xml:space="preserve"> (</w:t>
      </w:r>
      <w:r>
        <w:rPr>
          <w:rFonts w:ascii="Tahoma" w:hAnsi="Tahoma" w:cs="Tahoma"/>
          <w:sz w:val="22"/>
          <w:szCs w:val="22"/>
        </w:rPr>
        <w:t>quince</w:t>
      </w:r>
      <w:r w:rsidRPr="000B75F7">
        <w:rPr>
          <w:rFonts w:ascii="Tahoma" w:hAnsi="Tahoma" w:cs="Tahoma"/>
          <w:sz w:val="22"/>
          <w:szCs w:val="22"/>
        </w:rPr>
        <w:t xml:space="preserve">) días naturales,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modificará o eliminará de la Base de Datos D&amp;B la información que conste en el registro de que se trate, según lo haya solicitado el Cliente, </w:t>
      </w:r>
      <w:r w:rsidRPr="000B75F7">
        <w:rPr>
          <w:rFonts w:ascii="Tahoma" w:hAnsi="Tahoma" w:cs="Tahoma"/>
          <w:sz w:val="22"/>
          <w:szCs w:val="22"/>
        </w:rPr>
        <w:lastRenderedPageBreak/>
        <w:t xml:space="preserve">así como la leyenda “registro impugnado”.  El Usuario no podrá enviar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su respuesta a la reclamación del Cliente una vez vencido el plazo de </w:t>
      </w:r>
      <w:r>
        <w:rPr>
          <w:rFonts w:ascii="Tahoma" w:hAnsi="Tahoma" w:cs="Tahoma"/>
          <w:sz w:val="22"/>
          <w:szCs w:val="22"/>
        </w:rPr>
        <w:t>15</w:t>
      </w:r>
      <w:r w:rsidRPr="000B75F7">
        <w:rPr>
          <w:rFonts w:ascii="Tahoma" w:hAnsi="Tahoma" w:cs="Tahoma"/>
          <w:sz w:val="22"/>
          <w:szCs w:val="22"/>
        </w:rPr>
        <w:t xml:space="preserve"> (</w:t>
      </w:r>
      <w:r>
        <w:rPr>
          <w:rFonts w:ascii="Tahoma" w:hAnsi="Tahoma" w:cs="Tahoma"/>
          <w:sz w:val="22"/>
          <w:szCs w:val="22"/>
        </w:rPr>
        <w:t>quince</w:t>
      </w:r>
      <w:r w:rsidRPr="000B75F7">
        <w:rPr>
          <w:rFonts w:ascii="Tahoma" w:hAnsi="Tahoma" w:cs="Tahoma"/>
          <w:sz w:val="22"/>
          <w:szCs w:val="22"/>
        </w:rPr>
        <w:t xml:space="preserve">) días naturales antes referido, y en caso de recibirla,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hará caso omiso de la misma.</w:t>
      </w:r>
    </w:p>
    <w:p w14:paraId="59E08F79" w14:textId="77777777" w:rsidR="00993BEE" w:rsidRPr="000B75F7" w:rsidRDefault="00993BEE" w:rsidP="00993BEE">
      <w:pPr>
        <w:pStyle w:val="texto"/>
        <w:spacing w:after="0" w:line="240" w:lineRule="auto"/>
        <w:ind w:firstLine="0"/>
        <w:rPr>
          <w:rFonts w:ascii="Tahoma" w:hAnsi="Tahoma" w:cs="Tahoma"/>
          <w:sz w:val="22"/>
          <w:szCs w:val="22"/>
        </w:rPr>
      </w:pPr>
    </w:p>
    <w:p w14:paraId="16ECF5EB"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(g)  Si el Usuario acepta total o parcialmente lo señalado en la reclamación presentada por el Cliente, deberá realizar de inmediato las modificaciones conducentes en su Base de Datos y notificar de lo anterior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remitiéndole la corrección efectuada.</w:t>
      </w:r>
    </w:p>
    <w:p w14:paraId="1BA2ED7F" w14:textId="77777777" w:rsidR="00993BEE" w:rsidRPr="000B75F7" w:rsidRDefault="00993BEE" w:rsidP="00993BEE">
      <w:pPr>
        <w:pStyle w:val="texto"/>
        <w:spacing w:after="0" w:line="240" w:lineRule="auto"/>
        <w:ind w:firstLine="0"/>
        <w:rPr>
          <w:rFonts w:ascii="Tahoma" w:hAnsi="Tahoma" w:cs="Tahoma"/>
          <w:sz w:val="22"/>
          <w:szCs w:val="22"/>
        </w:rPr>
      </w:pPr>
    </w:p>
    <w:p w14:paraId="547DF2A8"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(h)  En caso de que el Usuario sólo acepte parcialmente lo señalado en la reclamación o señale la improcedencia de ésta, deberá expresar en su respuesta los elementos que consideró respecto de la reclamación, así como adjuntar a la misma copia simple de la evidencia que la sustente, todo lo cual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deberá remitir al Cliente que haya presentado la reclamación, dentro de los 5 (cinco) días hábiles siguientes a que reciba la respuesta del Usuario.  En ese caso, el Cliente podrá manifestar, en un texto de no más de 200 (doscientas) palabras, los argumentos por los que a su juicio la información proporcionada por el Usuario es incorrecta, y solicitar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que incluya dicho texto en sus futuros Reportes de Crédito.  En caso de que los errores objeto de la reclamación presentada por el Cliente sean imputables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éste deberá corregirlos de manera inmediata.</w:t>
      </w:r>
    </w:p>
    <w:p w14:paraId="7ED308D8" w14:textId="77777777" w:rsidR="00993BEE" w:rsidRPr="000B75F7" w:rsidRDefault="00993BEE" w:rsidP="00993BEE">
      <w:pPr>
        <w:pStyle w:val="texto"/>
        <w:spacing w:after="0" w:line="240" w:lineRule="auto"/>
        <w:ind w:firstLine="0"/>
        <w:rPr>
          <w:rFonts w:ascii="Tahoma" w:hAnsi="Tahoma" w:cs="Tahoma"/>
          <w:sz w:val="22"/>
          <w:szCs w:val="22"/>
        </w:rPr>
      </w:pPr>
    </w:p>
    <w:p w14:paraId="0107434E"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(i)  El Usuario no deberá enviar nuevamente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información previamente contenida en </w:t>
      </w:r>
      <w:smartTag w:uri="urn:schemas-microsoft-com:office:smarttags" w:element="PersonName">
        <w:smartTagPr>
          <w:attr w:name="ProductID" w:val="la Base"/>
        </w:smartTagPr>
        <w:r w:rsidRPr="000B75F7">
          <w:rPr>
            <w:rFonts w:ascii="Tahoma" w:hAnsi="Tahoma" w:cs="Tahoma"/>
            <w:sz w:val="22"/>
            <w:szCs w:val="22"/>
          </w:rPr>
          <w:t>la Base</w:t>
        </w:r>
      </w:smartTag>
      <w:r w:rsidRPr="000B75F7">
        <w:rPr>
          <w:rFonts w:ascii="Tahoma" w:hAnsi="Tahoma" w:cs="Tahoma"/>
          <w:sz w:val="22"/>
          <w:szCs w:val="22"/>
        </w:rPr>
        <w:t xml:space="preserve"> de Datos D&amp;B que hubiere sido modificada o eliminada como resultado de una reclamación presentada por un Cliente y desahogada en términos de esta cláusula y de </w:t>
      </w:r>
      <w:smartTag w:uri="urn:schemas-microsoft-com:office:smarttags" w:element="PersonName">
        <w:smartTagPr>
          <w:attr w:name="ProductID" w:val="la LRSIC."/>
        </w:smartTagPr>
        <w:r w:rsidRPr="000B75F7">
          <w:rPr>
            <w:rFonts w:ascii="Tahoma" w:hAnsi="Tahoma" w:cs="Tahoma"/>
            <w:sz w:val="22"/>
            <w:szCs w:val="22"/>
          </w:rPr>
          <w:t>la LRSIC.</w:t>
        </w:r>
      </w:smartTag>
    </w:p>
    <w:p w14:paraId="0EADAC21" w14:textId="77777777" w:rsidR="00993BEE" w:rsidRPr="000B75F7" w:rsidRDefault="00993BEE" w:rsidP="00993BEE">
      <w:pPr>
        <w:pStyle w:val="texto"/>
        <w:spacing w:after="0" w:line="240" w:lineRule="auto"/>
        <w:ind w:firstLine="0"/>
        <w:rPr>
          <w:rFonts w:ascii="Tahoma" w:hAnsi="Tahoma" w:cs="Tahoma"/>
          <w:sz w:val="22"/>
          <w:szCs w:val="22"/>
        </w:rPr>
      </w:pPr>
    </w:p>
    <w:p w14:paraId="37B12896"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(j)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no tendrá responsabilidad alguna con motivo de las modificaciones, inclusiones o eliminaciones de información o de registros que realice como parte del procedimiento de reclamación previsto en esta cláusula.  En el desahogo de dicho procedimiento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se limitará a entregar al Usuario y a los Clientes la documentación que a cada uno corresponda en términos de los incisos anteriores de esta cláusula, y no tendrá a su cargo resolver, dirimir o actuar como amigable componedor de las diferencias que surjan entre unos y otros.</w:t>
      </w:r>
    </w:p>
    <w:p w14:paraId="226EC31F" w14:textId="77777777" w:rsidR="00993BEE" w:rsidRPr="000B75F7" w:rsidRDefault="00993BEE" w:rsidP="00993BEE">
      <w:pPr>
        <w:pStyle w:val="texto"/>
        <w:spacing w:after="0" w:line="240" w:lineRule="auto"/>
        <w:ind w:firstLine="0"/>
        <w:rPr>
          <w:rFonts w:ascii="Tahoma" w:hAnsi="Tahoma" w:cs="Tahoma"/>
          <w:sz w:val="22"/>
          <w:szCs w:val="22"/>
        </w:rPr>
      </w:pPr>
    </w:p>
    <w:p w14:paraId="0E40361C"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(k) En los casos en que la reclamación resulte en una modificación a la información del Cliente contenida en la Base de Datos D&amp;B,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enviará gratuitamente al Cliente, dentro de los cinco días hábiles siguientes a aquél en que se haya resuelto la reclamación, un nuevo Reporte de Crédito Especial actualizado, por el mismo medio y a la dirección a la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le haya enviado su último Reporte de Crédito Especial, o a la dirección que el Cliente haya establecido para tal efecto.  Adicionalmente, dentro de los cinco días hábiles siguientes a aquél en que se haya resuelto la reclamación,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enviará un Reporte de Crédito actualizado a las demás sociedades de información crediticia, así como a aquellos usuarios que hubieren recibido información sobre el Cliente a través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 los seis meses inmediatos anteriores a dicha resolución.  Para efectos de la determinación de las fechas en que empezarán a contar los plazos a que se refiere este inciso (k), todas las reclamaciones que presente un Cliente en una misma fecha se considerarán como una sola reclamación.</w:t>
      </w:r>
    </w:p>
    <w:p w14:paraId="50688C57" w14:textId="77777777" w:rsidR="00993BEE" w:rsidRPr="000B75F7" w:rsidRDefault="00993BEE" w:rsidP="00993BEE">
      <w:pPr>
        <w:pStyle w:val="texto"/>
        <w:spacing w:after="0" w:line="240" w:lineRule="auto"/>
        <w:ind w:firstLine="0"/>
        <w:rPr>
          <w:rFonts w:ascii="Tahoma" w:hAnsi="Tahoma" w:cs="Tahoma"/>
          <w:sz w:val="22"/>
          <w:szCs w:val="22"/>
        </w:rPr>
      </w:pPr>
    </w:p>
    <w:p w14:paraId="55DCB9F9"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El costo de los Reportes de Crédito a que se refiere el párrafo anterior, y del envío de los mismos, será cubierto por el Usuario cuando a éste le sea imputable el error en la información sobre el Cliente, de acuerdo con las tarifas que se mencionan en el </w:t>
      </w:r>
      <w:r w:rsidRPr="000B75F7">
        <w:rPr>
          <w:rFonts w:ascii="Tahoma" w:hAnsi="Tahoma" w:cs="Tahoma"/>
          <w:sz w:val="22"/>
          <w:szCs w:val="22"/>
          <w:u w:val="single"/>
        </w:rPr>
        <w:t>Anexo “A”</w:t>
      </w:r>
      <w:r w:rsidRPr="000B75F7">
        <w:rPr>
          <w:rFonts w:ascii="Tahoma" w:hAnsi="Tahoma" w:cs="Tahoma"/>
          <w:sz w:val="22"/>
          <w:szCs w:val="22"/>
        </w:rPr>
        <w:t>.</w:t>
      </w:r>
    </w:p>
    <w:p w14:paraId="0FD77388" w14:textId="77777777" w:rsidR="00993BEE" w:rsidRPr="000B75F7" w:rsidRDefault="00993BEE" w:rsidP="00993BEE">
      <w:pPr>
        <w:pStyle w:val="texto"/>
        <w:spacing w:after="0" w:line="240" w:lineRule="auto"/>
        <w:ind w:firstLine="0"/>
        <w:rPr>
          <w:rFonts w:ascii="Tahoma" w:hAnsi="Tahoma" w:cs="Tahoma"/>
          <w:sz w:val="22"/>
          <w:szCs w:val="22"/>
        </w:rPr>
      </w:pPr>
    </w:p>
    <w:p w14:paraId="5777D55D" w14:textId="77777777" w:rsidR="00993BEE" w:rsidRPr="000B75F7" w:rsidRDefault="00993BEE" w:rsidP="00993BEE">
      <w:pPr>
        <w:pStyle w:val="texto"/>
        <w:spacing w:after="0" w:line="240" w:lineRule="auto"/>
        <w:ind w:firstLine="720"/>
        <w:rPr>
          <w:rFonts w:ascii="Tahoma" w:hAnsi="Tahoma" w:cs="Tahoma"/>
          <w:sz w:val="22"/>
          <w:szCs w:val="22"/>
        </w:rPr>
      </w:pPr>
      <w:r w:rsidRPr="000B75F7">
        <w:rPr>
          <w:rFonts w:ascii="Tahoma" w:hAnsi="Tahoma" w:cs="Tahoma"/>
          <w:sz w:val="22"/>
          <w:szCs w:val="22"/>
        </w:rPr>
        <w:t xml:space="preserve">(l)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trimestralmente, pondrá a disposición de </w:t>
      </w:r>
      <w:smartTag w:uri="urn:schemas-microsoft-com:office:smarttags" w:element="PersonName">
        <w:smartTagPr>
          <w:attr w:name="ProductID" w:val="la Condusef"/>
        </w:smartTagPr>
        <w:r w:rsidRPr="000B75F7">
          <w:rPr>
            <w:rFonts w:ascii="Tahoma" w:hAnsi="Tahoma" w:cs="Tahoma"/>
            <w:sz w:val="22"/>
            <w:szCs w:val="22"/>
          </w:rPr>
          <w:t xml:space="preserve">la </w:t>
        </w:r>
        <w:proofErr w:type="spellStart"/>
        <w:r w:rsidRPr="000B75F7">
          <w:rPr>
            <w:rFonts w:ascii="Tahoma" w:hAnsi="Tahoma" w:cs="Tahoma"/>
            <w:sz w:val="22"/>
            <w:szCs w:val="22"/>
          </w:rPr>
          <w:t>Condusef</w:t>
        </w:r>
      </w:smartTag>
      <w:proofErr w:type="spellEnd"/>
      <w:r w:rsidRPr="000B75F7">
        <w:rPr>
          <w:rFonts w:ascii="Tahoma" w:hAnsi="Tahoma" w:cs="Tahoma"/>
          <w:sz w:val="22"/>
          <w:szCs w:val="22"/>
        </w:rPr>
        <w:t xml:space="preserve"> y de </w:t>
      </w:r>
      <w:smartTag w:uri="urn:schemas-microsoft-com:office:smarttags" w:element="PersonName">
        <w:smartTagPr>
          <w:attr w:name="ProductID" w:val="la Profeco"/>
        </w:smartTagPr>
        <w:r w:rsidRPr="000B75F7">
          <w:rPr>
            <w:rFonts w:ascii="Tahoma" w:hAnsi="Tahoma" w:cs="Tahoma"/>
            <w:sz w:val="22"/>
            <w:szCs w:val="22"/>
          </w:rPr>
          <w:t>la Profeco</w:t>
        </w:r>
      </w:smartTag>
      <w:r w:rsidRPr="000B75F7">
        <w:rPr>
          <w:rFonts w:ascii="Tahoma" w:hAnsi="Tahoma" w:cs="Tahoma"/>
          <w:sz w:val="22"/>
          <w:szCs w:val="22"/>
        </w:rPr>
        <w:t xml:space="preserve">, el número de reclamaciones y errores respecto de la información contenida en </w:t>
      </w:r>
      <w:smartTag w:uri="urn:schemas-microsoft-com:office:smarttags" w:element="PersonName">
        <w:smartTagPr>
          <w:attr w:name="ProductID" w:val="la Base"/>
        </w:smartTagPr>
        <w:r w:rsidRPr="000B75F7">
          <w:rPr>
            <w:rFonts w:ascii="Tahoma" w:hAnsi="Tahoma" w:cs="Tahoma"/>
            <w:sz w:val="22"/>
            <w:szCs w:val="22"/>
          </w:rPr>
          <w:t>la Base</w:t>
        </w:r>
      </w:smartTag>
      <w:r w:rsidRPr="000B75F7">
        <w:rPr>
          <w:rFonts w:ascii="Tahoma" w:hAnsi="Tahoma" w:cs="Tahoma"/>
          <w:sz w:val="22"/>
          <w:szCs w:val="22"/>
        </w:rPr>
        <w:t xml:space="preserve"> de Datos D&amp;B, relacionando dicha información con los usuarios u sociedad de información crediticia de que se trate. Tales autoridades podrán dar a conocer dicha información al público en general.</w:t>
      </w:r>
    </w:p>
    <w:p w14:paraId="2B412A07" w14:textId="77777777" w:rsidR="00993BEE" w:rsidRPr="000B75F7" w:rsidRDefault="00993BEE" w:rsidP="00993BEE">
      <w:pPr>
        <w:jc w:val="both"/>
        <w:rPr>
          <w:rFonts w:ascii="Tahoma" w:hAnsi="Tahoma" w:cs="Tahoma"/>
          <w:sz w:val="22"/>
          <w:szCs w:val="22"/>
          <w:lang w:val="es-ES_tradnl"/>
        </w:rPr>
      </w:pPr>
    </w:p>
    <w:p w14:paraId="7DF60ED4"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lang w:val="es-ES_tradnl"/>
        </w:rPr>
        <w:tab/>
        <w:t xml:space="preserve">(m) En todo caso, si con motivo del atraso en el cumplimiento de las obligaciones de un Cliente, éste y el Usuario celebran un convenio en virtud del cual se reduzca, modifique o altere la obligación inicial, el Usuario deberá hacerlo del conocimiento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a fin de que se haga una anotación en la Base de Datos </w:t>
      </w:r>
      <w:r w:rsidRPr="000B75F7">
        <w:rPr>
          <w:rFonts w:ascii="Tahoma" w:hAnsi="Tahoma" w:cs="Tahoma"/>
          <w:sz w:val="22"/>
          <w:szCs w:val="22"/>
          <w:u w:val="single"/>
          <w:lang w:val="es-ES"/>
        </w:rPr>
        <w:t>D&amp;B</w:t>
      </w:r>
      <w:r w:rsidRPr="000B75F7">
        <w:rPr>
          <w:rFonts w:ascii="Tahoma" w:hAnsi="Tahoma" w:cs="Tahoma"/>
          <w:sz w:val="22"/>
          <w:szCs w:val="22"/>
        </w:rPr>
        <w:t xml:space="preserve"> y en los Reportes de Crédito y/o Informes Buró y Reportes de Crédito Especiales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emita.  Tal anotación deberá utilizar la clave de prevención y/u observación que resulte aplicable, a fin de reflejar adecuadamente las condiciones, términos y motivos de la reestructura, para lo cual se deberán tomar en consideración aspectos tales como si ésta se efectuó como consecuencia de modificar la situación del acreditado, por condiciones de mercado, o si dicho proceso estuvo sujeto a un proceso judicial, entre otras.  Si un Cliente obtiene una resolución judicial favorable respecto de un crédito, la clave de prevención u observación de dicho crédito deberá reflejar dicha circunstancia, y eliminar toda referencia a un incumplimiento.</w:t>
      </w:r>
    </w:p>
    <w:p w14:paraId="63A3D55F" w14:textId="77777777" w:rsidR="00993BEE" w:rsidRPr="000B75F7" w:rsidRDefault="00993BEE" w:rsidP="00993BEE">
      <w:pPr>
        <w:jc w:val="both"/>
        <w:rPr>
          <w:rFonts w:ascii="Tahoma" w:hAnsi="Tahoma" w:cs="Tahoma"/>
          <w:sz w:val="22"/>
          <w:szCs w:val="22"/>
        </w:rPr>
      </w:pPr>
    </w:p>
    <w:p w14:paraId="1F3D8F2E" w14:textId="77777777" w:rsidR="00993BEE" w:rsidRPr="000B75F7" w:rsidRDefault="00993BEE" w:rsidP="00993BEE">
      <w:pPr>
        <w:ind w:firstLine="708"/>
        <w:jc w:val="both"/>
        <w:rPr>
          <w:rFonts w:ascii="Tahoma" w:hAnsi="Tahoma" w:cs="Tahoma"/>
          <w:sz w:val="22"/>
          <w:szCs w:val="22"/>
        </w:rPr>
      </w:pPr>
      <w:r w:rsidRPr="000B75F7">
        <w:rPr>
          <w:rFonts w:ascii="Tahoma" w:hAnsi="Tahoma" w:cs="Tahoma"/>
          <w:sz w:val="22"/>
          <w:szCs w:val="22"/>
          <w:lang w:val="es-ES_tradnl"/>
        </w:rPr>
        <w:t xml:space="preserve">(n) Cuando un Cliente presente </w:t>
      </w:r>
      <w:r w:rsidRPr="000B75F7">
        <w:rPr>
          <w:rFonts w:ascii="Tahoma" w:hAnsi="Tahoma" w:cs="Tahoma"/>
          <w:sz w:val="22"/>
          <w:szCs w:val="22"/>
        </w:rPr>
        <w:t xml:space="preserve">una Reclamación sobre la información contenida en su Reporte de Crédito o Reporte de Crédito Especial sobre información contenida en la base de datos de Círculo de Crédito,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deberá enviar dicha Reclamación a Círculo de Crédito dentro de los 5 (cinco) días hábiles a que se refiere el penúltimo párrafo del artículo 42 de la LRSIC.</w:t>
      </w:r>
    </w:p>
    <w:p w14:paraId="17AAA03F" w14:textId="77777777" w:rsidR="00993BEE" w:rsidRPr="000B75F7" w:rsidRDefault="00993BEE" w:rsidP="00993BEE">
      <w:pPr>
        <w:jc w:val="both"/>
        <w:rPr>
          <w:rFonts w:ascii="Tahoma" w:hAnsi="Tahoma" w:cs="Tahoma"/>
          <w:sz w:val="22"/>
          <w:szCs w:val="22"/>
          <w:lang w:val="es-ES_tradnl"/>
        </w:rPr>
      </w:pPr>
    </w:p>
    <w:p w14:paraId="07D23DC6" w14:textId="77777777" w:rsidR="00993BEE" w:rsidRPr="000B75F7" w:rsidRDefault="00993BEE" w:rsidP="00993BEE">
      <w:pPr>
        <w:ind w:firstLine="708"/>
        <w:jc w:val="both"/>
        <w:rPr>
          <w:rFonts w:ascii="Tahoma" w:hAnsi="Tahoma" w:cs="Tahoma"/>
          <w:sz w:val="22"/>
          <w:szCs w:val="22"/>
          <w:lang w:val="es-ES_tradnl"/>
        </w:rPr>
      </w:pPr>
      <w:r w:rsidRPr="000B75F7">
        <w:rPr>
          <w:rFonts w:ascii="Tahoma" w:hAnsi="Tahoma" w:cs="Tahoma"/>
          <w:sz w:val="22"/>
          <w:szCs w:val="22"/>
          <w:lang w:val="es-ES_tradnl"/>
        </w:rPr>
        <w:t xml:space="preserve">(ñ) </w:t>
      </w:r>
      <w:r w:rsidRPr="000B75F7">
        <w:rPr>
          <w:rFonts w:ascii="Tahoma" w:hAnsi="Tahoma" w:cs="Tahoma"/>
          <w:sz w:val="22"/>
          <w:szCs w:val="22"/>
        </w:rPr>
        <w:t>Círculo de Crédito tendrá entonces cinco días hábiles (adicionales a los mencionados en el inciso (n) inmediato anterior), en términos del primer párrafo del artículo 43 de la LRSIC, para enviar a la Unidad Especializada de su Usuario, de quien se trate dicho Registro, la Reclamación presentada por el Cliente en cuestión.  Círculo de Crédito será responsable de continuar con el desahogo de esta Reclamación, en términos del propio artículo 43 y siguientes de la LRSIC, tal y como si la Reclamación le hubiere sido presentada directamente a Círculo de Crédito.</w:t>
      </w:r>
    </w:p>
    <w:p w14:paraId="279880D7" w14:textId="77777777" w:rsidR="00993BEE" w:rsidRPr="000B75F7" w:rsidRDefault="00993BEE" w:rsidP="00993BEE">
      <w:pPr>
        <w:jc w:val="both"/>
        <w:rPr>
          <w:rFonts w:ascii="Tahoma" w:hAnsi="Tahoma" w:cs="Tahoma"/>
          <w:sz w:val="22"/>
          <w:szCs w:val="22"/>
          <w:lang w:val="es-ES_tradnl"/>
        </w:rPr>
      </w:pPr>
    </w:p>
    <w:p w14:paraId="20937C84"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lang w:val="es-ES_tradnl"/>
        </w:rPr>
        <w:tab/>
      </w:r>
      <w:r w:rsidRPr="005912C4">
        <w:rPr>
          <w:rFonts w:ascii="Tahoma" w:hAnsi="Tahoma" w:cs="Tahoma"/>
          <w:b/>
          <w:sz w:val="22"/>
          <w:szCs w:val="22"/>
          <w:lang w:val="es-ES_tradnl"/>
        </w:rPr>
        <w:t>Décima</w:t>
      </w:r>
      <w:r w:rsidR="00C85C11">
        <w:rPr>
          <w:rFonts w:ascii="Tahoma" w:hAnsi="Tahoma" w:cs="Tahoma"/>
          <w:b/>
          <w:sz w:val="22"/>
          <w:szCs w:val="22"/>
          <w:lang w:val="es-ES_tradnl"/>
        </w:rPr>
        <w:t xml:space="preserve"> Segunda. </w:t>
      </w:r>
      <w:r w:rsidRPr="005912C4">
        <w:rPr>
          <w:rFonts w:ascii="Tahoma" w:hAnsi="Tahoma" w:cs="Tahoma"/>
          <w:b/>
          <w:sz w:val="22"/>
          <w:szCs w:val="22"/>
          <w:u w:val="single"/>
        </w:rPr>
        <w:t>Venta o Cesión de Cartera</w:t>
      </w:r>
      <w:r w:rsidRPr="005912C4">
        <w:rPr>
          <w:rFonts w:ascii="Tahoma" w:hAnsi="Tahoma" w:cs="Tahoma"/>
          <w:b/>
          <w:sz w:val="22"/>
          <w:szCs w:val="22"/>
        </w:rPr>
        <w:t>.</w:t>
      </w:r>
      <w:r w:rsidRPr="000B75F7">
        <w:rPr>
          <w:rFonts w:ascii="Tahoma" w:hAnsi="Tahoma" w:cs="Tahoma"/>
          <w:sz w:val="22"/>
          <w:szCs w:val="22"/>
        </w:rPr>
        <w:t xml:space="preserve">  Cuando el Usuario venda o ceda cartera de crédito a algún tercero, y en términos de la legislación común notifique dicha venta o cesión al Cliente cuyo crédito ha sido vendido o cedido, deberá también informar sobre ello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dentro de los 20 (veinte) días hábiles siguientes a la notificación que haya hecho al Cliente en cuestión, debiendo mencionar el nombre, domicilio, Registro Federal de Contribuyentes y cualquier otro dato que permita identificar plenamente al comprador o cesionario, así como la fecha en que se celebró la venta o cesión.</w:t>
      </w:r>
    </w:p>
    <w:p w14:paraId="551CA792" w14:textId="77777777" w:rsidR="00993BEE" w:rsidRPr="000B75F7" w:rsidRDefault="00993BEE" w:rsidP="00993BEE">
      <w:pPr>
        <w:jc w:val="both"/>
        <w:rPr>
          <w:rFonts w:ascii="Tahoma" w:hAnsi="Tahoma" w:cs="Tahoma"/>
          <w:sz w:val="22"/>
          <w:szCs w:val="22"/>
        </w:rPr>
      </w:pPr>
    </w:p>
    <w:p w14:paraId="47558127" w14:textId="77777777"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lastRenderedPageBreak/>
        <w:tab/>
        <w:t xml:space="preserve">En estos casos,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incluirá en los Reportes de Crédito Especiales que emita, una anotación que indique el nombre de la persona a la que el Usuario haya vendido o cedido alguno de los créditos que se mencionen en dichos reportes.  Tal anotación no suplirá a la notificación de la venta o cesión al Cliente por parte del Usuario, de conformidad con la legislación común.</w:t>
      </w:r>
    </w:p>
    <w:p w14:paraId="36488B56" w14:textId="77777777" w:rsidR="00993BEE" w:rsidRPr="000B75F7" w:rsidRDefault="00993BEE" w:rsidP="00993BEE">
      <w:pPr>
        <w:jc w:val="both"/>
        <w:rPr>
          <w:rFonts w:ascii="Tahoma" w:hAnsi="Tahoma" w:cs="Tahoma"/>
          <w:sz w:val="22"/>
          <w:szCs w:val="22"/>
          <w:lang w:val="es-ES_tradnl"/>
        </w:rPr>
      </w:pPr>
    </w:p>
    <w:p w14:paraId="181637BD" w14:textId="77777777"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tab/>
        <w:t xml:space="preserve">La actualización de la información que se envíe a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respecto de los créditos vendidos o cedidos deberá efectuarse mediante el mismo número asignado al crédito objeto de la venta o cesión.</w:t>
      </w:r>
    </w:p>
    <w:p w14:paraId="27650ACE" w14:textId="77777777" w:rsidR="00993BEE" w:rsidRPr="000B75F7" w:rsidRDefault="00993BEE" w:rsidP="00993BEE">
      <w:pPr>
        <w:jc w:val="both"/>
        <w:rPr>
          <w:rFonts w:ascii="Tahoma" w:hAnsi="Tahoma" w:cs="Tahoma"/>
          <w:sz w:val="22"/>
          <w:szCs w:val="22"/>
          <w:lang w:val="es-ES_tradnl"/>
        </w:rPr>
      </w:pPr>
    </w:p>
    <w:p w14:paraId="6A5C3CB4" w14:textId="77777777"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tab/>
        <w:t xml:space="preserve">Cuando el Usuario haya vendido o cedido su cartera de crédito a otro usuario de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el comprador o cesionario de la misma tendrá la obligación de actualizar ante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los registros relativos a los créditos vendidos o cedidos.  El Usuario se obliga a incluir una estipulación en ese sentido en el o los convenios que celebre para documentar la venta o cesión de los créditos de que se trate.</w:t>
      </w:r>
    </w:p>
    <w:p w14:paraId="6F91A43F" w14:textId="77777777" w:rsidR="00993BEE" w:rsidRPr="000B75F7" w:rsidRDefault="00993BEE" w:rsidP="00993BEE">
      <w:pPr>
        <w:jc w:val="both"/>
        <w:rPr>
          <w:rFonts w:ascii="Tahoma" w:hAnsi="Tahoma" w:cs="Tahoma"/>
          <w:sz w:val="22"/>
          <w:szCs w:val="22"/>
          <w:lang w:val="es-ES_tradnl"/>
        </w:rPr>
      </w:pPr>
    </w:p>
    <w:p w14:paraId="41570371" w14:textId="59C00984"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tab/>
        <w:t xml:space="preserve">En caso de que el Usuario venda o ceda un crédito a personas que no sean usuarios de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el Usuario continuará obligado a seguir enviando a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la información relativa a los créditos vendidos o cedidos.  El Usuario deberá incluir una estipulación en el o los convenios que celebre para documentar la venta o cesión de los créditos de que se trate, a fin de que el comprador o cesionario esté obligado a informar al Usuario, con la oportunidad necesaria, de los movimientos que el crédito haya sufrido, en su caso, para que así el Usuario esté en posibilidades de cumplir con lo pactado en este párrafo y en la tercera oración del prim</w:t>
      </w:r>
      <w:r w:rsidR="00D81FD8">
        <w:rPr>
          <w:rFonts w:ascii="Tahoma" w:hAnsi="Tahoma" w:cs="Tahoma"/>
          <w:sz w:val="22"/>
          <w:szCs w:val="22"/>
          <w:lang w:val="es-ES_tradnl"/>
        </w:rPr>
        <w:t>er párrafo de la cláusula Séptima</w:t>
      </w:r>
      <w:r w:rsidRPr="000B75F7">
        <w:rPr>
          <w:rFonts w:ascii="Tahoma" w:hAnsi="Tahoma" w:cs="Tahoma"/>
          <w:sz w:val="22"/>
          <w:szCs w:val="22"/>
          <w:lang w:val="es-ES_tradnl"/>
        </w:rPr>
        <w:t xml:space="preserve"> anterior.</w:t>
      </w:r>
    </w:p>
    <w:p w14:paraId="422BD7F3" w14:textId="77777777" w:rsidR="00993BEE" w:rsidRPr="000B75F7" w:rsidRDefault="00993BEE" w:rsidP="00993BEE">
      <w:pPr>
        <w:jc w:val="both"/>
        <w:rPr>
          <w:rFonts w:ascii="Tahoma" w:hAnsi="Tahoma" w:cs="Tahoma"/>
          <w:sz w:val="22"/>
          <w:szCs w:val="22"/>
          <w:lang w:val="es-ES_tradnl"/>
        </w:rPr>
      </w:pPr>
    </w:p>
    <w:p w14:paraId="27084D36" w14:textId="77777777"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tab/>
        <w:t xml:space="preserve">Cuando el Usuario venda o ceda cartera de crédito a personas que no sean usuarios de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o a personas que hayan dejado de existir legalmente y, por ende, dejado de ser usuarios de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incluirá en los Reportes de Crédito, en los Informes Buró y en los Reportes de Crédito Especiales que emita, una anotación que manifieste la imposibilidad de actualizar los registros respectivos por el motivo referido.  En tal caso,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eliminará la información del crédito de que se trate después de 48 (cuarenta y ocho) meses contados a partir de la última actualización o envío de información del registro correspondiente por parte del Usuario a </w:t>
      </w:r>
      <w:proofErr w:type="spellStart"/>
      <w:r w:rsidRPr="000B75F7">
        <w:rPr>
          <w:rFonts w:ascii="Tahoma" w:hAnsi="Tahoma" w:cs="Tahoma"/>
          <w:sz w:val="22"/>
          <w:szCs w:val="22"/>
          <w:lang w:val="es-ES_tradnl"/>
        </w:rPr>
        <w:t>Dun</w:t>
      </w:r>
      <w:proofErr w:type="spellEnd"/>
      <w:r w:rsidRPr="000B75F7">
        <w:rPr>
          <w:rFonts w:ascii="Tahoma" w:hAnsi="Tahoma" w:cs="Tahoma"/>
          <w:sz w:val="22"/>
          <w:szCs w:val="22"/>
          <w:lang w:val="es-ES_tradnl"/>
        </w:rPr>
        <w:t xml:space="preserve"> &amp; </w:t>
      </w:r>
      <w:proofErr w:type="spellStart"/>
      <w:r w:rsidRPr="000B75F7">
        <w:rPr>
          <w:rFonts w:ascii="Tahoma" w:hAnsi="Tahoma" w:cs="Tahoma"/>
          <w:sz w:val="22"/>
          <w:szCs w:val="22"/>
          <w:lang w:val="es-ES_tradnl"/>
        </w:rPr>
        <w:t>Bradstreet</w:t>
      </w:r>
      <w:proofErr w:type="spellEnd"/>
      <w:r w:rsidRPr="000B75F7">
        <w:rPr>
          <w:rFonts w:ascii="Tahoma" w:hAnsi="Tahoma" w:cs="Tahoma"/>
          <w:sz w:val="22"/>
          <w:szCs w:val="22"/>
          <w:lang w:val="es-ES_tradnl"/>
        </w:rPr>
        <w:t xml:space="preserve">. </w:t>
      </w:r>
    </w:p>
    <w:p w14:paraId="0486D27C" w14:textId="77777777" w:rsidR="00993BEE" w:rsidRPr="000B75F7" w:rsidRDefault="00993BEE" w:rsidP="00993BEE">
      <w:pPr>
        <w:jc w:val="both"/>
        <w:rPr>
          <w:rFonts w:ascii="Tahoma" w:hAnsi="Tahoma" w:cs="Tahoma"/>
          <w:sz w:val="22"/>
          <w:szCs w:val="22"/>
          <w:lang w:val="es-ES_tradnl"/>
        </w:rPr>
      </w:pPr>
    </w:p>
    <w:p w14:paraId="4345858F" w14:textId="173D6E7E" w:rsidR="00993BEE" w:rsidRPr="000B75F7" w:rsidRDefault="00993BEE" w:rsidP="00993BEE">
      <w:pPr>
        <w:jc w:val="both"/>
        <w:rPr>
          <w:rFonts w:ascii="Tahoma" w:hAnsi="Tahoma" w:cs="Tahoma"/>
          <w:sz w:val="22"/>
          <w:szCs w:val="22"/>
          <w:lang w:val="es-ES_tradnl"/>
        </w:rPr>
      </w:pPr>
      <w:r w:rsidRPr="000B75F7">
        <w:rPr>
          <w:rFonts w:ascii="Tahoma" w:hAnsi="Tahoma" w:cs="Tahoma"/>
          <w:sz w:val="22"/>
          <w:szCs w:val="22"/>
          <w:lang w:val="es-ES_tradnl"/>
        </w:rPr>
        <w:tab/>
        <w:t xml:space="preserve">La obligación de atender las reclamaciones de los Clientes a que se </w:t>
      </w:r>
      <w:r w:rsidR="00BC580C">
        <w:rPr>
          <w:rFonts w:ascii="Tahoma" w:hAnsi="Tahoma" w:cs="Tahoma"/>
          <w:sz w:val="22"/>
          <w:szCs w:val="22"/>
          <w:lang w:val="es-ES_tradnl"/>
        </w:rPr>
        <w:t>refiere la cláusula Décima Primera</w:t>
      </w:r>
      <w:r w:rsidRPr="000B75F7">
        <w:rPr>
          <w:rFonts w:ascii="Tahoma" w:hAnsi="Tahoma" w:cs="Tahoma"/>
          <w:sz w:val="22"/>
          <w:szCs w:val="22"/>
          <w:lang w:val="es-ES_tradnl"/>
        </w:rPr>
        <w:t xml:space="preserve"> de este Contrato será a cargo de la persona a la cual le corresponda actualizar la información del crédito vendido o cedido, en términos de lo pactado en esta cláusula.</w:t>
      </w:r>
    </w:p>
    <w:p w14:paraId="5D21A6B9" w14:textId="77777777" w:rsidR="00993BEE" w:rsidRPr="000B75F7" w:rsidRDefault="00993BEE" w:rsidP="00993BEE">
      <w:pPr>
        <w:jc w:val="both"/>
        <w:rPr>
          <w:rFonts w:ascii="Tahoma" w:hAnsi="Tahoma" w:cs="Tahoma"/>
          <w:sz w:val="22"/>
          <w:szCs w:val="22"/>
          <w:lang w:val="es-ES_tradnl"/>
        </w:rPr>
      </w:pPr>
    </w:p>
    <w:p w14:paraId="6F05F6FF" w14:textId="77777777" w:rsidR="00993BEE" w:rsidRPr="000B75F7" w:rsidRDefault="00993BEE" w:rsidP="00993BEE">
      <w:pPr>
        <w:jc w:val="both"/>
        <w:rPr>
          <w:rFonts w:ascii="Tahoma" w:hAnsi="Tahoma" w:cs="Tahoma"/>
          <w:sz w:val="22"/>
          <w:szCs w:val="22"/>
        </w:rPr>
      </w:pPr>
      <w:r w:rsidRPr="000B75F7">
        <w:rPr>
          <w:rFonts w:ascii="Tahoma" w:hAnsi="Tahoma" w:cs="Tahoma"/>
          <w:sz w:val="22"/>
          <w:szCs w:val="22"/>
        </w:rPr>
        <w:tab/>
      </w:r>
      <w:r w:rsidR="00C85C11">
        <w:rPr>
          <w:rFonts w:ascii="Tahoma" w:hAnsi="Tahoma" w:cs="Tahoma"/>
          <w:b/>
          <w:sz w:val="22"/>
          <w:szCs w:val="22"/>
        </w:rPr>
        <w:t>Décima Tercera</w:t>
      </w:r>
      <w:r w:rsidRPr="00017394">
        <w:rPr>
          <w:rFonts w:ascii="Tahoma" w:hAnsi="Tahoma" w:cs="Tahoma"/>
          <w:b/>
          <w:sz w:val="22"/>
          <w:szCs w:val="22"/>
        </w:rPr>
        <w:t xml:space="preserve">.  </w:t>
      </w:r>
      <w:r w:rsidRPr="00017394">
        <w:rPr>
          <w:rFonts w:ascii="Tahoma" w:hAnsi="Tahoma" w:cs="Tahoma"/>
          <w:b/>
          <w:sz w:val="22"/>
          <w:szCs w:val="22"/>
          <w:u w:val="single"/>
        </w:rPr>
        <w:t>Suspensión del Servicio</w:t>
      </w:r>
      <w:r w:rsidRPr="00017394">
        <w:rPr>
          <w:rFonts w:ascii="Tahoma" w:hAnsi="Tahoma" w:cs="Tahoma"/>
          <w:b/>
          <w:sz w:val="22"/>
          <w:szCs w:val="22"/>
        </w:rPr>
        <w:t>.</w:t>
      </w:r>
      <w:r w:rsidRPr="000B75F7">
        <w:rPr>
          <w:rFonts w:ascii="Tahoma" w:hAnsi="Tahoma" w:cs="Tahoma"/>
          <w:sz w:val="22"/>
          <w:szCs w:val="22"/>
        </w:rPr>
        <w:t xml:space="preserv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suspenderá la prestación de servicios al Usuario cuando ocurra cualquiera de lo siguiente:</w:t>
      </w:r>
    </w:p>
    <w:p w14:paraId="52E19523" w14:textId="77777777" w:rsidR="00993BEE" w:rsidRPr="000B75F7" w:rsidRDefault="00993BEE" w:rsidP="00993BEE">
      <w:pPr>
        <w:jc w:val="both"/>
        <w:rPr>
          <w:rFonts w:ascii="Tahoma" w:hAnsi="Tahoma" w:cs="Tahoma"/>
          <w:sz w:val="22"/>
          <w:szCs w:val="22"/>
        </w:rPr>
      </w:pPr>
    </w:p>
    <w:p w14:paraId="33234D56" w14:textId="77777777"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t>(a)</w:t>
      </w:r>
      <w:r w:rsidRPr="000B75F7">
        <w:rPr>
          <w:rFonts w:ascii="Tahoma" w:hAnsi="Tahoma" w:cs="Tahoma"/>
          <w:sz w:val="22"/>
          <w:szCs w:val="22"/>
        </w:rPr>
        <w:tab/>
        <w:t>cuando el Usuario incumpla con cualquiera de sus obligaciones bajo este Contrato, la LRSIC, las Reglas o demás disposiciones legales aplicables;</w:t>
      </w:r>
    </w:p>
    <w:p w14:paraId="6C5AAC1D" w14:textId="77777777"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t>(b)</w:t>
      </w:r>
      <w:r w:rsidRPr="000B75F7">
        <w:rPr>
          <w:rFonts w:ascii="Tahoma" w:hAnsi="Tahoma" w:cs="Tahoma"/>
          <w:sz w:val="22"/>
          <w:szCs w:val="22"/>
        </w:rPr>
        <w:tab/>
        <w:t xml:space="preserve">cuando el Usuario no proporcione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su Base de Datos de manera completa, cuando condicione su entrega, o cuando deje de actualizarla durante dos meses consecutivos o tres veces en un período de doce meses;</w:t>
      </w:r>
    </w:p>
    <w:p w14:paraId="6D89C680" w14:textId="2B4EAE36"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lastRenderedPageBreak/>
        <w:t>(c)</w:t>
      </w:r>
      <w:r w:rsidRPr="000B75F7">
        <w:rPr>
          <w:rFonts w:ascii="Tahoma" w:hAnsi="Tahoma" w:cs="Tahoma"/>
          <w:sz w:val="22"/>
          <w:szCs w:val="22"/>
        </w:rPr>
        <w:tab/>
        <w:t>cuando, si el Usuario es una Empresa Comercial, no designe a las personas y unidades especializadas que deberán recibir y dar respuesta a las reclamaciones de los Clientes, en términos del antepenúlti</w:t>
      </w:r>
      <w:r w:rsidR="00BC580C">
        <w:rPr>
          <w:rFonts w:ascii="Tahoma" w:hAnsi="Tahoma" w:cs="Tahoma"/>
          <w:sz w:val="22"/>
          <w:szCs w:val="22"/>
        </w:rPr>
        <w:t>mo párrafo de la cláusula Décima Primera</w:t>
      </w:r>
      <w:r w:rsidRPr="000B75F7">
        <w:rPr>
          <w:rFonts w:ascii="Tahoma" w:hAnsi="Tahoma" w:cs="Tahoma"/>
          <w:sz w:val="22"/>
          <w:szCs w:val="22"/>
        </w:rPr>
        <w:t xml:space="preserve">, o cuando, tratándose de cualquier tipo de Usuario, no proporcione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lista del </w:t>
      </w:r>
      <w:r w:rsidRPr="000B75F7">
        <w:rPr>
          <w:rFonts w:ascii="Tahoma" w:hAnsi="Tahoma" w:cs="Tahoma"/>
          <w:sz w:val="22"/>
          <w:szCs w:val="22"/>
          <w:u w:val="single"/>
        </w:rPr>
        <w:t>Anexo “I”</w:t>
      </w:r>
      <w:r w:rsidRPr="000B75F7">
        <w:rPr>
          <w:rFonts w:ascii="Tahoma" w:hAnsi="Tahoma" w:cs="Tahoma"/>
          <w:sz w:val="22"/>
          <w:szCs w:val="22"/>
        </w:rPr>
        <w:t xml:space="preserve"> con los nombres completos de las personas así designadas o no actualice dicha lista cada vez que ésta sufra alguna modificación;</w:t>
      </w:r>
    </w:p>
    <w:p w14:paraId="599100FA" w14:textId="77777777"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t>(d)</w:t>
      </w:r>
      <w:r w:rsidRPr="000B75F7">
        <w:rPr>
          <w:rFonts w:ascii="Tahoma" w:hAnsi="Tahoma" w:cs="Tahoma"/>
          <w:sz w:val="22"/>
          <w:szCs w:val="22"/>
        </w:rPr>
        <w:tab/>
        <w:t>cuando el Usuario se encuentre en mora de sus obligaciones de pago bajo este Contrato;</w:t>
      </w:r>
    </w:p>
    <w:p w14:paraId="2ADF66FD" w14:textId="77777777"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t>(e)</w:t>
      </w:r>
      <w:r w:rsidRPr="000B75F7">
        <w:rPr>
          <w:rFonts w:ascii="Tahoma" w:hAnsi="Tahoma" w:cs="Tahoma"/>
          <w:sz w:val="22"/>
          <w:szCs w:val="22"/>
        </w:rPr>
        <w:tab/>
        <w:t xml:space="preserve">cuando el Usuario no llene, actualice y/o entregue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las declaraciones escritas y firmadas, bajo protesta de decir verdad, de los funcionarios o empleados autorizados para solicitar Reportes de Crédito, en términos del formato que se acompaña a este Contrato como </w:t>
      </w:r>
      <w:r w:rsidRPr="000B75F7">
        <w:rPr>
          <w:rFonts w:ascii="Tahoma" w:hAnsi="Tahoma" w:cs="Tahoma"/>
          <w:sz w:val="22"/>
          <w:szCs w:val="22"/>
          <w:u w:val="single"/>
        </w:rPr>
        <w:t>Anexo “G”</w:t>
      </w:r>
      <w:r w:rsidRPr="000B75F7">
        <w:rPr>
          <w:rFonts w:ascii="Tahoma" w:hAnsi="Tahoma" w:cs="Tahoma"/>
          <w:sz w:val="22"/>
          <w:szCs w:val="22"/>
        </w:rPr>
        <w:t>;</w:t>
      </w:r>
    </w:p>
    <w:p w14:paraId="577ECE87" w14:textId="77777777"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t>(f)</w:t>
      </w:r>
      <w:r w:rsidRPr="000B75F7">
        <w:rPr>
          <w:rFonts w:ascii="Tahoma" w:hAnsi="Tahoma" w:cs="Tahoma"/>
          <w:sz w:val="22"/>
          <w:szCs w:val="22"/>
        </w:rPr>
        <w:tab/>
        <w:t xml:space="preserve">cuando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tenga conocimiento de situaciones que pudieran poner en peligro la integridad y/o confidencialidad de </w:t>
      </w:r>
      <w:smartTag w:uri="urn:schemas-microsoft-com:office:smarttags" w:element="PersonName">
        <w:smartTagPr>
          <w:attr w:name="ProductID" w:val="la Base"/>
        </w:smartTagPr>
        <w:r w:rsidRPr="000B75F7">
          <w:rPr>
            <w:rFonts w:ascii="Tahoma" w:hAnsi="Tahoma" w:cs="Tahoma"/>
            <w:sz w:val="22"/>
            <w:szCs w:val="22"/>
          </w:rPr>
          <w:t>la Base</w:t>
        </w:r>
      </w:smartTag>
      <w:r w:rsidRPr="000B75F7">
        <w:rPr>
          <w:rFonts w:ascii="Tahoma" w:hAnsi="Tahoma" w:cs="Tahoma"/>
          <w:sz w:val="22"/>
          <w:szCs w:val="22"/>
        </w:rPr>
        <w:t xml:space="preserve"> de Datos D&amp;B y/o</w:t>
      </w:r>
    </w:p>
    <w:p w14:paraId="36C5E9FC" w14:textId="77777777" w:rsidR="00993BEE" w:rsidRPr="000B75F7" w:rsidRDefault="00993BEE" w:rsidP="00993BEE">
      <w:pPr>
        <w:ind w:left="1440" w:hanging="720"/>
        <w:jc w:val="both"/>
        <w:rPr>
          <w:rFonts w:ascii="Tahoma" w:hAnsi="Tahoma" w:cs="Tahoma"/>
          <w:sz w:val="22"/>
          <w:szCs w:val="22"/>
        </w:rPr>
      </w:pPr>
      <w:r w:rsidRPr="000B75F7">
        <w:rPr>
          <w:rFonts w:ascii="Tahoma" w:hAnsi="Tahoma" w:cs="Tahoma"/>
          <w:sz w:val="22"/>
          <w:szCs w:val="22"/>
        </w:rPr>
        <w:t>(g)</w:t>
      </w:r>
      <w:r w:rsidRPr="000B75F7">
        <w:rPr>
          <w:rFonts w:ascii="Tahoma" w:hAnsi="Tahoma" w:cs="Tahoma"/>
          <w:sz w:val="22"/>
          <w:szCs w:val="22"/>
        </w:rPr>
        <w:tab/>
        <w:t xml:space="preserve">cuando así se lo solicite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la Comisión, </w:t>
      </w:r>
      <w:smartTag w:uri="urn:schemas-microsoft-com:office:smarttags" w:element="PersonName">
        <w:smartTagPr>
          <w:attr w:name="ProductID" w:val="la Profeco"/>
        </w:smartTagPr>
        <w:r w:rsidRPr="000B75F7">
          <w:rPr>
            <w:rFonts w:ascii="Tahoma" w:hAnsi="Tahoma" w:cs="Tahoma"/>
            <w:sz w:val="22"/>
            <w:szCs w:val="22"/>
          </w:rPr>
          <w:t>la Profeco</w:t>
        </w:r>
      </w:smartTag>
      <w:r w:rsidRPr="000B75F7">
        <w:rPr>
          <w:rFonts w:ascii="Tahoma" w:hAnsi="Tahoma" w:cs="Tahoma"/>
          <w:sz w:val="22"/>
          <w:szCs w:val="22"/>
        </w:rPr>
        <w:t xml:space="preserve"> o </w:t>
      </w:r>
      <w:smartTag w:uri="urn:schemas-microsoft-com:office:smarttags" w:element="PersonName">
        <w:smartTagPr>
          <w:attr w:name="ProductID" w:val="la Condusef."/>
        </w:smartTagPr>
        <w:r w:rsidRPr="000B75F7">
          <w:rPr>
            <w:rFonts w:ascii="Tahoma" w:hAnsi="Tahoma" w:cs="Tahoma"/>
            <w:sz w:val="22"/>
            <w:szCs w:val="22"/>
          </w:rPr>
          <w:t xml:space="preserve">la </w:t>
        </w:r>
        <w:proofErr w:type="spellStart"/>
        <w:r w:rsidRPr="000B75F7">
          <w:rPr>
            <w:rFonts w:ascii="Tahoma" w:hAnsi="Tahoma" w:cs="Tahoma"/>
            <w:sz w:val="22"/>
            <w:szCs w:val="22"/>
          </w:rPr>
          <w:t>Condusef</w:t>
        </w:r>
        <w:proofErr w:type="spellEnd"/>
        <w:r w:rsidRPr="000B75F7">
          <w:rPr>
            <w:rFonts w:ascii="Tahoma" w:hAnsi="Tahoma" w:cs="Tahoma"/>
            <w:sz w:val="22"/>
            <w:szCs w:val="22"/>
          </w:rPr>
          <w:t>.</w:t>
        </w:r>
      </w:smartTag>
    </w:p>
    <w:p w14:paraId="61AE3353" w14:textId="77777777" w:rsidR="00993BEE" w:rsidRPr="000B75F7" w:rsidRDefault="00993BEE" w:rsidP="00993BEE">
      <w:pPr>
        <w:jc w:val="both"/>
        <w:rPr>
          <w:rFonts w:ascii="Tahoma" w:hAnsi="Tahoma" w:cs="Tahoma"/>
          <w:sz w:val="22"/>
          <w:szCs w:val="22"/>
        </w:rPr>
      </w:pPr>
    </w:p>
    <w:p w14:paraId="72F3DBA1" w14:textId="77777777" w:rsidR="00993BEE" w:rsidRPr="000B75F7" w:rsidRDefault="00993BEE" w:rsidP="00993BEE">
      <w:pPr>
        <w:pStyle w:val="Sangra2detindependiente"/>
        <w:rPr>
          <w:rFonts w:cs="Tahoma"/>
          <w:sz w:val="22"/>
          <w:szCs w:val="22"/>
        </w:rPr>
      </w:pPr>
      <w:r w:rsidRPr="000B75F7">
        <w:rPr>
          <w:rFonts w:cs="Tahoma"/>
          <w:sz w:val="22"/>
          <w:szCs w:val="22"/>
        </w:rPr>
        <w:t xml:space="preserve">La suspensión de servicios por parte de </w:t>
      </w:r>
      <w:proofErr w:type="spellStart"/>
      <w:r w:rsidRPr="000B75F7">
        <w:rPr>
          <w:rFonts w:cs="Tahoma"/>
          <w:sz w:val="22"/>
          <w:szCs w:val="22"/>
        </w:rPr>
        <w:t>Dun</w:t>
      </w:r>
      <w:proofErr w:type="spellEnd"/>
      <w:r w:rsidRPr="000B75F7">
        <w:rPr>
          <w:rFonts w:cs="Tahoma"/>
          <w:sz w:val="22"/>
          <w:szCs w:val="22"/>
        </w:rPr>
        <w:t xml:space="preserve"> &amp; </w:t>
      </w:r>
      <w:proofErr w:type="spellStart"/>
      <w:r w:rsidRPr="000B75F7">
        <w:rPr>
          <w:rFonts w:cs="Tahoma"/>
          <w:sz w:val="22"/>
          <w:szCs w:val="22"/>
        </w:rPr>
        <w:t>Bradstreet</w:t>
      </w:r>
      <w:proofErr w:type="spellEnd"/>
      <w:r w:rsidRPr="000B75F7">
        <w:rPr>
          <w:rFonts w:cs="Tahoma"/>
          <w:sz w:val="22"/>
          <w:szCs w:val="22"/>
        </w:rPr>
        <w:t xml:space="preserve">  en términos de esta cláusula, y en su caso, la terminación o rescisión de este Contrato, no resultará en responsabilidad alguna para </w:t>
      </w:r>
      <w:proofErr w:type="spellStart"/>
      <w:r w:rsidRPr="000B75F7">
        <w:rPr>
          <w:rFonts w:cs="Tahoma"/>
          <w:sz w:val="22"/>
          <w:szCs w:val="22"/>
        </w:rPr>
        <w:t>Dun</w:t>
      </w:r>
      <w:proofErr w:type="spellEnd"/>
      <w:r w:rsidRPr="000B75F7">
        <w:rPr>
          <w:rFonts w:cs="Tahoma"/>
          <w:sz w:val="22"/>
          <w:szCs w:val="22"/>
        </w:rPr>
        <w:t xml:space="preserve"> &amp; </w:t>
      </w:r>
      <w:proofErr w:type="spellStart"/>
      <w:r w:rsidRPr="000B75F7">
        <w:rPr>
          <w:rFonts w:cs="Tahoma"/>
          <w:sz w:val="22"/>
          <w:szCs w:val="22"/>
        </w:rPr>
        <w:t>Bradstreet</w:t>
      </w:r>
      <w:proofErr w:type="spellEnd"/>
      <w:r w:rsidRPr="000B75F7">
        <w:rPr>
          <w:rFonts w:cs="Tahoma"/>
          <w:sz w:val="22"/>
          <w:szCs w:val="22"/>
        </w:rPr>
        <w:t xml:space="preserve">  ni liberará al Usuario de sus obligaciones (incluyendo, sin limitar, las de pago) que estén pendientes en ese momento.</w:t>
      </w:r>
    </w:p>
    <w:p w14:paraId="103D9F96" w14:textId="77777777" w:rsidR="00993BEE" w:rsidRPr="000B75F7" w:rsidRDefault="00993BEE" w:rsidP="00993BEE">
      <w:pPr>
        <w:jc w:val="both"/>
        <w:rPr>
          <w:rFonts w:ascii="Tahoma" w:hAnsi="Tahoma" w:cs="Tahoma"/>
          <w:sz w:val="22"/>
          <w:szCs w:val="22"/>
        </w:rPr>
      </w:pPr>
    </w:p>
    <w:p w14:paraId="271FE6C8" w14:textId="77777777" w:rsidR="00993BEE" w:rsidRPr="000B75F7" w:rsidRDefault="00C85C11" w:rsidP="00993BEE">
      <w:pPr>
        <w:ind w:firstLine="720"/>
        <w:jc w:val="both"/>
        <w:rPr>
          <w:rFonts w:ascii="Tahoma" w:hAnsi="Tahoma" w:cs="Tahoma"/>
          <w:sz w:val="22"/>
          <w:szCs w:val="22"/>
        </w:rPr>
      </w:pPr>
      <w:r>
        <w:rPr>
          <w:rFonts w:ascii="Tahoma" w:hAnsi="Tahoma" w:cs="Tahoma"/>
          <w:b/>
          <w:sz w:val="22"/>
          <w:szCs w:val="22"/>
        </w:rPr>
        <w:t>Décima Cuarta</w:t>
      </w:r>
      <w:r w:rsidR="00993BEE" w:rsidRPr="005912C4">
        <w:rPr>
          <w:rFonts w:ascii="Tahoma" w:hAnsi="Tahoma" w:cs="Tahoma"/>
          <w:b/>
          <w:sz w:val="22"/>
          <w:szCs w:val="22"/>
        </w:rPr>
        <w:t xml:space="preserve">.  </w:t>
      </w:r>
      <w:r w:rsidR="00993BEE" w:rsidRPr="005912C4">
        <w:rPr>
          <w:rFonts w:ascii="Tahoma" w:hAnsi="Tahoma" w:cs="Tahoma"/>
          <w:b/>
          <w:sz w:val="22"/>
          <w:szCs w:val="22"/>
          <w:u w:val="single"/>
        </w:rPr>
        <w:t>Liberación de Responsabilidad</w:t>
      </w:r>
      <w:r w:rsidR="00993BEE" w:rsidRPr="005912C4">
        <w:rPr>
          <w:rFonts w:ascii="Tahoma" w:hAnsi="Tahoma" w:cs="Tahoma"/>
          <w:b/>
          <w:sz w:val="22"/>
          <w:szCs w:val="22"/>
        </w:rPr>
        <w:t>.</w:t>
      </w:r>
      <w:r w:rsidR="00993BEE" w:rsidRPr="000B75F7">
        <w:rPr>
          <w:rFonts w:ascii="Tahoma" w:hAnsi="Tahoma" w:cs="Tahoma"/>
          <w:sz w:val="22"/>
          <w:szCs w:val="22"/>
        </w:rPr>
        <w:t xml:space="preserve"> El Usuario acepta y reconoce que la información contenida en la Base de Datos D&amp;B y, por ende, en los Reportes de Crédito y/o en los Informes Buró que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expedirá en términos de este Contrato, son el resultado de la combinación, clasificación y depuración de la información contenida en diversas bases de datos propiedad de otros usuarios con los que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tiene, tuvo o llegue a tener una relación jurídica.  Por lo tanto,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no es ni será responsable del contenido o precisión de </w:t>
      </w:r>
      <w:smartTag w:uri="urn:schemas-microsoft-com:office:smarttags" w:element="PersonName">
        <w:smartTagPr>
          <w:attr w:name="ProductID" w:val="la Base"/>
        </w:smartTagPr>
        <w:r w:rsidR="00993BEE" w:rsidRPr="000B75F7">
          <w:rPr>
            <w:rFonts w:ascii="Tahoma" w:hAnsi="Tahoma" w:cs="Tahoma"/>
            <w:sz w:val="22"/>
            <w:szCs w:val="22"/>
          </w:rPr>
          <w:t>la Base</w:t>
        </w:r>
      </w:smartTag>
      <w:r w:rsidR="00993BEE" w:rsidRPr="000B75F7">
        <w:rPr>
          <w:rFonts w:ascii="Tahoma" w:hAnsi="Tahoma" w:cs="Tahoma"/>
          <w:sz w:val="22"/>
          <w:szCs w:val="22"/>
        </w:rPr>
        <w:t xml:space="preserve"> de Datos </w:t>
      </w:r>
      <w:r w:rsidR="00993BEE" w:rsidRPr="000B75F7">
        <w:rPr>
          <w:rFonts w:ascii="Tahoma" w:hAnsi="Tahoma" w:cs="Tahoma"/>
          <w:sz w:val="22"/>
          <w:szCs w:val="22"/>
          <w:u w:val="single"/>
          <w:lang w:val="es-ES"/>
        </w:rPr>
        <w:t>D&amp;B</w:t>
      </w:r>
      <w:r w:rsidR="00993BEE" w:rsidRPr="000B75F7">
        <w:rPr>
          <w:rFonts w:ascii="Tahoma" w:hAnsi="Tahoma" w:cs="Tahoma"/>
          <w:sz w:val="22"/>
          <w:szCs w:val="22"/>
        </w:rPr>
        <w:t xml:space="preserve">, de los Reportes de Crédito, del Informe Buró o de los Reportes de Crédito Especiales, ni de la veracidad de la información en ellos contenida o de que éstos se ajusten a la realidad de los Clientes en cuanto a su situación crediticia, sus datos generales y/o cualquier otro aspecto.  El Usuario será el único responsable de las decisiones de crédito, de contratación o de otra índole que tome respecto de Clientes con base en los Reportes de Crédito y/o Informes Buró, y en este acto libera incondicionalmente a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de las consecuencias de dichas decisiones, obligándose a sacarlo en paz y salvo de cualesquiera reclamaciones que a ese respecto le hicieren cualesquiera terceros a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w:t>
      </w:r>
    </w:p>
    <w:p w14:paraId="0DE53D5B" w14:textId="77777777" w:rsidR="00993BEE" w:rsidRPr="000B75F7" w:rsidRDefault="00993BEE" w:rsidP="00993BEE">
      <w:pPr>
        <w:pStyle w:val="Textoindependiente"/>
        <w:rPr>
          <w:rFonts w:ascii="Tahoma" w:hAnsi="Tahoma" w:cs="Tahoma"/>
        </w:rPr>
      </w:pPr>
    </w:p>
    <w:p w14:paraId="2E6F9677" w14:textId="77777777" w:rsidR="00993BEE" w:rsidRPr="000B75F7" w:rsidRDefault="00993BEE" w:rsidP="00993BEE">
      <w:pPr>
        <w:ind w:firstLine="720"/>
        <w:jc w:val="both"/>
        <w:rPr>
          <w:rFonts w:ascii="Tahoma" w:hAnsi="Tahoma" w:cs="Tahoma"/>
          <w:sz w:val="22"/>
          <w:szCs w:val="22"/>
        </w:rPr>
      </w:pPr>
      <w:r w:rsidRPr="000B75F7">
        <w:rPr>
          <w:rFonts w:ascii="Tahoma" w:hAnsi="Tahoma" w:cs="Tahoma"/>
          <w:sz w:val="22"/>
          <w:szCs w:val="22"/>
        </w:rPr>
        <w:t xml:space="preserve">Adicionalmente, el Usuario acepta y reconoce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no será responsable frente al Usuario por fallas o retrasos en el servicio que se derive de casos fortuitos o de fuerza mayor, así como por (a) la negligencia o el mal uso de los p</w:t>
      </w:r>
      <w:r w:rsidRPr="000B75F7">
        <w:rPr>
          <w:rFonts w:ascii="Tahoma" w:hAnsi="Tahoma" w:cs="Tahoma"/>
          <w:noProof/>
          <w:sz w:val="22"/>
          <w:szCs w:val="22"/>
        </w:rPr>
        <w:t>rogramas de cómputo</w:t>
      </w:r>
      <w:r w:rsidRPr="000B75F7">
        <w:rPr>
          <w:rFonts w:ascii="Tahoma" w:hAnsi="Tahoma" w:cs="Tahoma"/>
          <w:sz w:val="22"/>
          <w:szCs w:val="22"/>
        </w:rPr>
        <w:t xml:space="preserve"> por parte del Usuario, (b) la inobservancia del Usuario a las instrucciones de uso de los p</w:t>
      </w:r>
      <w:r w:rsidRPr="000B75F7">
        <w:rPr>
          <w:rFonts w:ascii="Tahoma" w:hAnsi="Tahoma" w:cs="Tahoma"/>
          <w:noProof/>
          <w:sz w:val="22"/>
          <w:szCs w:val="22"/>
        </w:rPr>
        <w:t>rogramas de cómputo</w:t>
      </w:r>
      <w:r w:rsidRPr="000B75F7">
        <w:rPr>
          <w:rFonts w:ascii="Tahoma" w:hAnsi="Tahoma" w:cs="Tahoma"/>
          <w:sz w:val="22"/>
          <w:szCs w:val="22"/>
        </w:rPr>
        <w:t xml:space="preserve"> establecidas por los fabricantes y, en su caso,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(c) las correcciones, actualizaciones o modificaciones a los p</w:t>
      </w:r>
      <w:r w:rsidRPr="000B75F7">
        <w:rPr>
          <w:rFonts w:ascii="Tahoma" w:hAnsi="Tahoma" w:cs="Tahoma"/>
          <w:noProof/>
          <w:sz w:val="22"/>
          <w:szCs w:val="22"/>
        </w:rPr>
        <w:t>rogramas de cómputo</w:t>
      </w:r>
      <w:r w:rsidRPr="000B75F7">
        <w:rPr>
          <w:rFonts w:ascii="Tahoma" w:hAnsi="Tahoma" w:cs="Tahoma"/>
          <w:sz w:val="22"/>
          <w:szCs w:val="22"/>
        </w:rPr>
        <w:t xml:space="preserve"> que hayan sido recomendadas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que no hayan sido realizadas, o la realización de correcciones, actualizaciones o modificaciones no </w:t>
      </w:r>
      <w:r w:rsidRPr="000B75F7">
        <w:rPr>
          <w:rFonts w:ascii="Tahoma" w:hAnsi="Tahoma" w:cs="Tahoma"/>
          <w:sz w:val="22"/>
          <w:szCs w:val="22"/>
        </w:rPr>
        <w:lastRenderedPageBreak/>
        <w:t xml:space="preserve">recomendadas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(d) correcciones, actualizaciones y modificaciones a los p</w:t>
      </w:r>
      <w:r w:rsidRPr="000B75F7">
        <w:rPr>
          <w:rFonts w:ascii="Tahoma" w:hAnsi="Tahoma" w:cs="Tahoma"/>
          <w:noProof/>
          <w:sz w:val="22"/>
          <w:szCs w:val="22"/>
        </w:rPr>
        <w:t>rogramas de cómputo</w:t>
      </w:r>
      <w:r w:rsidRPr="000B75F7">
        <w:rPr>
          <w:rFonts w:ascii="Tahoma" w:hAnsi="Tahoma" w:cs="Tahoma"/>
          <w:sz w:val="22"/>
          <w:szCs w:val="22"/>
        </w:rPr>
        <w:t xml:space="preserve">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no pueda realizar por causa imputables al Usuario, (e) la combinación de los p</w:t>
      </w:r>
      <w:r w:rsidRPr="000B75F7">
        <w:rPr>
          <w:rFonts w:ascii="Tahoma" w:hAnsi="Tahoma" w:cs="Tahoma"/>
          <w:noProof/>
          <w:sz w:val="22"/>
          <w:szCs w:val="22"/>
        </w:rPr>
        <w:t>rogramas de cómputo</w:t>
      </w:r>
      <w:r w:rsidRPr="000B75F7">
        <w:rPr>
          <w:rFonts w:ascii="Tahoma" w:hAnsi="Tahoma" w:cs="Tahoma"/>
          <w:sz w:val="22"/>
          <w:szCs w:val="22"/>
        </w:rPr>
        <w:t xml:space="preserve"> por el Usuario, con otros programas de cómputo no recomendados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(f) la inobservancia de los manuales operativos, instructivos o formularios proporcionados por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(g) desastres naturales incluyendo incendio, inundación, terremoto o tormenta eléctrica, (h) variaciones o fallas de energía eléctrica, sabotaje, accidentes, embargos, motines, disturbios civiles o ejercicio de autoridad civil, y (i) mala calidad de la información proporcionada a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en las bases de datos de los distintos usuarios con los que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tenga, tuvo o llegue a tener una relación jurídica, (j) por causas imputables a Círculo de Crédito y (k) la mala calidad de la información proporcionada por Círculo de Crédito.</w:t>
      </w:r>
    </w:p>
    <w:p w14:paraId="09EC14DF" w14:textId="77777777" w:rsidR="00993BEE" w:rsidRPr="000B75F7" w:rsidRDefault="00993BEE" w:rsidP="00993BEE">
      <w:pPr>
        <w:pStyle w:val="Textoindependiente"/>
        <w:rPr>
          <w:rFonts w:ascii="Tahoma" w:hAnsi="Tahoma" w:cs="Tahoma"/>
        </w:rPr>
      </w:pPr>
    </w:p>
    <w:p w14:paraId="40E966FC" w14:textId="77777777" w:rsidR="00993BEE" w:rsidRPr="000B75F7" w:rsidRDefault="00993BEE" w:rsidP="00993BEE">
      <w:pPr>
        <w:pStyle w:val="Textoindependiente"/>
        <w:ind w:firstLine="708"/>
        <w:rPr>
          <w:rFonts w:ascii="Tahoma" w:hAnsi="Tahoma" w:cs="Tahoma"/>
          <w:highlight w:val="yellow"/>
        </w:rPr>
      </w:pPr>
      <w:r w:rsidRPr="000B75F7">
        <w:rPr>
          <w:rFonts w:ascii="Tahoma" w:hAnsi="Tahoma" w:cs="Tahoma"/>
        </w:rPr>
        <w:t xml:space="preserve">Asimismo, el Usuario acepta y reconoce que los sistemas y programas de cómputo que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utiliza para la prestación de sus servicios han sido desarrollados por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mismo y/o por, o en conjunto con, diversos terceros, y que tales sistemas y programas de cómputo no está libres de error, por lo que pudieran presentarse situaciones en las que expedientes de dos o más clientes pudieran fusionarse, resultando en Reportes de Crédito, Informes Buró o Reportes de Crédito Especiales con información errónea, incompleta o incorrecta.  En caso de presentarse esas situaciones,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no tendrá responsabilidad alguna frente al Usuario, excepto por la obligación de reembolsarle a éste el precio que hubiere pagado por el Reporte de Crédito que hubiere contenido los errores antes descritos.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no será responsable frente al Usuario, en caso alguno, de reclamaciones que haga algún Cliente al Usuario con motivo de la información, errónea o no, contenida en los Reportes de Crédito, Informes Buró  o Reportes de Crédito Especiales emitidos por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w:t>
      </w:r>
    </w:p>
    <w:p w14:paraId="55209F52" w14:textId="77777777" w:rsidR="00993BEE" w:rsidRPr="000B75F7" w:rsidRDefault="00993BEE" w:rsidP="00993BEE">
      <w:pPr>
        <w:pStyle w:val="Textoindependiente"/>
        <w:rPr>
          <w:rFonts w:ascii="Tahoma" w:hAnsi="Tahoma" w:cs="Tahoma"/>
        </w:rPr>
      </w:pPr>
    </w:p>
    <w:p w14:paraId="5F8CFB75" w14:textId="77777777" w:rsidR="00993BEE" w:rsidRPr="000B75F7" w:rsidRDefault="00C9104F" w:rsidP="00993BEE">
      <w:pPr>
        <w:ind w:firstLine="720"/>
        <w:jc w:val="both"/>
        <w:rPr>
          <w:rFonts w:ascii="Tahoma" w:hAnsi="Tahoma" w:cs="Tahoma"/>
          <w:sz w:val="22"/>
          <w:szCs w:val="22"/>
        </w:rPr>
      </w:pPr>
      <w:r>
        <w:rPr>
          <w:rFonts w:ascii="Tahoma" w:hAnsi="Tahoma" w:cs="Tahoma"/>
          <w:b/>
          <w:sz w:val="22"/>
          <w:szCs w:val="22"/>
        </w:rPr>
        <w:t>Décim</w:t>
      </w:r>
      <w:r w:rsidR="007B5E4D">
        <w:rPr>
          <w:rFonts w:ascii="Tahoma" w:hAnsi="Tahoma" w:cs="Tahoma"/>
          <w:b/>
          <w:sz w:val="22"/>
          <w:szCs w:val="22"/>
        </w:rPr>
        <w:t>a Quinta</w:t>
      </w:r>
      <w:r w:rsidR="00993BEE" w:rsidRPr="005912C4">
        <w:rPr>
          <w:rFonts w:ascii="Tahoma" w:hAnsi="Tahoma" w:cs="Tahoma"/>
          <w:b/>
          <w:sz w:val="22"/>
          <w:szCs w:val="22"/>
        </w:rPr>
        <w:t xml:space="preserve">.  </w:t>
      </w:r>
      <w:r w:rsidR="00993BEE" w:rsidRPr="005912C4">
        <w:rPr>
          <w:rFonts w:ascii="Tahoma" w:hAnsi="Tahoma" w:cs="Tahoma"/>
          <w:b/>
          <w:sz w:val="22"/>
          <w:szCs w:val="22"/>
          <w:u w:val="single"/>
        </w:rPr>
        <w:t>Uso de los P</w:t>
      </w:r>
      <w:r w:rsidR="00993BEE" w:rsidRPr="005912C4">
        <w:rPr>
          <w:rFonts w:ascii="Tahoma" w:hAnsi="Tahoma" w:cs="Tahoma"/>
          <w:b/>
          <w:noProof/>
          <w:sz w:val="22"/>
          <w:szCs w:val="22"/>
          <w:u w:val="single"/>
        </w:rPr>
        <w:t>rogramas de Cómputo</w:t>
      </w:r>
      <w:r w:rsidR="00993BEE" w:rsidRPr="005912C4">
        <w:rPr>
          <w:rFonts w:ascii="Tahoma" w:hAnsi="Tahoma" w:cs="Tahoma"/>
          <w:b/>
          <w:sz w:val="22"/>
          <w:szCs w:val="22"/>
          <w:u w:val="single"/>
        </w:rPr>
        <w:t xml:space="preserve"> de Acceso</w:t>
      </w:r>
      <w:r w:rsidR="00993BEE" w:rsidRPr="005912C4">
        <w:rPr>
          <w:rFonts w:ascii="Tahoma" w:hAnsi="Tahoma" w:cs="Tahoma"/>
          <w:b/>
          <w:sz w:val="22"/>
          <w:szCs w:val="22"/>
        </w:rPr>
        <w:t>.</w:t>
      </w:r>
      <w:r w:rsidR="00993BEE" w:rsidRPr="000B75F7">
        <w:rPr>
          <w:rFonts w:ascii="Tahoma" w:hAnsi="Tahoma" w:cs="Tahoma"/>
          <w:sz w:val="22"/>
          <w:szCs w:val="22"/>
        </w:rPr>
        <w:t xml:space="preserve">  A solicitud del Usuario,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le proporcionará las especificaciones de los p</w:t>
      </w:r>
      <w:r w:rsidR="00993BEE" w:rsidRPr="000B75F7">
        <w:rPr>
          <w:rFonts w:ascii="Tahoma" w:hAnsi="Tahoma" w:cs="Tahoma"/>
          <w:noProof/>
          <w:sz w:val="22"/>
          <w:szCs w:val="22"/>
        </w:rPr>
        <w:t>rogramas de cómputo</w:t>
      </w:r>
      <w:r w:rsidR="00993BEE" w:rsidRPr="000B75F7">
        <w:rPr>
          <w:rFonts w:ascii="Tahoma" w:hAnsi="Tahoma" w:cs="Tahoma"/>
          <w:sz w:val="22"/>
          <w:szCs w:val="22"/>
        </w:rPr>
        <w:t xml:space="preserve"> necesarios para tener acceso a los servicios objeto de este contrato, mismos que serán instalados por </w:t>
      </w:r>
      <w:proofErr w:type="spellStart"/>
      <w:r w:rsidR="00993BEE" w:rsidRPr="000B75F7">
        <w:rPr>
          <w:rFonts w:ascii="Tahoma" w:hAnsi="Tahoma" w:cs="Tahoma"/>
          <w:sz w:val="22"/>
          <w:szCs w:val="22"/>
        </w:rPr>
        <w:t>Dun</w:t>
      </w:r>
      <w:proofErr w:type="spellEnd"/>
      <w:r w:rsidR="00993BEE" w:rsidRPr="000B75F7">
        <w:rPr>
          <w:rFonts w:ascii="Tahoma" w:hAnsi="Tahoma" w:cs="Tahoma"/>
          <w:sz w:val="22"/>
          <w:szCs w:val="22"/>
        </w:rPr>
        <w:t xml:space="preserve"> &amp; </w:t>
      </w:r>
      <w:proofErr w:type="spellStart"/>
      <w:r w:rsidR="00993BEE" w:rsidRPr="000B75F7">
        <w:rPr>
          <w:rFonts w:ascii="Tahoma" w:hAnsi="Tahoma" w:cs="Tahoma"/>
          <w:sz w:val="22"/>
          <w:szCs w:val="22"/>
        </w:rPr>
        <w:t>Bradstreet</w:t>
      </w:r>
      <w:proofErr w:type="spellEnd"/>
      <w:r w:rsidR="00993BEE" w:rsidRPr="000B75F7">
        <w:rPr>
          <w:rFonts w:ascii="Tahoma" w:hAnsi="Tahoma" w:cs="Tahoma"/>
          <w:sz w:val="22"/>
          <w:szCs w:val="22"/>
        </w:rPr>
        <w:t xml:space="preserve">  en los términos y condiciones que prevalezcan en el momento de efectuar dicha instalación.</w:t>
      </w:r>
    </w:p>
    <w:p w14:paraId="3E979C35" w14:textId="77777777" w:rsidR="00993BEE" w:rsidRPr="000B75F7" w:rsidRDefault="00993BEE" w:rsidP="00993BEE">
      <w:pPr>
        <w:ind w:firstLine="720"/>
        <w:jc w:val="both"/>
        <w:rPr>
          <w:rFonts w:ascii="Tahoma" w:hAnsi="Tahoma" w:cs="Tahoma"/>
          <w:b/>
          <w:sz w:val="22"/>
          <w:szCs w:val="22"/>
        </w:rPr>
      </w:pPr>
    </w:p>
    <w:p w14:paraId="59507BE3" w14:textId="77777777" w:rsidR="00993BEE" w:rsidRPr="000B75F7" w:rsidRDefault="00993BEE" w:rsidP="00993BEE">
      <w:pPr>
        <w:pStyle w:val="Textoindependiente"/>
        <w:ind w:firstLine="720"/>
        <w:rPr>
          <w:rFonts w:ascii="Tahoma" w:hAnsi="Tahoma" w:cs="Tahoma"/>
        </w:rPr>
      </w:pP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se reserva el derecho de rechazar la solicitud del Usuario a que se refiere el párrafo anterior; no obstante lo anterior,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informará al Usuario el o los motivos que originaron dicha decisión, y en caso de tratarse de algún motivo que pueda ser corre</w:t>
      </w:r>
      <w:r w:rsidR="005912C4">
        <w:rPr>
          <w:rFonts w:ascii="Tahoma" w:hAnsi="Tahoma" w:cs="Tahoma"/>
        </w:rPr>
        <w:t>gido, podrán llevarse a cabo plá</w:t>
      </w:r>
      <w:r w:rsidRPr="000B75F7">
        <w:rPr>
          <w:rFonts w:ascii="Tahoma" w:hAnsi="Tahoma" w:cs="Tahoma"/>
        </w:rPr>
        <w:t xml:space="preserve">ticas entre las partes para su satisfactoria solución. </w:t>
      </w:r>
    </w:p>
    <w:p w14:paraId="7FAD9D1C" w14:textId="77777777" w:rsidR="00993BEE" w:rsidRPr="000B75F7" w:rsidRDefault="00993BEE" w:rsidP="00993BEE">
      <w:pPr>
        <w:pStyle w:val="Textoindependiente"/>
        <w:ind w:firstLine="720"/>
        <w:rPr>
          <w:rFonts w:ascii="Tahoma" w:hAnsi="Tahoma" w:cs="Tahoma"/>
        </w:rPr>
      </w:pPr>
    </w:p>
    <w:p w14:paraId="42713FB8" w14:textId="77777777" w:rsidR="00993BEE" w:rsidRPr="000B75F7" w:rsidRDefault="00993BEE" w:rsidP="00993BEE">
      <w:pPr>
        <w:pStyle w:val="Textoindependiente"/>
        <w:ind w:firstLine="720"/>
        <w:rPr>
          <w:rFonts w:ascii="Tahoma" w:hAnsi="Tahoma" w:cs="Tahoma"/>
        </w:rPr>
      </w:pPr>
      <w:r w:rsidRPr="000B75F7">
        <w:rPr>
          <w:rFonts w:ascii="Tahoma" w:hAnsi="Tahoma" w:cs="Tahoma"/>
        </w:rPr>
        <w:t>El uso de los p</w:t>
      </w:r>
      <w:r w:rsidRPr="000B75F7">
        <w:rPr>
          <w:rFonts w:ascii="Tahoma" w:hAnsi="Tahoma" w:cs="Tahoma"/>
          <w:noProof/>
        </w:rPr>
        <w:t>rogramas de cómputo</w:t>
      </w:r>
      <w:r w:rsidRPr="000B75F7">
        <w:rPr>
          <w:rFonts w:ascii="Tahoma" w:hAnsi="Tahoma" w:cs="Tahoma"/>
        </w:rPr>
        <w:t xml:space="preserve"> se sujetará en todo tiempo a los manuales operativos y a las medidas de seguridad adoptadas por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para evitar el manejo indebido de la información.</w:t>
      </w:r>
    </w:p>
    <w:p w14:paraId="0DA65C20" w14:textId="77777777" w:rsidR="00993BEE" w:rsidRPr="000B75F7" w:rsidRDefault="00993BEE" w:rsidP="00993BEE">
      <w:pPr>
        <w:pStyle w:val="Textoindependiente"/>
        <w:rPr>
          <w:rFonts w:ascii="Tahoma" w:hAnsi="Tahoma" w:cs="Tahoma"/>
        </w:rPr>
      </w:pPr>
    </w:p>
    <w:p w14:paraId="4228E8C7" w14:textId="77777777" w:rsidR="007B5E4D" w:rsidRDefault="00993BEE" w:rsidP="007B5E4D">
      <w:pPr>
        <w:jc w:val="both"/>
        <w:rPr>
          <w:rFonts w:ascii="Tahoma" w:eastAsiaTheme="minorHAnsi" w:hAnsi="Tahoma" w:cs="Tahoma"/>
          <w:sz w:val="22"/>
          <w:szCs w:val="22"/>
        </w:rPr>
      </w:pPr>
      <w:r w:rsidRPr="000B75F7">
        <w:rPr>
          <w:rFonts w:ascii="Tahoma" w:hAnsi="Tahoma" w:cs="Tahoma"/>
        </w:rPr>
        <w:tab/>
      </w:r>
      <w:r w:rsidR="007B5E4D" w:rsidRPr="007B5E4D">
        <w:rPr>
          <w:rFonts w:ascii="Tahoma" w:hAnsi="Tahoma" w:cs="Tahoma"/>
          <w:b/>
          <w:sz w:val="22"/>
        </w:rPr>
        <w:t>Décima Sexta</w:t>
      </w:r>
      <w:r w:rsidRPr="007B5E4D">
        <w:rPr>
          <w:rFonts w:ascii="Tahoma" w:hAnsi="Tahoma" w:cs="Tahoma"/>
          <w:b/>
          <w:sz w:val="22"/>
        </w:rPr>
        <w:t xml:space="preserve">.  </w:t>
      </w:r>
      <w:r w:rsidR="007B5E4D">
        <w:rPr>
          <w:rFonts w:ascii="Tahoma" w:eastAsiaTheme="minorHAnsi" w:hAnsi="Tahoma" w:cs="Tahoma"/>
          <w:b/>
          <w:sz w:val="22"/>
          <w:szCs w:val="22"/>
          <w:u w:val="single"/>
        </w:rPr>
        <w:t>Datos y</w:t>
      </w:r>
      <w:r w:rsidR="007B5E4D" w:rsidRPr="00384099">
        <w:rPr>
          <w:rFonts w:ascii="Tahoma" w:eastAsiaTheme="minorHAnsi" w:hAnsi="Tahoma" w:cs="Tahoma"/>
          <w:b/>
          <w:sz w:val="22"/>
          <w:szCs w:val="22"/>
          <w:u w:val="single"/>
        </w:rPr>
        <w:t xml:space="preserve"> Documentación</w:t>
      </w:r>
      <w:r w:rsidR="007B5E4D" w:rsidRPr="007E7799">
        <w:rPr>
          <w:rFonts w:ascii="Tahoma" w:eastAsiaTheme="minorHAnsi" w:hAnsi="Tahoma" w:cs="Tahoma"/>
          <w:sz w:val="22"/>
          <w:szCs w:val="22"/>
        </w:rPr>
        <w:t xml:space="preserve">. </w:t>
      </w:r>
      <w:proofErr w:type="spellStart"/>
      <w:r w:rsidR="007B5E4D">
        <w:rPr>
          <w:rFonts w:ascii="Tahoma" w:eastAsiaTheme="minorHAnsi" w:hAnsi="Tahoma" w:cs="Tahoma"/>
          <w:sz w:val="22"/>
          <w:szCs w:val="22"/>
        </w:rPr>
        <w:t>Dun</w:t>
      </w:r>
      <w:proofErr w:type="spellEnd"/>
      <w:r w:rsidR="007B5E4D">
        <w:rPr>
          <w:rFonts w:ascii="Tahoma" w:eastAsiaTheme="minorHAnsi" w:hAnsi="Tahoma" w:cs="Tahoma"/>
          <w:sz w:val="22"/>
          <w:szCs w:val="22"/>
        </w:rPr>
        <w:t xml:space="preserve"> &amp; </w:t>
      </w:r>
      <w:proofErr w:type="spellStart"/>
      <w:r w:rsidR="007B5E4D">
        <w:rPr>
          <w:rFonts w:ascii="Tahoma" w:eastAsiaTheme="minorHAnsi" w:hAnsi="Tahoma" w:cs="Tahoma"/>
          <w:sz w:val="22"/>
          <w:szCs w:val="22"/>
        </w:rPr>
        <w:t>Bradstreet</w:t>
      </w:r>
      <w:proofErr w:type="spellEnd"/>
      <w:r w:rsidR="007B5E4D" w:rsidRPr="007E7799">
        <w:rPr>
          <w:rFonts w:ascii="Tahoma" w:eastAsiaTheme="minorHAnsi" w:hAnsi="Tahoma" w:cs="Tahoma"/>
          <w:sz w:val="22"/>
          <w:szCs w:val="22"/>
        </w:rPr>
        <w:t xml:space="preserve"> acepta y reconoce que “</w:t>
      </w:r>
      <w:r w:rsidR="007B5E4D">
        <w:rPr>
          <w:rFonts w:ascii="Tahoma" w:eastAsiaTheme="minorHAnsi" w:hAnsi="Tahoma" w:cs="Tahoma"/>
          <w:sz w:val="22"/>
          <w:szCs w:val="22"/>
        </w:rPr>
        <w:t>Usuario</w:t>
      </w:r>
      <w:r w:rsidR="007B5E4D" w:rsidRPr="007E7799">
        <w:rPr>
          <w:rFonts w:ascii="Tahoma" w:eastAsiaTheme="minorHAnsi" w:hAnsi="Tahoma" w:cs="Tahoma"/>
          <w:sz w:val="22"/>
          <w:szCs w:val="22"/>
        </w:rPr>
        <w:t xml:space="preserve">” por conducto de la </w:t>
      </w:r>
      <w:r w:rsidR="007B5E4D">
        <w:rPr>
          <w:rFonts w:ascii="Tahoma" w:eastAsiaTheme="minorHAnsi" w:hAnsi="Tahoma" w:cs="Tahoma"/>
          <w:sz w:val="22"/>
          <w:szCs w:val="22"/>
        </w:rPr>
        <w:t>Gerencia de Evaluación de Créditos a Gobiernos y Municipios</w:t>
      </w:r>
      <w:r w:rsidR="007B5E4D" w:rsidRPr="007E7799">
        <w:rPr>
          <w:rFonts w:ascii="Tahoma" w:eastAsiaTheme="minorHAnsi" w:hAnsi="Tahoma" w:cs="Tahoma"/>
          <w:sz w:val="22"/>
          <w:szCs w:val="22"/>
        </w:rPr>
        <w:t xml:space="preserve">, le proporcionará los datos y documentación que requiera para la adecuada prestación de los servicios objeto de este contrato, obligándose </w:t>
      </w:r>
      <w:proofErr w:type="spellStart"/>
      <w:r w:rsidR="007B5E4D">
        <w:rPr>
          <w:rFonts w:ascii="Tahoma" w:eastAsiaTheme="minorHAnsi" w:hAnsi="Tahoma" w:cs="Tahoma"/>
          <w:sz w:val="22"/>
          <w:szCs w:val="22"/>
        </w:rPr>
        <w:t>Dun</w:t>
      </w:r>
      <w:proofErr w:type="spellEnd"/>
      <w:r w:rsidR="007B5E4D">
        <w:rPr>
          <w:rFonts w:ascii="Tahoma" w:eastAsiaTheme="minorHAnsi" w:hAnsi="Tahoma" w:cs="Tahoma"/>
          <w:sz w:val="22"/>
          <w:szCs w:val="22"/>
        </w:rPr>
        <w:t xml:space="preserve"> &amp; </w:t>
      </w:r>
      <w:proofErr w:type="spellStart"/>
      <w:r w:rsidR="007B5E4D">
        <w:rPr>
          <w:rFonts w:ascii="Tahoma" w:eastAsiaTheme="minorHAnsi" w:hAnsi="Tahoma" w:cs="Tahoma"/>
          <w:sz w:val="22"/>
          <w:szCs w:val="22"/>
        </w:rPr>
        <w:t>Bradstreet</w:t>
      </w:r>
      <w:proofErr w:type="spellEnd"/>
      <w:r w:rsidR="007B5E4D" w:rsidRPr="007E7799">
        <w:rPr>
          <w:rFonts w:ascii="Tahoma" w:eastAsiaTheme="minorHAnsi" w:hAnsi="Tahoma" w:cs="Tahoma"/>
          <w:sz w:val="22"/>
          <w:szCs w:val="22"/>
        </w:rPr>
        <w:t xml:space="preserve"> a guardar absoluta secrecía y confidencialidad en el manejo de la información y a no divulgar a terceros </w:t>
      </w:r>
      <w:r w:rsidR="007B5E4D" w:rsidRPr="007E7799">
        <w:rPr>
          <w:rFonts w:ascii="Tahoma" w:eastAsiaTheme="minorHAnsi" w:hAnsi="Tahoma" w:cs="Tahoma"/>
          <w:sz w:val="22"/>
          <w:szCs w:val="22"/>
        </w:rPr>
        <w:lastRenderedPageBreak/>
        <w:t xml:space="preserve">por cualquier causa el contenido de la misma, debiendo de tener cuidado de la información y documentación que entregue al personal subcontratado para la prestación del servicio, siendo responsable de los daños y perjuicios que ocasione el personal subcontratado o la misma, por incumplir con las obligaciones de secrecía y confidencialidad. </w:t>
      </w:r>
    </w:p>
    <w:p w14:paraId="0D6683AE" w14:textId="77777777" w:rsidR="007B5E4D" w:rsidRPr="007E7799" w:rsidRDefault="007B5E4D" w:rsidP="007B5E4D">
      <w:pPr>
        <w:jc w:val="both"/>
        <w:rPr>
          <w:rFonts w:ascii="Tahoma" w:eastAsiaTheme="minorHAnsi" w:hAnsi="Tahoma" w:cs="Tahoma"/>
          <w:sz w:val="22"/>
          <w:szCs w:val="22"/>
        </w:rPr>
      </w:pPr>
    </w:p>
    <w:p w14:paraId="4E4DC5F3" w14:textId="18AFD7F7" w:rsidR="0028263E" w:rsidRDefault="007B5E4D" w:rsidP="0028263E">
      <w:pPr>
        <w:ind w:firstLine="708"/>
        <w:jc w:val="both"/>
        <w:rPr>
          <w:rFonts w:ascii="Tahoma" w:eastAsiaTheme="minorHAnsi" w:hAnsi="Tahoma" w:cs="Tahoma"/>
          <w:sz w:val="22"/>
          <w:szCs w:val="22"/>
        </w:rPr>
      </w:pPr>
      <w:r>
        <w:rPr>
          <w:rFonts w:ascii="Tahoma" w:eastAsiaTheme="minorHAnsi" w:hAnsi="Tahoma" w:cs="Tahoma"/>
          <w:b/>
          <w:sz w:val="22"/>
          <w:szCs w:val="22"/>
        </w:rPr>
        <w:t>Décima Séptima</w:t>
      </w:r>
      <w:r w:rsidR="002264DF">
        <w:rPr>
          <w:rFonts w:ascii="Tahoma" w:eastAsiaTheme="minorHAnsi" w:hAnsi="Tahoma" w:cs="Tahoma"/>
          <w:b/>
          <w:sz w:val="22"/>
          <w:szCs w:val="22"/>
        </w:rPr>
        <w:t xml:space="preserve">. </w:t>
      </w:r>
      <w:r>
        <w:rPr>
          <w:rFonts w:ascii="Tahoma" w:eastAsiaTheme="minorHAnsi" w:hAnsi="Tahoma" w:cs="Tahoma"/>
          <w:b/>
          <w:sz w:val="22"/>
          <w:szCs w:val="22"/>
          <w:u w:val="single"/>
        </w:rPr>
        <w:t>I</w:t>
      </w:r>
      <w:r w:rsidRPr="00384099">
        <w:rPr>
          <w:rFonts w:ascii="Tahoma" w:eastAsiaTheme="minorHAnsi" w:hAnsi="Tahoma" w:cs="Tahoma"/>
          <w:b/>
          <w:sz w:val="22"/>
          <w:szCs w:val="22"/>
          <w:u w:val="single"/>
        </w:rPr>
        <w:t>nformación y documentación a instancias fiscalizadoras.</w:t>
      </w:r>
      <w:r w:rsidRPr="007E7799">
        <w:rPr>
          <w:rFonts w:ascii="Tahoma" w:eastAsiaTheme="minorHAnsi" w:hAnsi="Tahoma" w:cs="Tahoma"/>
          <w:sz w:val="22"/>
          <w:szCs w:val="22"/>
        </w:rPr>
        <w:t xml:space="preserve">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w:t>
      </w:r>
      <w:r w:rsidR="0028263E" w:rsidRPr="007E7799">
        <w:rPr>
          <w:rFonts w:ascii="Tahoma" w:eastAsiaTheme="minorHAnsi" w:hAnsi="Tahoma" w:cs="Tahoma"/>
          <w:sz w:val="22"/>
          <w:szCs w:val="22"/>
        </w:rPr>
        <w:t xml:space="preserve">acepta que en caso de que la </w:t>
      </w:r>
      <w:r w:rsidR="0028263E">
        <w:rPr>
          <w:rFonts w:ascii="Tahoma" w:eastAsiaTheme="minorHAnsi" w:hAnsi="Tahoma" w:cs="Tahoma"/>
          <w:sz w:val="22"/>
          <w:szCs w:val="22"/>
        </w:rPr>
        <w:t xml:space="preserve">Secretaria de la Función Pública y la </w:t>
      </w:r>
      <w:r w:rsidR="0028263E" w:rsidRPr="007E7799">
        <w:rPr>
          <w:rFonts w:ascii="Tahoma" w:eastAsiaTheme="minorHAnsi" w:hAnsi="Tahoma" w:cs="Tahoma"/>
          <w:sz w:val="22"/>
          <w:szCs w:val="22"/>
        </w:rPr>
        <w:t>Auditoria Superior de la Federación, le requieran información y/o documentación con motivo de auditorías, visitas o inspecciones que se practiquen, relacionada con el presente contrato, será entregada sin demora, previo acuse de recibido y comunicarlo a “</w:t>
      </w:r>
      <w:r w:rsidR="0028263E">
        <w:rPr>
          <w:rFonts w:ascii="Tahoma" w:eastAsiaTheme="minorHAnsi" w:hAnsi="Tahoma" w:cs="Tahoma"/>
          <w:sz w:val="22"/>
          <w:szCs w:val="22"/>
        </w:rPr>
        <w:t>Usuario</w:t>
      </w:r>
      <w:r w:rsidR="0028263E" w:rsidRPr="007E7799">
        <w:rPr>
          <w:rFonts w:ascii="Tahoma" w:eastAsiaTheme="minorHAnsi" w:hAnsi="Tahoma" w:cs="Tahoma"/>
          <w:sz w:val="22"/>
          <w:szCs w:val="22"/>
        </w:rPr>
        <w:t>”, mediante carta escrita</w:t>
      </w:r>
      <w:r w:rsidR="0028263E">
        <w:rPr>
          <w:rFonts w:ascii="Tahoma" w:eastAsiaTheme="minorHAnsi" w:hAnsi="Tahoma" w:cs="Tahoma"/>
          <w:sz w:val="22"/>
          <w:szCs w:val="22"/>
        </w:rPr>
        <w:t xml:space="preserve">, </w:t>
      </w:r>
      <w:r w:rsidR="0028263E" w:rsidRPr="00605342">
        <w:rPr>
          <w:rFonts w:ascii="Tahoma" w:eastAsiaTheme="minorHAnsi" w:hAnsi="Tahoma" w:cs="Tahoma"/>
          <w:sz w:val="22"/>
          <w:szCs w:val="22"/>
        </w:rPr>
        <w:t xml:space="preserve"> </w:t>
      </w:r>
      <w:r w:rsidR="0028263E">
        <w:rPr>
          <w:rFonts w:ascii="Tahoma" w:eastAsiaTheme="minorHAnsi" w:hAnsi="Tahoma" w:cs="Tahoma"/>
          <w:sz w:val="22"/>
          <w:szCs w:val="22"/>
        </w:rPr>
        <w:t>de conformidad con el artículo 9 de la Ley de Fiscalización y Rendición de Cuentas de la Federación y el Artículo 57, último párrafo de la LAASSP</w:t>
      </w:r>
      <w:r w:rsidR="0028263E" w:rsidRPr="007E7799">
        <w:rPr>
          <w:rFonts w:ascii="Tahoma" w:eastAsiaTheme="minorHAnsi" w:hAnsi="Tahoma" w:cs="Tahoma"/>
          <w:sz w:val="22"/>
          <w:szCs w:val="22"/>
        </w:rPr>
        <w:t>.</w:t>
      </w:r>
    </w:p>
    <w:p w14:paraId="2CFCECA8" w14:textId="77777777" w:rsidR="0028263E" w:rsidRPr="007E7799" w:rsidRDefault="0028263E" w:rsidP="0028263E">
      <w:pPr>
        <w:ind w:firstLine="708"/>
        <w:jc w:val="both"/>
        <w:rPr>
          <w:rFonts w:ascii="Tahoma" w:eastAsiaTheme="minorHAnsi" w:hAnsi="Tahoma" w:cs="Tahoma"/>
          <w:sz w:val="22"/>
          <w:szCs w:val="22"/>
        </w:rPr>
      </w:pPr>
    </w:p>
    <w:p w14:paraId="4B2E99FA" w14:textId="77777777" w:rsidR="007B5E4D" w:rsidRPr="007E7799" w:rsidRDefault="007B5E4D" w:rsidP="00C9104F">
      <w:pPr>
        <w:autoSpaceDE w:val="0"/>
        <w:autoSpaceDN w:val="0"/>
        <w:adjustRightInd w:val="0"/>
        <w:ind w:firstLine="709"/>
        <w:jc w:val="both"/>
        <w:rPr>
          <w:rFonts w:ascii="Tahoma" w:eastAsiaTheme="minorHAnsi" w:hAnsi="Tahoma" w:cs="Tahoma"/>
          <w:sz w:val="22"/>
          <w:szCs w:val="22"/>
        </w:rPr>
      </w:pPr>
      <w:r w:rsidRPr="00384099">
        <w:rPr>
          <w:rFonts w:ascii="Tahoma" w:eastAsiaTheme="minorHAnsi" w:hAnsi="Tahoma" w:cs="Tahoma"/>
          <w:b/>
          <w:sz w:val="22"/>
          <w:szCs w:val="22"/>
        </w:rPr>
        <w:t>Décima</w:t>
      </w:r>
      <w:r>
        <w:rPr>
          <w:rFonts w:ascii="Tahoma" w:eastAsiaTheme="minorHAnsi" w:hAnsi="Tahoma" w:cs="Tahoma"/>
          <w:b/>
          <w:sz w:val="22"/>
          <w:szCs w:val="22"/>
        </w:rPr>
        <w:t xml:space="preserve"> Octava.  </w:t>
      </w:r>
      <w:r w:rsidRPr="00384099">
        <w:rPr>
          <w:rFonts w:ascii="Tahoma" w:eastAsiaTheme="minorHAnsi" w:hAnsi="Tahoma" w:cs="Tahoma"/>
          <w:b/>
          <w:sz w:val="22"/>
          <w:szCs w:val="22"/>
          <w:u w:val="single"/>
        </w:rPr>
        <w:t>Prevención de Lavado de Activos y Financiación del Terrorismo.</w:t>
      </w:r>
      <w:r w:rsidRPr="007E7799">
        <w:rPr>
          <w:rFonts w:ascii="Tahoma" w:eastAsiaTheme="minorHAnsi" w:hAnsi="Tahoma" w:cs="Tahoma"/>
          <w:sz w:val="22"/>
          <w:szCs w:val="22"/>
        </w:rPr>
        <w:t xml:space="preserve">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este contrato, no serán destinados a ninguna de las actividades antes descritas. Para efectos de lo anterior,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autoriza expresamente a “</w:t>
      </w:r>
      <w:r>
        <w:rPr>
          <w:rFonts w:ascii="Tahoma" w:eastAsiaTheme="minorHAnsi" w:hAnsi="Tahoma" w:cs="Tahoma"/>
          <w:sz w:val="22"/>
          <w:szCs w:val="22"/>
        </w:rPr>
        <w:t>Usuario</w:t>
      </w:r>
      <w:r w:rsidRPr="007E7799">
        <w:rPr>
          <w:rFonts w:ascii="Tahoma" w:eastAsiaTheme="minorHAnsi" w:hAnsi="Tahoma" w:cs="Tahoma"/>
          <w:sz w:val="22"/>
          <w:szCs w:val="22"/>
        </w:rPr>
        <w:t>” para que consulte los listados, sistemas de información y bases de datos a los que haya lugar y, de encontrar algún reporte, “</w:t>
      </w:r>
      <w:r>
        <w:rPr>
          <w:rFonts w:ascii="Tahoma" w:eastAsiaTheme="minorHAnsi" w:hAnsi="Tahoma" w:cs="Tahoma"/>
          <w:sz w:val="22"/>
          <w:szCs w:val="22"/>
        </w:rPr>
        <w:t>Usuario</w:t>
      </w:r>
      <w:r w:rsidRPr="007E7799">
        <w:rPr>
          <w:rFonts w:ascii="Tahoma" w:eastAsiaTheme="minorHAnsi" w:hAnsi="Tahoma" w:cs="Tahoma"/>
          <w:sz w:val="22"/>
          <w:szCs w:val="22"/>
        </w:rPr>
        <w:t xml:space="preserve">” procederá a adelantar las acciones contractuales y/o legales que correspondan.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se obliga a realizar todas las actividades encaminadas a asegurar que todos sus socios, administradores, clientes, proveedores, empleados, etc., y los recursos de éstos, no se encuentren relacionados o provengan, de actividades ilícitas, particularmente, de las anteriormente enunciadas.</w:t>
      </w:r>
    </w:p>
    <w:p w14:paraId="55D5D8FF" w14:textId="77777777" w:rsidR="007B5E4D" w:rsidRPr="007E7799" w:rsidRDefault="007B5E4D" w:rsidP="007B5E4D">
      <w:pPr>
        <w:autoSpaceDE w:val="0"/>
        <w:autoSpaceDN w:val="0"/>
        <w:adjustRightInd w:val="0"/>
        <w:jc w:val="both"/>
        <w:rPr>
          <w:rFonts w:ascii="Tahoma" w:eastAsiaTheme="minorHAnsi" w:hAnsi="Tahoma" w:cs="Tahoma"/>
          <w:sz w:val="22"/>
          <w:szCs w:val="22"/>
        </w:rPr>
      </w:pPr>
    </w:p>
    <w:p w14:paraId="07F28BED" w14:textId="77777777" w:rsidR="007B5E4D" w:rsidRPr="007E7799" w:rsidRDefault="007B5E4D" w:rsidP="00C9104F">
      <w:pPr>
        <w:shd w:val="clear" w:color="auto" w:fill="FFFFFF"/>
        <w:ind w:firstLine="709"/>
        <w:jc w:val="both"/>
        <w:rPr>
          <w:rFonts w:ascii="Tahoma" w:eastAsiaTheme="minorHAnsi" w:hAnsi="Tahoma" w:cs="Tahoma"/>
          <w:sz w:val="22"/>
          <w:szCs w:val="22"/>
        </w:rPr>
      </w:pPr>
      <w:r w:rsidRPr="00384099">
        <w:rPr>
          <w:rFonts w:ascii="Tahoma" w:eastAsiaTheme="minorHAnsi" w:hAnsi="Tahoma" w:cs="Tahoma"/>
          <w:b/>
          <w:sz w:val="22"/>
          <w:szCs w:val="22"/>
        </w:rPr>
        <w:t>Décima</w:t>
      </w:r>
      <w:r>
        <w:rPr>
          <w:rFonts w:ascii="Tahoma" w:eastAsiaTheme="minorHAnsi" w:hAnsi="Tahoma" w:cs="Tahoma"/>
          <w:b/>
          <w:sz w:val="22"/>
          <w:szCs w:val="22"/>
        </w:rPr>
        <w:t xml:space="preserve"> Novena. </w:t>
      </w:r>
      <w:r>
        <w:rPr>
          <w:rFonts w:ascii="Tahoma" w:eastAsiaTheme="minorHAnsi" w:hAnsi="Tahoma" w:cs="Tahoma"/>
          <w:b/>
          <w:sz w:val="22"/>
          <w:szCs w:val="22"/>
          <w:u w:val="single"/>
        </w:rPr>
        <w:t xml:space="preserve"> A</w:t>
      </w:r>
      <w:r w:rsidRPr="00384099">
        <w:rPr>
          <w:rFonts w:ascii="Tahoma" w:eastAsiaTheme="minorHAnsi" w:hAnsi="Tahoma" w:cs="Tahoma"/>
          <w:b/>
          <w:sz w:val="22"/>
          <w:szCs w:val="22"/>
          <w:u w:val="single"/>
        </w:rPr>
        <w:t>nticorrupción.</w:t>
      </w:r>
      <w:r w:rsidRPr="007E7799">
        <w:rPr>
          <w:rFonts w:ascii="Tahoma" w:eastAsiaTheme="minorHAnsi" w:hAnsi="Tahoma" w:cs="Tahoma"/>
          <w:sz w:val="22"/>
          <w:szCs w:val="22"/>
        </w:rPr>
        <w:t xml:space="preserve">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14:paraId="7EEEBC0A" w14:textId="77777777" w:rsidR="007B5E4D" w:rsidRPr="007E7799" w:rsidRDefault="007B5E4D" w:rsidP="007B5E4D">
      <w:pPr>
        <w:jc w:val="both"/>
        <w:rPr>
          <w:rFonts w:ascii="Tahoma" w:eastAsiaTheme="minorHAnsi" w:hAnsi="Tahoma" w:cs="Tahoma"/>
          <w:sz w:val="22"/>
          <w:szCs w:val="22"/>
        </w:rPr>
      </w:pPr>
    </w:p>
    <w:p w14:paraId="27B0CDA3" w14:textId="77777777" w:rsidR="007B5E4D" w:rsidRPr="007E7799" w:rsidRDefault="007B5E4D" w:rsidP="00C9104F">
      <w:pPr>
        <w:pStyle w:val="hola"/>
        <w:ind w:left="0" w:firstLine="709"/>
        <w:rPr>
          <w:rFonts w:ascii="Tahoma" w:eastAsiaTheme="minorHAnsi" w:hAnsi="Tahoma" w:cs="Tahoma"/>
          <w:sz w:val="22"/>
          <w:szCs w:val="22"/>
          <w:lang w:val="es-MX" w:eastAsia="es-MX"/>
        </w:rPr>
      </w:pPr>
      <w:r>
        <w:rPr>
          <w:rFonts w:ascii="Tahoma" w:eastAsiaTheme="minorHAnsi" w:hAnsi="Tahoma" w:cs="Tahoma"/>
          <w:b/>
          <w:sz w:val="22"/>
          <w:szCs w:val="22"/>
          <w:lang w:val="es-MX" w:eastAsia="es-MX"/>
        </w:rPr>
        <w:t xml:space="preserve">Vigésima. </w:t>
      </w:r>
      <w:r w:rsidRPr="00384099">
        <w:rPr>
          <w:rFonts w:ascii="Tahoma" w:eastAsiaTheme="minorHAnsi" w:hAnsi="Tahoma" w:cs="Tahoma"/>
          <w:b/>
          <w:sz w:val="22"/>
          <w:szCs w:val="22"/>
          <w:lang w:val="es-MX" w:eastAsia="es-MX"/>
        </w:rPr>
        <w:t xml:space="preserve"> </w:t>
      </w:r>
      <w:r w:rsidRPr="00384099">
        <w:rPr>
          <w:rFonts w:ascii="Tahoma" w:eastAsiaTheme="minorHAnsi" w:hAnsi="Tahoma" w:cs="Tahoma"/>
          <w:b/>
          <w:sz w:val="22"/>
          <w:szCs w:val="22"/>
          <w:u w:val="single"/>
          <w:lang w:val="es-MX" w:eastAsia="es-MX"/>
        </w:rPr>
        <w:t>Cesión</w:t>
      </w:r>
      <w:r>
        <w:rPr>
          <w:rFonts w:ascii="Tahoma" w:eastAsiaTheme="minorHAnsi" w:hAnsi="Tahoma" w:cs="Tahoma"/>
          <w:b/>
          <w:sz w:val="22"/>
          <w:szCs w:val="22"/>
          <w:lang w:val="es-MX" w:eastAsia="es-MX"/>
        </w:rPr>
        <w:t>.</w:t>
      </w:r>
      <w:r w:rsidRPr="007E7799">
        <w:rPr>
          <w:rFonts w:ascii="Tahoma" w:eastAsiaTheme="minorHAnsi" w:hAnsi="Tahoma" w:cs="Tahoma"/>
          <w:sz w:val="22"/>
          <w:szCs w:val="22"/>
          <w:lang w:val="es-MX" w:eastAsia="es-MX"/>
        </w:rPr>
        <w:t xml:space="preserve"> </w:t>
      </w:r>
      <w:proofErr w:type="spellStart"/>
      <w:r>
        <w:rPr>
          <w:rFonts w:ascii="Tahoma" w:eastAsiaTheme="minorHAnsi" w:hAnsi="Tahoma" w:cs="Tahoma"/>
          <w:sz w:val="22"/>
          <w:szCs w:val="22"/>
          <w:lang w:val="es-MX" w:eastAsia="es-MX"/>
        </w:rPr>
        <w:t>Dun</w:t>
      </w:r>
      <w:proofErr w:type="spellEnd"/>
      <w:r>
        <w:rPr>
          <w:rFonts w:ascii="Tahoma" w:eastAsiaTheme="minorHAnsi" w:hAnsi="Tahoma" w:cs="Tahoma"/>
          <w:sz w:val="22"/>
          <w:szCs w:val="22"/>
          <w:lang w:val="es-MX" w:eastAsia="es-MX"/>
        </w:rPr>
        <w:t xml:space="preserve"> &amp; </w:t>
      </w:r>
      <w:proofErr w:type="spellStart"/>
      <w:r>
        <w:rPr>
          <w:rFonts w:ascii="Tahoma" w:eastAsiaTheme="minorHAnsi" w:hAnsi="Tahoma" w:cs="Tahoma"/>
          <w:sz w:val="22"/>
          <w:szCs w:val="22"/>
          <w:lang w:val="es-MX" w:eastAsia="es-MX"/>
        </w:rPr>
        <w:t>Bradstreet</w:t>
      </w:r>
      <w:proofErr w:type="spellEnd"/>
      <w:r w:rsidRPr="007E7799">
        <w:rPr>
          <w:rFonts w:ascii="Tahoma" w:eastAsiaTheme="minorHAnsi" w:hAnsi="Tahoma" w:cs="Tahoma"/>
          <w:sz w:val="22"/>
          <w:szCs w:val="22"/>
          <w:lang w:val="es-MX" w:eastAsia="es-MX"/>
        </w:rPr>
        <w:t xml:space="preserve"> no podrá ceder los derechos y obligaciones contraídos mediante el presente instrumento y su Anexo “A”, en forma total o parcial en favor de ninguna otra persona física o moral, a excepción de los derechos de cobro, previa autorización expresa por escrito de “</w:t>
      </w:r>
      <w:r>
        <w:rPr>
          <w:rFonts w:ascii="Tahoma" w:eastAsiaTheme="minorHAnsi" w:hAnsi="Tahoma" w:cs="Tahoma"/>
          <w:sz w:val="22"/>
          <w:szCs w:val="22"/>
          <w:lang w:val="es-MX" w:eastAsia="es-MX"/>
        </w:rPr>
        <w:t>Usuario</w:t>
      </w:r>
      <w:r w:rsidRPr="007E7799">
        <w:rPr>
          <w:rFonts w:ascii="Tahoma" w:eastAsiaTheme="minorHAnsi" w:hAnsi="Tahoma" w:cs="Tahoma"/>
          <w:sz w:val="22"/>
          <w:szCs w:val="22"/>
          <w:lang w:val="es-MX" w:eastAsia="es-MX"/>
        </w:rPr>
        <w:t xml:space="preserve">”, misma que deberá de solicitar por escrito con diez días naturales de anticipación a la fecha estimada de pago, aceptando y reconociendo </w:t>
      </w:r>
      <w:proofErr w:type="spellStart"/>
      <w:r>
        <w:rPr>
          <w:rFonts w:ascii="Tahoma" w:eastAsiaTheme="minorHAnsi" w:hAnsi="Tahoma" w:cs="Tahoma"/>
          <w:sz w:val="22"/>
          <w:szCs w:val="22"/>
          <w:lang w:val="es-MX" w:eastAsia="es-MX"/>
        </w:rPr>
        <w:t>Dun</w:t>
      </w:r>
      <w:proofErr w:type="spellEnd"/>
      <w:r>
        <w:rPr>
          <w:rFonts w:ascii="Tahoma" w:eastAsiaTheme="minorHAnsi" w:hAnsi="Tahoma" w:cs="Tahoma"/>
          <w:sz w:val="22"/>
          <w:szCs w:val="22"/>
          <w:lang w:val="es-MX" w:eastAsia="es-MX"/>
        </w:rPr>
        <w:t xml:space="preserve"> &amp; </w:t>
      </w:r>
      <w:proofErr w:type="spellStart"/>
      <w:r>
        <w:rPr>
          <w:rFonts w:ascii="Tahoma" w:eastAsiaTheme="minorHAnsi" w:hAnsi="Tahoma" w:cs="Tahoma"/>
          <w:sz w:val="22"/>
          <w:szCs w:val="22"/>
          <w:lang w:val="es-MX" w:eastAsia="es-MX"/>
        </w:rPr>
        <w:t>Bradstreet</w:t>
      </w:r>
      <w:proofErr w:type="spellEnd"/>
      <w:r w:rsidRPr="007E7799">
        <w:rPr>
          <w:rFonts w:ascii="Tahoma" w:eastAsiaTheme="minorHAnsi" w:hAnsi="Tahoma" w:cs="Tahoma"/>
          <w:sz w:val="22"/>
          <w:szCs w:val="22"/>
          <w:lang w:val="es-MX" w:eastAsia="es-MX"/>
        </w:rPr>
        <w:t xml:space="preserve"> que la falta de cumplimiento a la presente cláusula, constituirá una causal de rescisión de este contrato.</w:t>
      </w:r>
    </w:p>
    <w:p w14:paraId="44CD9F63" w14:textId="77777777" w:rsidR="007B5E4D" w:rsidRPr="007E7799" w:rsidRDefault="007B5E4D" w:rsidP="007B5E4D">
      <w:pPr>
        <w:pStyle w:val="hola"/>
        <w:ind w:left="0" w:firstLine="0"/>
        <w:rPr>
          <w:rFonts w:ascii="Tahoma" w:eastAsiaTheme="minorHAnsi" w:hAnsi="Tahoma" w:cs="Tahoma"/>
          <w:sz w:val="22"/>
          <w:szCs w:val="22"/>
          <w:lang w:val="es-MX" w:eastAsia="es-MX"/>
        </w:rPr>
      </w:pPr>
    </w:p>
    <w:p w14:paraId="1F686325" w14:textId="77777777" w:rsidR="00035346" w:rsidRPr="000B75F7" w:rsidRDefault="007B5E4D" w:rsidP="00384D37">
      <w:pPr>
        <w:ind w:firstLine="708"/>
        <w:jc w:val="both"/>
        <w:rPr>
          <w:rFonts w:ascii="Tahoma" w:hAnsi="Tahoma" w:cs="Tahoma"/>
          <w:sz w:val="22"/>
          <w:szCs w:val="22"/>
        </w:rPr>
      </w:pPr>
      <w:r w:rsidRPr="00384099">
        <w:rPr>
          <w:rFonts w:ascii="Tahoma" w:eastAsiaTheme="minorHAnsi" w:hAnsi="Tahoma" w:cs="Tahoma"/>
          <w:b/>
          <w:sz w:val="22"/>
          <w:szCs w:val="22"/>
        </w:rPr>
        <w:t>V</w:t>
      </w:r>
      <w:r>
        <w:rPr>
          <w:rFonts w:ascii="Tahoma" w:eastAsiaTheme="minorHAnsi" w:hAnsi="Tahoma" w:cs="Tahoma"/>
          <w:b/>
          <w:sz w:val="22"/>
          <w:szCs w:val="22"/>
        </w:rPr>
        <w:t xml:space="preserve">igésima Primera. </w:t>
      </w:r>
      <w:r w:rsidRPr="007E7799">
        <w:rPr>
          <w:rFonts w:ascii="Tahoma" w:eastAsiaTheme="minorHAnsi" w:hAnsi="Tahoma" w:cs="Tahoma"/>
          <w:b/>
          <w:sz w:val="22"/>
          <w:szCs w:val="22"/>
          <w:u w:val="single"/>
        </w:rPr>
        <w:t>Responsabilidad Legal.</w:t>
      </w:r>
      <w:r w:rsidRPr="007E7799">
        <w:rPr>
          <w:rFonts w:ascii="Tahoma" w:eastAsiaTheme="minorHAnsi" w:hAnsi="Tahoma" w:cs="Tahoma"/>
          <w:sz w:val="22"/>
          <w:szCs w:val="22"/>
        </w:rPr>
        <w:t xml:space="preserve"> </w:t>
      </w:r>
    </w:p>
    <w:p w14:paraId="02B0558A" w14:textId="77777777" w:rsidR="00035346" w:rsidRPr="000B75F7" w:rsidRDefault="00035346" w:rsidP="00035346">
      <w:pPr>
        <w:jc w:val="both"/>
        <w:rPr>
          <w:rFonts w:ascii="Tahoma" w:hAnsi="Tahoma" w:cs="Tahoma"/>
          <w:sz w:val="22"/>
          <w:szCs w:val="22"/>
        </w:rPr>
      </w:pPr>
      <w:r w:rsidRPr="000B75F7">
        <w:rPr>
          <w:rFonts w:ascii="Tahoma" w:hAnsi="Tahoma" w:cs="Tahoma"/>
          <w:sz w:val="22"/>
          <w:szCs w:val="22"/>
        </w:rPr>
        <w:t xml:space="preserve">Ambas partes declaran que todos y cada uno de los empleados del Usuario serán considerados en todo momento  como personal exclusivo del Usuario, y que todos y cada uno de los empleados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serán considerados en todo momento como personal exclusivo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por lo que se entiende que no hay relación laboral alguna entre el personal del Usuario y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ni entre el personal de </w:t>
      </w:r>
      <w:proofErr w:type="spellStart"/>
      <w:r w:rsidRPr="000B75F7">
        <w:rPr>
          <w:rFonts w:ascii="Tahoma" w:hAnsi="Tahoma" w:cs="Tahoma"/>
          <w:sz w:val="22"/>
          <w:szCs w:val="22"/>
        </w:rPr>
        <w:t>Dun</w:t>
      </w:r>
      <w:proofErr w:type="spellEnd"/>
      <w:r w:rsidRPr="000B75F7">
        <w:rPr>
          <w:rFonts w:ascii="Tahoma" w:hAnsi="Tahoma" w:cs="Tahoma"/>
          <w:sz w:val="22"/>
          <w:szCs w:val="22"/>
        </w:rPr>
        <w:t xml:space="preserve"> &amp; </w:t>
      </w:r>
      <w:proofErr w:type="spellStart"/>
      <w:r w:rsidRPr="000B75F7">
        <w:rPr>
          <w:rFonts w:ascii="Tahoma" w:hAnsi="Tahoma" w:cs="Tahoma"/>
          <w:sz w:val="22"/>
          <w:szCs w:val="22"/>
        </w:rPr>
        <w:t>Bradstreet</w:t>
      </w:r>
      <w:proofErr w:type="spellEnd"/>
      <w:r w:rsidRPr="000B75F7">
        <w:rPr>
          <w:rFonts w:ascii="Tahoma" w:hAnsi="Tahoma" w:cs="Tahoma"/>
          <w:sz w:val="22"/>
          <w:szCs w:val="22"/>
        </w:rPr>
        <w:t xml:space="preserve">  y el Usuario.  Por lo tanto, cada una de las partes se obliga a indemnizar y sacar </w:t>
      </w:r>
      <w:r w:rsidRPr="000B75F7">
        <w:rPr>
          <w:rFonts w:ascii="Tahoma" w:hAnsi="Tahoma" w:cs="Tahoma"/>
          <w:sz w:val="22"/>
          <w:szCs w:val="22"/>
        </w:rPr>
        <w:lastRenderedPageBreak/>
        <w:t>en paz y a salvo a la otra de cualquier reclamación o juicio laboral o de seguridad social, presentado por las autoridades competentes o por los trabajadores de una parte en contra de la otra.  Con este fin, la parte cuyos empleados hayan demandado o hayan sido la causa de la demanda asumirá la defensa del caso como patrón único y hará lo necesario para demostrar que no existe una relación laboral de dichos trabajadores con la otra parte.  Todos los costos y gastos en que incurra la parte afectada por demandas laborales presentadas por los trabajadores de la otra, incluyendo los costos y honorarios legales razonables, así como los daños y perjuicios que se lleguen a causar, serán pagados por aquella parte cuyos empleados hayan demandado o hayan sido la causa de la demanda.</w:t>
      </w:r>
    </w:p>
    <w:p w14:paraId="7BD3002D" w14:textId="77777777" w:rsidR="007B5E4D" w:rsidRPr="007E7799" w:rsidRDefault="007B5E4D" w:rsidP="007B5E4D">
      <w:pPr>
        <w:pStyle w:val="hola"/>
        <w:ind w:left="0" w:firstLine="0"/>
        <w:rPr>
          <w:rFonts w:ascii="Tahoma" w:eastAsiaTheme="minorHAnsi" w:hAnsi="Tahoma" w:cs="Tahoma"/>
          <w:sz w:val="22"/>
          <w:szCs w:val="22"/>
          <w:lang w:val="es-MX" w:eastAsia="es-MX"/>
        </w:rPr>
      </w:pPr>
    </w:p>
    <w:p w14:paraId="68BAB076" w14:textId="77777777" w:rsidR="007B5E4D" w:rsidRPr="00F877A4" w:rsidRDefault="007B5E4D" w:rsidP="007B5E4D">
      <w:pPr>
        <w:pStyle w:val="Textoindependiente"/>
        <w:ind w:firstLine="708"/>
        <w:rPr>
          <w:rFonts w:ascii="Tahoma" w:hAnsi="Tahoma" w:cs="Tahoma"/>
        </w:rPr>
      </w:pPr>
      <w:r>
        <w:rPr>
          <w:rFonts w:ascii="Tahoma" w:hAnsi="Tahoma" w:cs="Tahoma"/>
          <w:b/>
        </w:rPr>
        <w:t>Vigésima Segunda</w:t>
      </w:r>
      <w:r w:rsidRPr="0088660C">
        <w:rPr>
          <w:rFonts w:ascii="Tahoma" w:hAnsi="Tahoma" w:cs="Tahoma"/>
          <w:b/>
        </w:rPr>
        <w:t xml:space="preserve">.  </w:t>
      </w:r>
      <w:r w:rsidRPr="0088660C">
        <w:rPr>
          <w:rFonts w:ascii="Tahoma" w:hAnsi="Tahoma" w:cs="Tahoma"/>
          <w:b/>
          <w:u w:val="single"/>
        </w:rPr>
        <w:t>Caso Fortuito o Fuerza Mayor</w:t>
      </w:r>
      <w:r w:rsidRPr="0088660C">
        <w:rPr>
          <w:rFonts w:ascii="Tahoma" w:hAnsi="Tahoma" w:cs="Tahoma"/>
          <w:b/>
        </w:rPr>
        <w:t>.</w:t>
      </w:r>
      <w:r w:rsidRPr="00F877A4">
        <w:rPr>
          <w:rFonts w:ascii="Tahoma" w:hAnsi="Tahoma" w:cs="Tahoma"/>
        </w:rPr>
        <w:t xml:space="preserve">  En caso de que los servicios objeto del presente </w:t>
      </w:r>
      <w:r>
        <w:rPr>
          <w:rFonts w:ascii="Tahoma" w:hAnsi="Tahoma" w:cs="Tahoma"/>
        </w:rPr>
        <w:t>“Contrato”</w:t>
      </w:r>
      <w:r w:rsidRPr="00F877A4">
        <w:rPr>
          <w:rFonts w:ascii="Tahoma" w:hAnsi="Tahoma" w:cs="Tahoma"/>
        </w:rPr>
        <w:t xml:space="preserve"> no puedan ser prestados por causas fortuitas o de fuerza mayor o por causas no atribuibles a </w:t>
      </w:r>
      <w:proofErr w:type="spellStart"/>
      <w:r>
        <w:rPr>
          <w:rFonts w:ascii="Tahoma" w:hAnsi="Tahoma" w:cs="Tahoma"/>
        </w:rPr>
        <w:t>Dun</w:t>
      </w:r>
      <w:proofErr w:type="spellEnd"/>
      <w:r>
        <w:rPr>
          <w:rFonts w:ascii="Tahoma" w:hAnsi="Tahoma" w:cs="Tahoma"/>
        </w:rPr>
        <w:t xml:space="preserve"> &amp; </w:t>
      </w:r>
      <w:proofErr w:type="spellStart"/>
      <w:r>
        <w:rPr>
          <w:rFonts w:ascii="Tahoma" w:hAnsi="Tahoma" w:cs="Tahoma"/>
        </w:rPr>
        <w:t>Bradstreet</w:t>
      </w:r>
      <w:proofErr w:type="spellEnd"/>
      <w:r w:rsidRPr="00F877A4">
        <w:rPr>
          <w:rFonts w:ascii="Tahoma" w:hAnsi="Tahoma" w:cs="Tahoma"/>
        </w:rPr>
        <w:t xml:space="preserve">, </w:t>
      </w:r>
      <w:proofErr w:type="spellStart"/>
      <w:r>
        <w:rPr>
          <w:rFonts w:ascii="Tahoma" w:hAnsi="Tahoma" w:cs="Tahoma"/>
        </w:rPr>
        <w:t>Dun</w:t>
      </w:r>
      <w:proofErr w:type="spellEnd"/>
      <w:r>
        <w:rPr>
          <w:rFonts w:ascii="Tahoma" w:hAnsi="Tahoma" w:cs="Tahoma"/>
        </w:rPr>
        <w:t xml:space="preserve"> &amp; </w:t>
      </w:r>
      <w:proofErr w:type="spellStart"/>
      <w:r>
        <w:rPr>
          <w:rFonts w:ascii="Tahoma" w:hAnsi="Tahoma" w:cs="Tahoma"/>
        </w:rPr>
        <w:t>Bradstreet</w:t>
      </w:r>
      <w:proofErr w:type="spellEnd"/>
      <w:r w:rsidRPr="00F877A4">
        <w:rPr>
          <w:rFonts w:ascii="Tahoma" w:hAnsi="Tahoma" w:cs="Tahoma"/>
        </w:rPr>
        <w:t xml:space="preserve"> tan pronto sea posible, devolverá al </w:t>
      </w:r>
      <w:r>
        <w:rPr>
          <w:rFonts w:ascii="Tahoma" w:hAnsi="Tahoma" w:cs="Tahoma"/>
        </w:rPr>
        <w:t>“Usuario”</w:t>
      </w:r>
      <w:r w:rsidRPr="00F877A4">
        <w:rPr>
          <w:rFonts w:ascii="Tahoma" w:hAnsi="Tahoma" w:cs="Tahoma"/>
        </w:rPr>
        <w:t xml:space="preserve"> su Base de Datos, salvo que el </w:t>
      </w:r>
      <w:r>
        <w:rPr>
          <w:rFonts w:ascii="Tahoma" w:hAnsi="Tahoma" w:cs="Tahoma"/>
        </w:rPr>
        <w:t>“Usuario”</w:t>
      </w:r>
      <w:r w:rsidRPr="00F877A4">
        <w:rPr>
          <w:rFonts w:ascii="Tahoma" w:hAnsi="Tahoma" w:cs="Tahoma"/>
        </w:rPr>
        <w:t xml:space="preserve"> decida que </w:t>
      </w:r>
      <w:proofErr w:type="spellStart"/>
      <w:r>
        <w:rPr>
          <w:rFonts w:ascii="Tahoma" w:hAnsi="Tahoma" w:cs="Tahoma"/>
        </w:rPr>
        <w:t>Dun</w:t>
      </w:r>
      <w:proofErr w:type="spellEnd"/>
      <w:r>
        <w:rPr>
          <w:rFonts w:ascii="Tahoma" w:hAnsi="Tahoma" w:cs="Tahoma"/>
        </w:rPr>
        <w:t xml:space="preserve"> &amp; </w:t>
      </w:r>
      <w:proofErr w:type="spellStart"/>
      <w:r>
        <w:rPr>
          <w:rFonts w:ascii="Tahoma" w:hAnsi="Tahoma" w:cs="Tahoma"/>
        </w:rPr>
        <w:t>Bradstreet</w:t>
      </w:r>
      <w:proofErr w:type="spellEnd"/>
      <w:r w:rsidRPr="00F877A4">
        <w:rPr>
          <w:rFonts w:ascii="Tahoma" w:hAnsi="Tahoma" w:cs="Tahoma"/>
        </w:rPr>
        <w:t xml:space="preserve"> continúe conservándola.  El </w:t>
      </w:r>
      <w:r>
        <w:rPr>
          <w:rFonts w:ascii="Tahoma" w:hAnsi="Tahoma" w:cs="Tahoma"/>
        </w:rPr>
        <w:t>“Usuario”</w:t>
      </w:r>
      <w:r w:rsidRPr="00F877A4">
        <w:rPr>
          <w:rFonts w:ascii="Tahoma" w:hAnsi="Tahoma" w:cs="Tahoma"/>
        </w:rPr>
        <w:t xml:space="preserve"> tendrá 30 (treinta) días naturales a partir de que se haya suspendido el servicio para solicitar la devolución de su Base de Datos a </w:t>
      </w:r>
      <w:proofErr w:type="spellStart"/>
      <w:r>
        <w:rPr>
          <w:rFonts w:ascii="Tahoma" w:hAnsi="Tahoma" w:cs="Tahoma"/>
        </w:rPr>
        <w:t>Dun</w:t>
      </w:r>
      <w:proofErr w:type="spellEnd"/>
      <w:r>
        <w:rPr>
          <w:rFonts w:ascii="Tahoma" w:hAnsi="Tahoma" w:cs="Tahoma"/>
        </w:rPr>
        <w:t xml:space="preserve"> &amp; </w:t>
      </w:r>
      <w:proofErr w:type="spellStart"/>
      <w:r>
        <w:rPr>
          <w:rFonts w:ascii="Tahoma" w:hAnsi="Tahoma" w:cs="Tahoma"/>
        </w:rPr>
        <w:t>Bradstreet</w:t>
      </w:r>
      <w:proofErr w:type="spellEnd"/>
      <w:r w:rsidRPr="00F877A4">
        <w:rPr>
          <w:rFonts w:ascii="Tahoma" w:hAnsi="Tahoma" w:cs="Tahoma"/>
        </w:rPr>
        <w:t xml:space="preserve">; transcurrido dicho plazo, se entenderá que el </w:t>
      </w:r>
      <w:r>
        <w:rPr>
          <w:rFonts w:ascii="Tahoma" w:hAnsi="Tahoma" w:cs="Tahoma"/>
        </w:rPr>
        <w:t>“Usuario”</w:t>
      </w:r>
      <w:r w:rsidRPr="00F877A4">
        <w:rPr>
          <w:rFonts w:ascii="Tahoma" w:hAnsi="Tahoma" w:cs="Tahoma"/>
        </w:rPr>
        <w:t xml:space="preserve"> ha solicitado a </w:t>
      </w:r>
      <w:proofErr w:type="spellStart"/>
      <w:r>
        <w:rPr>
          <w:rFonts w:ascii="Tahoma" w:hAnsi="Tahoma" w:cs="Tahoma"/>
        </w:rPr>
        <w:t>Dun</w:t>
      </w:r>
      <w:proofErr w:type="spellEnd"/>
      <w:r>
        <w:rPr>
          <w:rFonts w:ascii="Tahoma" w:hAnsi="Tahoma" w:cs="Tahoma"/>
        </w:rPr>
        <w:t xml:space="preserve"> &amp; </w:t>
      </w:r>
      <w:proofErr w:type="spellStart"/>
      <w:r>
        <w:rPr>
          <w:rFonts w:ascii="Tahoma" w:hAnsi="Tahoma" w:cs="Tahoma"/>
        </w:rPr>
        <w:t>Bradstreet</w:t>
      </w:r>
      <w:proofErr w:type="spellEnd"/>
      <w:r w:rsidRPr="00F877A4">
        <w:rPr>
          <w:rFonts w:ascii="Tahoma" w:hAnsi="Tahoma" w:cs="Tahoma"/>
        </w:rPr>
        <w:t xml:space="preserve"> que conserve dicha Base de Datos hasta nuevo aviso.</w:t>
      </w:r>
    </w:p>
    <w:p w14:paraId="5D109148" w14:textId="77777777" w:rsidR="007B5E4D" w:rsidRDefault="007B5E4D" w:rsidP="00993BEE">
      <w:pPr>
        <w:pStyle w:val="Textoindependiente"/>
        <w:rPr>
          <w:rFonts w:ascii="Tahoma" w:hAnsi="Tahoma" w:cs="Tahoma"/>
          <w:b/>
        </w:rPr>
      </w:pPr>
    </w:p>
    <w:p w14:paraId="5FA25F01" w14:textId="77777777" w:rsidR="009F544D" w:rsidRPr="000B75F7" w:rsidRDefault="007B5E4D" w:rsidP="009F544D">
      <w:pPr>
        <w:jc w:val="both"/>
        <w:rPr>
          <w:rFonts w:ascii="Tahoma" w:hAnsi="Tahoma" w:cs="Tahoma"/>
          <w:sz w:val="22"/>
          <w:szCs w:val="22"/>
        </w:rPr>
      </w:pPr>
      <w:r w:rsidRPr="009F544D">
        <w:rPr>
          <w:rFonts w:ascii="Tahoma" w:hAnsi="Tahoma" w:cs="Tahoma"/>
          <w:b/>
        </w:rPr>
        <w:t xml:space="preserve">            </w:t>
      </w:r>
      <w:r w:rsidRPr="009F544D">
        <w:rPr>
          <w:rFonts w:ascii="Tahoma" w:hAnsi="Tahoma" w:cs="Tahoma"/>
          <w:b/>
          <w:sz w:val="22"/>
        </w:rPr>
        <w:t>Vig</w:t>
      </w:r>
      <w:r w:rsidR="00C9104F" w:rsidRPr="009F544D">
        <w:rPr>
          <w:rFonts w:ascii="Tahoma" w:hAnsi="Tahoma" w:cs="Tahoma"/>
          <w:b/>
          <w:sz w:val="22"/>
        </w:rPr>
        <w:t>ésima Tercera</w:t>
      </w:r>
      <w:r w:rsidRPr="009F544D">
        <w:rPr>
          <w:rFonts w:ascii="Tahoma" w:hAnsi="Tahoma" w:cs="Tahoma"/>
          <w:b/>
          <w:sz w:val="22"/>
        </w:rPr>
        <w:t>.</w:t>
      </w:r>
      <w:r w:rsidR="009F544D" w:rsidRPr="009F544D">
        <w:rPr>
          <w:rFonts w:ascii="Tahoma" w:hAnsi="Tahoma" w:cs="Tahoma"/>
          <w:b/>
          <w:sz w:val="22"/>
        </w:rPr>
        <w:t xml:space="preserve"> </w:t>
      </w:r>
      <w:r w:rsidR="009F544D">
        <w:rPr>
          <w:rFonts w:ascii="Tahoma" w:hAnsi="Tahoma" w:cs="Tahoma"/>
          <w:b/>
        </w:rPr>
        <w:t xml:space="preserve"> </w:t>
      </w:r>
      <w:r w:rsidR="009F544D" w:rsidRPr="005912C4">
        <w:rPr>
          <w:rFonts w:ascii="Tahoma" w:hAnsi="Tahoma" w:cs="Tahoma"/>
          <w:b/>
          <w:sz w:val="22"/>
          <w:szCs w:val="22"/>
          <w:u w:val="single"/>
        </w:rPr>
        <w:t>Relaciones Laborales</w:t>
      </w:r>
      <w:r w:rsidR="009F544D" w:rsidRPr="005912C4">
        <w:rPr>
          <w:rFonts w:ascii="Tahoma" w:hAnsi="Tahoma" w:cs="Tahoma"/>
          <w:b/>
          <w:sz w:val="22"/>
          <w:szCs w:val="22"/>
        </w:rPr>
        <w:t>.</w:t>
      </w:r>
      <w:r w:rsidR="009F544D" w:rsidRPr="000B75F7">
        <w:rPr>
          <w:rFonts w:ascii="Tahoma" w:hAnsi="Tahoma" w:cs="Tahoma"/>
          <w:sz w:val="22"/>
          <w:szCs w:val="22"/>
        </w:rPr>
        <w:t xml:space="preserve">  Ambas partes declaran que todos y cada uno de los empleados del Usuario serán considerados en todo momento  como personal exclusivo del Usuario, y que todos y cada uno de los empleados de </w:t>
      </w:r>
      <w:proofErr w:type="spellStart"/>
      <w:r w:rsidR="009F544D" w:rsidRPr="000B75F7">
        <w:rPr>
          <w:rFonts w:ascii="Tahoma" w:hAnsi="Tahoma" w:cs="Tahoma"/>
          <w:sz w:val="22"/>
          <w:szCs w:val="22"/>
        </w:rPr>
        <w:t>Dun</w:t>
      </w:r>
      <w:proofErr w:type="spellEnd"/>
      <w:r w:rsidR="009F544D" w:rsidRPr="000B75F7">
        <w:rPr>
          <w:rFonts w:ascii="Tahoma" w:hAnsi="Tahoma" w:cs="Tahoma"/>
          <w:sz w:val="22"/>
          <w:szCs w:val="22"/>
        </w:rPr>
        <w:t xml:space="preserve"> &amp; </w:t>
      </w:r>
      <w:proofErr w:type="spellStart"/>
      <w:r w:rsidR="009F544D" w:rsidRPr="000B75F7">
        <w:rPr>
          <w:rFonts w:ascii="Tahoma" w:hAnsi="Tahoma" w:cs="Tahoma"/>
          <w:sz w:val="22"/>
          <w:szCs w:val="22"/>
        </w:rPr>
        <w:t>Bradstreet</w:t>
      </w:r>
      <w:proofErr w:type="spellEnd"/>
      <w:r w:rsidR="009F544D" w:rsidRPr="000B75F7">
        <w:rPr>
          <w:rFonts w:ascii="Tahoma" w:hAnsi="Tahoma" w:cs="Tahoma"/>
          <w:sz w:val="22"/>
          <w:szCs w:val="22"/>
        </w:rPr>
        <w:t xml:space="preserve">  serán considerados en todo momento como personal exclusivo de </w:t>
      </w:r>
      <w:proofErr w:type="spellStart"/>
      <w:r w:rsidR="009F544D" w:rsidRPr="000B75F7">
        <w:rPr>
          <w:rFonts w:ascii="Tahoma" w:hAnsi="Tahoma" w:cs="Tahoma"/>
          <w:sz w:val="22"/>
          <w:szCs w:val="22"/>
        </w:rPr>
        <w:t>Dun</w:t>
      </w:r>
      <w:proofErr w:type="spellEnd"/>
      <w:r w:rsidR="009F544D" w:rsidRPr="000B75F7">
        <w:rPr>
          <w:rFonts w:ascii="Tahoma" w:hAnsi="Tahoma" w:cs="Tahoma"/>
          <w:sz w:val="22"/>
          <w:szCs w:val="22"/>
        </w:rPr>
        <w:t xml:space="preserve"> &amp; </w:t>
      </w:r>
      <w:proofErr w:type="spellStart"/>
      <w:r w:rsidR="009F544D" w:rsidRPr="000B75F7">
        <w:rPr>
          <w:rFonts w:ascii="Tahoma" w:hAnsi="Tahoma" w:cs="Tahoma"/>
          <w:sz w:val="22"/>
          <w:szCs w:val="22"/>
        </w:rPr>
        <w:t>Bradstreet</w:t>
      </w:r>
      <w:proofErr w:type="spellEnd"/>
      <w:r w:rsidR="009F544D" w:rsidRPr="000B75F7">
        <w:rPr>
          <w:rFonts w:ascii="Tahoma" w:hAnsi="Tahoma" w:cs="Tahoma"/>
          <w:sz w:val="22"/>
          <w:szCs w:val="22"/>
        </w:rPr>
        <w:t xml:space="preserve">, por lo que se entiende que no hay relación laboral alguna entre el personal del Usuario y </w:t>
      </w:r>
      <w:proofErr w:type="spellStart"/>
      <w:r w:rsidR="009F544D" w:rsidRPr="000B75F7">
        <w:rPr>
          <w:rFonts w:ascii="Tahoma" w:hAnsi="Tahoma" w:cs="Tahoma"/>
          <w:sz w:val="22"/>
          <w:szCs w:val="22"/>
        </w:rPr>
        <w:t>Dun</w:t>
      </w:r>
      <w:proofErr w:type="spellEnd"/>
      <w:r w:rsidR="009F544D" w:rsidRPr="000B75F7">
        <w:rPr>
          <w:rFonts w:ascii="Tahoma" w:hAnsi="Tahoma" w:cs="Tahoma"/>
          <w:sz w:val="22"/>
          <w:szCs w:val="22"/>
        </w:rPr>
        <w:t xml:space="preserve"> &amp; </w:t>
      </w:r>
      <w:proofErr w:type="spellStart"/>
      <w:r w:rsidR="009F544D" w:rsidRPr="000B75F7">
        <w:rPr>
          <w:rFonts w:ascii="Tahoma" w:hAnsi="Tahoma" w:cs="Tahoma"/>
          <w:sz w:val="22"/>
          <w:szCs w:val="22"/>
        </w:rPr>
        <w:t>Bradstreet</w:t>
      </w:r>
      <w:proofErr w:type="spellEnd"/>
      <w:r w:rsidR="009F544D" w:rsidRPr="000B75F7">
        <w:rPr>
          <w:rFonts w:ascii="Tahoma" w:hAnsi="Tahoma" w:cs="Tahoma"/>
          <w:sz w:val="22"/>
          <w:szCs w:val="22"/>
        </w:rPr>
        <w:t xml:space="preserve">, ni entre el personal de </w:t>
      </w:r>
      <w:proofErr w:type="spellStart"/>
      <w:r w:rsidR="009F544D" w:rsidRPr="000B75F7">
        <w:rPr>
          <w:rFonts w:ascii="Tahoma" w:hAnsi="Tahoma" w:cs="Tahoma"/>
          <w:sz w:val="22"/>
          <w:szCs w:val="22"/>
        </w:rPr>
        <w:t>Dun</w:t>
      </w:r>
      <w:proofErr w:type="spellEnd"/>
      <w:r w:rsidR="009F544D" w:rsidRPr="000B75F7">
        <w:rPr>
          <w:rFonts w:ascii="Tahoma" w:hAnsi="Tahoma" w:cs="Tahoma"/>
          <w:sz w:val="22"/>
          <w:szCs w:val="22"/>
        </w:rPr>
        <w:t xml:space="preserve"> &amp; </w:t>
      </w:r>
      <w:proofErr w:type="spellStart"/>
      <w:r w:rsidR="009F544D" w:rsidRPr="000B75F7">
        <w:rPr>
          <w:rFonts w:ascii="Tahoma" w:hAnsi="Tahoma" w:cs="Tahoma"/>
          <w:sz w:val="22"/>
          <w:szCs w:val="22"/>
        </w:rPr>
        <w:t>Bradstreet</w:t>
      </w:r>
      <w:proofErr w:type="spellEnd"/>
      <w:r w:rsidR="009F544D" w:rsidRPr="000B75F7">
        <w:rPr>
          <w:rFonts w:ascii="Tahoma" w:hAnsi="Tahoma" w:cs="Tahoma"/>
          <w:sz w:val="22"/>
          <w:szCs w:val="22"/>
        </w:rPr>
        <w:t xml:space="preserve"> y el Usuario.  Por lo tanto, cada una de las partes se obliga a indemnizar y sacar en paz y a salvo a la otra de cualquier reclamación o juicio laboral o de seguridad social, presentado por las autoridades competentes o por los trabajadores de una parte en contra de la otra.  Con este fin, la parte cuyos empleados hayan demandado o hayan sido la causa de la demanda asumirá la defensa del caso como patrón único y hará lo necesario para demostrar que no existe una relación laboral de dichos trabajadores con la otra parte.  Todos los costos y gastos en que incurra la parte afectada por demandas laborales presentadas por los trabajadores de la otra, incluyendo los costos y honorarios legales razonables, así como los daños y perjuicios que se lleguen a causar, serán pagados por aquella parte cuyos empleados hayan demandado o hayan sido la causa de la demanda.</w:t>
      </w:r>
    </w:p>
    <w:p w14:paraId="7323A01F" w14:textId="77777777" w:rsidR="00993BEE" w:rsidRPr="000B75F7" w:rsidRDefault="00993BEE" w:rsidP="00993BEE">
      <w:pPr>
        <w:jc w:val="both"/>
        <w:rPr>
          <w:rFonts w:ascii="Tahoma" w:hAnsi="Tahoma" w:cs="Tahoma"/>
          <w:sz w:val="22"/>
          <w:szCs w:val="22"/>
        </w:rPr>
      </w:pPr>
    </w:p>
    <w:p w14:paraId="38C2C1A5" w14:textId="75B9BA25" w:rsidR="009F544D" w:rsidRPr="000B75F7" w:rsidRDefault="007B5E4D" w:rsidP="003A7D37">
      <w:pPr>
        <w:pStyle w:val="Textoindependiente"/>
        <w:ind w:firstLine="708"/>
        <w:rPr>
          <w:rFonts w:ascii="Tahoma" w:hAnsi="Tahoma" w:cs="Tahoma"/>
        </w:rPr>
      </w:pPr>
      <w:r>
        <w:rPr>
          <w:rFonts w:ascii="Tahoma" w:hAnsi="Tahoma" w:cs="Tahoma"/>
          <w:b/>
        </w:rPr>
        <w:t>Vigésima</w:t>
      </w:r>
      <w:r w:rsidR="00C9104F">
        <w:rPr>
          <w:rFonts w:ascii="Tahoma" w:hAnsi="Tahoma" w:cs="Tahoma"/>
          <w:b/>
        </w:rPr>
        <w:t xml:space="preserve"> Cuarta</w:t>
      </w:r>
      <w:r w:rsidR="00993BEE" w:rsidRPr="005912C4">
        <w:rPr>
          <w:rFonts w:ascii="Tahoma" w:hAnsi="Tahoma" w:cs="Tahoma"/>
          <w:b/>
        </w:rPr>
        <w:t xml:space="preserve">.  </w:t>
      </w:r>
      <w:r w:rsidR="009F544D" w:rsidRPr="005912C4">
        <w:rPr>
          <w:rFonts w:ascii="Tahoma" w:hAnsi="Tahoma" w:cs="Tahoma"/>
          <w:b/>
          <w:u w:val="single"/>
        </w:rPr>
        <w:t>Indemnización</w:t>
      </w:r>
      <w:r w:rsidR="009F544D" w:rsidRPr="005912C4">
        <w:rPr>
          <w:rFonts w:ascii="Tahoma" w:hAnsi="Tahoma" w:cs="Tahoma"/>
          <w:b/>
        </w:rPr>
        <w:t>.</w:t>
      </w:r>
      <w:r w:rsidR="009F544D" w:rsidRPr="000B75F7">
        <w:rPr>
          <w:rFonts w:ascii="Tahoma" w:hAnsi="Tahoma" w:cs="Tahoma"/>
        </w:rPr>
        <w:t xml:space="preserve">  En virtud de que </w:t>
      </w:r>
      <w:proofErr w:type="spellStart"/>
      <w:r w:rsidR="009F544D" w:rsidRPr="000B75F7">
        <w:rPr>
          <w:rFonts w:ascii="Tahoma" w:hAnsi="Tahoma" w:cs="Tahoma"/>
        </w:rPr>
        <w:t>Dun</w:t>
      </w:r>
      <w:proofErr w:type="spellEnd"/>
      <w:r w:rsidR="009F544D" w:rsidRPr="000B75F7">
        <w:rPr>
          <w:rFonts w:ascii="Tahoma" w:hAnsi="Tahoma" w:cs="Tahoma"/>
        </w:rPr>
        <w:t xml:space="preserve"> &amp; </w:t>
      </w:r>
      <w:proofErr w:type="spellStart"/>
      <w:r w:rsidR="009F544D" w:rsidRPr="000B75F7">
        <w:rPr>
          <w:rFonts w:ascii="Tahoma" w:hAnsi="Tahoma" w:cs="Tahoma"/>
        </w:rPr>
        <w:t>Bradstreet</w:t>
      </w:r>
      <w:proofErr w:type="spellEnd"/>
      <w:r w:rsidR="009F544D" w:rsidRPr="000B75F7">
        <w:rPr>
          <w:rFonts w:ascii="Tahoma" w:hAnsi="Tahoma" w:cs="Tahoma"/>
        </w:rPr>
        <w:t xml:space="preserve">  elaborará los Reportes de Crédito, los Informes Buró y los Reportes de Crédito Especiales con la información que el Usuario (entre otros usuarios) le proporcionará sobre sus Clientes, y </w:t>
      </w:r>
      <w:proofErr w:type="spellStart"/>
      <w:r w:rsidR="009F544D" w:rsidRPr="000B75F7">
        <w:rPr>
          <w:rFonts w:ascii="Tahoma" w:hAnsi="Tahoma" w:cs="Tahoma"/>
        </w:rPr>
        <w:t>Dun</w:t>
      </w:r>
      <w:proofErr w:type="spellEnd"/>
      <w:r w:rsidR="009F544D" w:rsidRPr="000B75F7">
        <w:rPr>
          <w:rFonts w:ascii="Tahoma" w:hAnsi="Tahoma" w:cs="Tahoma"/>
        </w:rPr>
        <w:t xml:space="preserve"> &amp; </w:t>
      </w:r>
      <w:proofErr w:type="spellStart"/>
      <w:r w:rsidR="009F544D" w:rsidRPr="000B75F7">
        <w:rPr>
          <w:rFonts w:ascii="Tahoma" w:hAnsi="Tahoma" w:cs="Tahoma"/>
        </w:rPr>
        <w:t>Bradstreet</w:t>
      </w:r>
      <w:proofErr w:type="spellEnd"/>
      <w:r w:rsidR="009F544D" w:rsidRPr="000B75F7">
        <w:rPr>
          <w:rFonts w:ascii="Tahoma" w:hAnsi="Tahoma" w:cs="Tahoma"/>
        </w:rPr>
        <w:t xml:space="preserve">  no verificará la precisión, veracidad, integridad y/o vigencia de dicha información, el Usuario conviene en indemnizar y sacar en paz y a salvo a </w:t>
      </w:r>
      <w:proofErr w:type="spellStart"/>
      <w:r w:rsidR="009F544D" w:rsidRPr="000B75F7">
        <w:rPr>
          <w:rFonts w:ascii="Tahoma" w:hAnsi="Tahoma" w:cs="Tahoma"/>
        </w:rPr>
        <w:t>Dun</w:t>
      </w:r>
      <w:proofErr w:type="spellEnd"/>
      <w:r w:rsidR="009F544D" w:rsidRPr="000B75F7">
        <w:rPr>
          <w:rFonts w:ascii="Tahoma" w:hAnsi="Tahoma" w:cs="Tahoma"/>
        </w:rPr>
        <w:t xml:space="preserve"> &amp; </w:t>
      </w:r>
      <w:proofErr w:type="spellStart"/>
      <w:r w:rsidR="009F544D" w:rsidRPr="000B75F7">
        <w:rPr>
          <w:rFonts w:ascii="Tahoma" w:hAnsi="Tahoma" w:cs="Tahoma"/>
        </w:rPr>
        <w:t>Bradstreet</w:t>
      </w:r>
      <w:proofErr w:type="spellEnd"/>
      <w:r w:rsidR="009F544D" w:rsidRPr="000B75F7">
        <w:rPr>
          <w:rFonts w:ascii="Tahoma" w:hAnsi="Tahoma" w:cs="Tahoma"/>
        </w:rPr>
        <w:t xml:space="preserve">  y a sus accionistas, consejeros, funcionarios, representantes y empleados, de y contra cualquier reclamación, demanda, daño, responsabilidad, costos y gastos, incluyendo costas y honorarios legales razonables, que resulten de cualquier acto u omisión del Usuario, sus representantes o empleados.</w:t>
      </w:r>
    </w:p>
    <w:p w14:paraId="228B9E80" w14:textId="77777777" w:rsidR="00993BEE" w:rsidRDefault="00993BEE" w:rsidP="00993BEE">
      <w:pPr>
        <w:jc w:val="both"/>
        <w:rPr>
          <w:rFonts w:ascii="Tahoma" w:hAnsi="Tahoma" w:cs="Tahoma"/>
          <w:sz w:val="22"/>
          <w:szCs w:val="22"/>
        </w:rPr>
      </w:pPr>
    </w:p>
    <w:p w14:paraId="091A7C29" w14:textId="77777777" w:rsidR="003A7D37" w:rsidRPr="000B75F7" w:rsidRDefault="003A7D37" w:rsidP="00993BEE">
      <w:pPr>
        <w:jc w:val="both"/>
        <w:rPr>
          <w:rFonts w:ascii="Tahoma" w:hAnsi="Tahoma" w:cs="Tahoma"/>
          <w:sz w:val="22"/>
          <w:szCs w:val="22"/>
        </w:rPr>
      </w:pPr>
    </w:p>
    <w:p w14:paraId="614C59E2" w14:textId="745AE22E" w:rsidR="009F544D" w:rsidRDefault="007B5E4D" w:rsidP="009F544D">
      <w:pPr>
        <w:ind w:firstLine="709"/>
        <w:jc w:val="both"/>
        <w:rPr>
          <w:rFonts w:ascii="Tahoma" w:hAnsi="Tahoma" w:cs="Tahoma"/>
          <w:sz w:val="22"/>
          <w:szCs w:val="22"/>
        </w:rPr>
      </w:pPr>
      <w:r w:rsidRPr="009F544D">
        <w:rPr>
          <w:rFonts w:ascii="Tahoma" w:hAnsi="Tahoma" w:cs="Tahoma"/>
          <w:b/>
          <w:sz w:val="22"/>
        </w:rPr>
        <w:lastRenderedPageBreak/>
        <w:t>Vigésima</w:t>
      </w:r>
      <w:r w:rsidR="00C9104F" w:rsidRPr="009F544D">
        <w:rPr>
          <w:rFonts w:ascii="Tahoma" w:hAnsi="Tahoma" w:cs="Tahoma"/>
          <w:b/>
          <w:sz w:val="22"/>
        </w:rPr>
        <w:t xml:space="preserve"> Quinta</w:t>
      </w:r>
      <w:r w:rsidR="00993BEE" w:rsidRPr="009F544D">
        <w:rPr>
          <w:rFonts w:ascii="Tahoma" w:hAnsi="Tahoma" w:cs="Tahoma"/>
          <w:b/>
          <w:sz w:val="22"/>
        </w:rPr>
        <w:t>.</w:t>
      </w:r>
      <w:r w:rsidR="00993BEE" w:rsidRPr="005912C4">
        <w:rPr>
          <w:rFonts w:ascii="Tahoma" w:hAnsi="Tahoma" w:cs="Tahoma"/>
          <w:b/>
        </w:rPr>
        <w:t xml:space="preserve">  </w:t>
      </w:r>
      <w:r w:rsidR="009F544D" w:rsidRPr="00C9104F">
        <w:rPr>
          <w:rFonts w:ascii="Tahoma" w:hAnsi="Tahoma" w:cs="Tahoma"/>
          <w:b/>
          <w:sz w:val="22"/>
          <w:szCs w:val="22"/>
          <w:u w:val="single"/>
        </w:rPr>
        <w:t>Duración y Vigencia</w:t>
      </w:r>
      <w:r w:rsidR="009F544D" w:rsidRPr="00C9104F">
        <w:rPr>
          <w:rFonts w:ascii="Tahoma" w:hAnsi="Tahoma" w:cs="Tahoma"/>
          <w:b/>
          <w:sz w:val="22"/>
          <w:szCs w:val="22"/>
        </w:rPr>
        <w:t>.</w:t>
      </w:r>
      <w:r w:rsidR="009F544D" w:rsidRPr="00C9104F">
        <w:rPr>
          <w:rFonts w:ascii="Tahoma" w:hAnsi="Tahoma" w:cs="Tahoma"/>
          <w:sz w:val="22"/>
          <w:szCs w:val="22"/>
        </w:rPr>
        <w:t xml:space="preserve"> De conformidad con el oficio GA/192200/838/2017 de fecha 31 de marzo de 2017, mediante el cual, se notificó la adjudicación del present</w:t>
      </w:r>
      <w:r w:rsidR="003A7D37">
        <w:rPr>
          <w:rFonts w:ascii="Tahoma" w:hAnsi="Tahoma" w:cs="Tahoma"/>
          <w:sz w:val="22"/>
          <w:szCs w:val="22"/>
        </w:rPr>
        <w:t>e</w:t>
      </w:r>
      <w:r w:rsidR="009F544D" w:rsidRPr="00C9104F">
        <w:rPr>
          <w:rFonts w:ascii="Tahoma" w:hAnsi="Tahoma" w:cs="Tahoma"/>
          <w:sz w:val="22"/>
          <w:szCs w:val="22"/>
        </w:rPr>
        <w:t xml:space="preserve"> contrato, los servicios tendrán una duración del 1 de abril al 31 de diciembre de 2017.</w:t>
      </w:r>
    </w:p>
    <w:p w14:paraId="49211495" w14:textId="77777777" w:rsidR="009F544D" w:rsidRDefault="009F544D" w:rsidP="009F544D">
      <w:pPr>
        <w:ind w:firstLine="709"/>
        <w:jc w:val="both"/>
        <w:rPr>
          <w:rFonts w:ascii="Tahoma" w:hAnsi="Tahoma" w:cs="Tahoma"/>
          <w:sz w:val="22"/>
          <w:szCs w:val="22"/>
        </w:rPr>
      </w:pPr>
    </w:p>
    <w:p w14:paraId="151F7E09" w14:textId="476EC0DB" w:rsidR="009F544D" w:rsidRPr="000B75F7" w:rsidRDefault="009F544D" w:rsidP="009F544D">
      <w:pPr>
        <w:jc w:val="both"/>
        <w:rPr>
          <w:rFonts w:ascii="Tahoma" w:hAnsi="Tahoma" w:cs="Tahoma"/>
          <w:sz w:val="22"/>
          <w:szCs w:val="22"/>
        </w:rPr>
      </w:pPr>
      <w:r w:rsidRPr="00C9104F">
        <w:rPr>
          <w:rFonts w:ascii="Tahoma" w:hAnsi="Tahoma" w:cs="Tahoma"/>
          <w:sz w:val="22"/>
          <w:szCs w:val="22"/>
        </w:rPr>
        <w:t xml:space="preserve">La Vigencia del presente contrato abarca del </w:t>
      </w:r>
      <w:r w:rsidRPr="00C9104F">
        <w:rPr>
          <w:rFonts w:ascii="Tahoma" w:hAnsi="Tahoma" w:cs="Tahoma"/>
          <w:b/>
          <w:sz w:val="22"/>
          <w:szCs w:val="22"/>
        </w:rPr>
        <w:t>10 de abril al 31 de diciembre de 201</w:t>
      </w:r>
      <w:r w:rsidR="00035346">
        <w:rPr>
          <w:rFonts w:ascii="Tahoma" w:hAnsi="Tahoma" w:cs="Tahoma"/>
          <w:b/>
          <w:sz w:val="22"/>
          <w:szCs w:val="22"/>
        </w:rPr>
        <w:t>7</w:t>
      </w:r>
      <w:r w:rsidRPr="00C9104F">
        <w:rPr>
          <w:rFonts w:ascii="Tahoma" w:hAnsi="Tahoma" w:cs="Tahoma"/>
          <w:sz w:val="22"/>
          <w:szCs w:val="22"/>
        </w:rPr>
        <w:t xml:space="preserve">,  y podrá darse por terminado anticipadamente por cualquiera de las partes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o se determine la nulidad total o parcial de los actos que dieron origen al contrato, con motivo de la resolución de una inconformidad emitida por la Secretaría de la Función Pública. En estos supuestos se reembolsarán los gastos no recuperables en que se haya incurrido, siempre que estos sean razonables, estén debidamente comprobados y se relacionen directamente con el contrato correspondiente. Lo anterior, previa notificación escrita a la otra parte con 30 (treinta) días naturales de anticipación. Al concluir dicho plazo, el Usuario deberá haber pagado a </w:t>
      </w:r>
      <w:proofErr w:type="spellStart"/>
      <w:r w:rsidRPr="00C9104F">
        <w:rPr>
          <w:rFonts w:ascii="Tahoma" w:hAnsi="Tahoma" w:cs="Tahoma"/>
          <w:sz w:val="22"/>
          <w:szCs w:val="22"/>
        </w:rPr>
        <w:t>Dun</w:t>
      </w:r>
      <w:proofErr w:type="spellEnd"/>
      <w:r w:rsidRPr="00C9104F">
        <w:rPr>
          <w:rFonts w:ascii="Tahoma" w:hAnsi="Tahoma" w:cs="Tahoma"/>
          <w:sz w:val="22"/>
          <w:szCs w:val="22"/>
        </w:rPr>
        <w:t xml:space="preserve"> &amp; </w:t>
      </w:r>
      <w:proofErr w:type="spellStart"/>
      <w:r w:rsidRPr="00C9104F">
        <w:rPr>
          <w:rFonts w:ascii="Tahoma" w:hAnsi="Tahoma" w:cs="Tahoma"/>
          <w:sz w:val="22"/>
          <w:szCs w:val="22"/>
        </w:rPr>
        <w:t>Bradstreet</w:t>
      </w:r>
      <w:proofErr w:type="spellEnd"/>
      <w:r w:rsidRPr="00C9104F">
        <w:rPr>
          <w:rFonts w:ascii="Tahoma" w:hAnsi="Tahoma" w:cs="Tahoma"/>
          <w:sz w:val="22"/>
          <w:szCs w:val="22"/>
        </w:rPr>
        <w:t xml:space="preserve"> las contraprestaciones que se hubieren generado hasta esa fecha y cumplido con las demás obligaciones a su cargo bajo este Contrato.</w:t>
      </w:r>
    </w:p>
    <w:p w14:paraId="7432D3F1" w14:textId="77777777" w:rsidR="009F544D" w:rsidRPr="000B75F7" w:rsidRDefault="009F544D" w:rsidP="009F544D">
      <w:pPr>
        <w:ind w:firstLine="720"/>
        <w:jc w:val="both"/>
        <w:rPr>
          <w:rFonts w:ascii="Tahoma" w:hAnsi="Tahoma" w:cs="Tahoma"/>
          <w:sz w:val="22"/>
          <w:szCs w:val="22"/>
          <w:u w:val="single"/>
        </w:rPr>
      </w:pPr>
    </w:p>
    <w:p w14:paraId="5CF9B8FD" w14:textId="77777777" w:rsidR="009F544D" w:rsidRPr="000B75F7" w:rsidRDefault="009F544D" w:rsidP="009F544D">
      <w:pPr>
        <w:pStyle w:val="Textoindependiente"/>
        <w:ind w:firstLine="708"/>
        <w:rPr>
          <w:rFonts w:ascii="Tahoma" w:hAnsi="Tahoma" w:cs="Tahoma"/>
        </w:rPr>
      </w:pPr>
      <w:r w:rsidRPr="000B75F7">
        <w:rPr>
          <w:rFonts w:ascii="Tahoma" w:hAnsi="Tahoma" w:cs="Tahoma"/>
        </w:rPr>
        <w:t xml:space="preserve">En caso de que el Usuario de por terminado el presente Contrato, éste surtirá efectos hasta que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haya concluido con la última solicitud de Reporte de Crédito y/o Informe Buró que se encuentre en proceso, misma que igualmente causará los honorarios correspondientes, y respecto de la cual el Usuario estará obligado a haber obtenido la Autorización o Autorización Única de que se trate.</w:t>
      </w:r>
    </w:p>
    <w:p w14:paraId="733AA63D" w14:textId="77777777" w:rsidR="009F544D" w:rsidRPr="000B75F7" w:rsidRDefault="009F544D" w:rsidP="009F544D">
      <w:pPr>
        <w:pStyle w:val="Textoindependiente"/>
        <w:ind w:firstLine="720"/>
        <w:rPr>
          <w:rFonts w:ascii="Tahoma" w:hAnsi="Tahoma" w:cs="Tahoma"/>
        </w:rPr>
      </w:pPr>
    </w:p>
    <w:p w14:paraId="2C085451" w14:textId="77777777" w:rsidR="009F544D" w:rsidRPr="000B75F7" w:rsidRDefault="009F544D" w:rsidP="009F544D">
      <w:pPr>
        <w:pStyle w:val="Textoindependiente"/>
        <w:ind w:firstLine="720"/>
        <w:rPr>
          <w:rFonts w:ascii="Tahoma" w:hAnsi="Tahoma" w:cs="Tahoma"/>
        </w:rPr>
      </w:pPr>
      <w:r w:rsidRPr="000B75F7">
        <w:rPr>
          <w:rFonts w:ascii="Tahoma" w:hAnsi="Tahoma" w:cs="Tahoma"/>
        </w:rPr>
        <w:t>Sin perjuicio de lo anterior, este Contrato dejará de estar vigente para el caso de que el Usuario deje de ser por cualquier causa y en cualquier tiempo una Entidad Financiera o una Empresa Comercial.</w:t>
      </w:r>
    </w:p>
    <w:p w14:paraId="0D01E27B" w14:textId="77777777" w:rsidR="00993BEE" w:rsidRPr="000B75F7" w:rsidRDefault="00993BEE" w:rsidP="00605342">
      <w:pPr>
        <w:pStyle w:val="Textoindependiente"/>
        <w:rPr>
          <w:rFonts w:ascii="Tahoma" w:hAnsi="Tahoma" w:cs="Tahoma"/>
        </w:rPr>
      </w:pPr>
    </w:p>
    <w:p w14:paraId="1C5A51E4" w14:textId="77777777" w:rsidR="009F544D" w:rsidRPr="000B75F7" w:rsidRDefault="007F37F7" w:rsidP="009F544D">
      <w:pPr>
        <w:pStyle w:val="Textoindependiente"/>
        <w:rPr>
          <w:rFonts w:ascii="Tahoma" w:hAnsi="Tahoma" w:cs="Tahoma"/>
        </w:rPr>
      </w:pPr>
      <w:r>
        <w:rPr>
          <w:rFonts w:ascii="Tahoma" w:hAnsi="Tahoma" w:cs="Tahoma"/>
          <w:b/>
        </w:rPr>
        <w:t xml:space="preserve">           </w:t>
      </w:r>
      <w:r w:rsidR="007B5E4D" w:rsidRPr="00C9104F">
        <w:rPr>
          <w:rFonts w:ascii="Tahoma" w:hAnsi="Tahoma" w:cs="Tahoma"/>
          <w:b/>
        </w:rPr>
        <w:t>Vigésima</w:t>
      </w:r>
      <w:r w:rsidR="00C9104F">
        <w:rPr>
          <w:rFonts w:ascii="Tahoma" w:hAnsi="Tahoma" w:cs="Tahoma"/>
          <w:b/>
        </w:rPr>
        <w:t xml:space="preserve"> Sexta</w:t>
      </w:r>
      <w:r w:rsidR="00993BEE" w:rsidRPr="00C9104F">
        <w:rPr>
          <w:rFonts w:ascii="Tahoma" w:hAnsi="Tahoma" w:cs="Tahoma"/>
          <w:b/>
        </w:rPr>
        <w:t xml:space="preserve">. </w:t>
      </w:r>
      <w:r w:rsidR="009F544D" w:rsidRPr="00363CCD">
        <w:rPr>
          <w:rFonts w:ascii="Tahoma" w:hAnsi="Tahoma" w:cs="Tahoma"/>
          <w:b/>
          <w:u w:val="single"/>
        </w:rPr>
        <w:t>Avisos</w:t>
      </w:r>
      <w:r w:rsidR="009F544D" w:rsidRPr="00363CCD">
        <w:rPr>
          <w:rFonts w:ascii="Tahoma" w:hAnsi="Tahoma" w:cs="Tahoma"/>
          <w:b/>
        </w:rPr>
        <w:t>.</w:t>
      </w:r>
      <w:r w:rsidR="009F544D" w:rsidRPr="000B75F7">
        <w:rPr>
          <w:rFonts w:ascii="Tahoma" w:hAnsi="Tahoma" w:cs="Tahoma"/>
        </w:rPr>
        <w:t xml:space="preserve"> Cualquier aviso, requerimiento, notificación y demás comunicaciones relativas a este Contrato deberá ser por escrito y entregarse ya sea personalmente o por medio de mensajería especializada con porte pagado.  Dichas comunicaciones surtirán sus efectos en la fecha en que hayan sido entregadas en el domicilio de la otra parte y deberán entregarse en los siguientes domicilios:</w:t>
      </w:r>
    </w:p>
    <w:p w14:paraId="50045D10" w14:textId="77777777" w:rsidR="009F544D" w:rsidRPr="000B75F7" w:rsidRDefault="009F544D" w:rsidP="009F544D">
      <w:pPr>
        <w:pStyle w:val="Textoindependiente"/>
        <w:rPr>
          <w:rFonts w:ascii="Tahoma" w:hAnsi="Tahoma" w:cs="Tahoma"/>
        </w:rPr>
      </w:pPr>
    </w:p>
    <w:p w14:paraId="5273025B" w14:textId="77777777" w:rsidR="009F544D" w:rsidRPr="000B75F7" w:rsidRDefault="009F544D" w:rsidP="009F544D">
      <w:pPr>
        <w:pStyle w:val="Textoindependiente"/>
        <w:rPr>
          <w:rFonts w:ascii="Tahoma" w:hAnsi="Tahoma" w:cs="Tahoma"/>
        </w:rPr>
      </w:pPr>
      <w:r w:rsidRPr="000B75F7">
        <w:rPr>
          <w:rFonts w:ascii="Tahoma" w:hAnsi="Tahoma" w:cs="Tahoma"/>
        </w:rPr>
        <w:t xml:space="preserve">Si es para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a:</w:t>
      </w:r>
      <w:r w:rsidRPr="000B75F7">
        <w:rPr>
          <w:rFonts w:ascii="Tahoma" w:hAnsi="Tahoma" w:cs="Tahoma"/>
        </w:rPr>
        <w:tab/>
      </w:r>
    </w:p>
    <w:p w14:paraId="212E4B35" w14:textId="77777777" w:rsidR="009F544D" w:rsidRPr="000B75F7" w:rsidRDefault="009F544D" w:rsidP="009F544D">
      <w:pPr>
        <w:pStyle w:val="Textoindependiente"/>
        <w:rPr>
          <w:rFonts w:ascii="Tahoma" w:hAnsi="Tahoma" w:cs="Tahoma"/>
        </w:rPr>
      </w:pPr>
      <w:r w:rsidRPr="000B75F7">
        <w:rPr>
          <w:rFonts w:ascii="Tahoma" w:hAnsi="Tahoma" w:cs="Tahoma"/>
        </w:rPr>
        <w:tab/>
      </w:r>
      <w:r w:rsidRPr="000B75F7">
        <w:rPr>
          <w:rFonts w:ascii="Tahoma" w:hAnsi="Tahoma" w:cs="Tahoma"/>
        </w:rPr>
        <w:tab/>
      </w:r>
      <w:r w:rsidRPr="000B75F7">
        <w:rPr>
          <w:rFonts w:ascii="Tahoma" w:hAnsi="Tahoma" w:cs="Tahoma"/>
        </w:rPr>
        <w:tab/>
      </w:r>
      <w:r w:rsidRPr="000B75F7">
        <w:rPr>
          <w:rFonts w:ascii="Tahoma" w:hAnsi="Tahoma" w:cs="Tahoma"/>
        </w:rPr>
        <w:tab/>
      </w:r>
    </w:p>
    <w:tbl>
      <w:tblPr>
        <w:tblW w:w="0" w:type="auto"/>
        <w:tblInd w:w="1708" w:type="dxa"/>
        <w:tblLook w:val="01E0" w:firstRow="1" w:lastRow="1" w:firstColumn="1" w:lastColumn="1" w:noHBand="0" w:noVBand="0"/>
      </w:tblPr>
      <w:tblGrid>
        <w:gridCol w:w="7130"/>
      </w:tblGrid>
      <w:tr w:rsidR="009F544D" w:rsidRPr="000B75F7" w14:paraId="600A8394" w14:textId="77777777" w:rsidTr="00035346">
        <w:tc>
          <w:tcPr>
            <w:tcW w:w="8000" w:type="dxa"/>
          </w:tcPr>
          <w:p w14:paraId="0807E42F" w14:textId="77777777" w:rsidR="009F544D" w:rsidRPr="000B75F7" w:rsidRDefault="009F544D" w:rsidP="00035346">
            <w:pPr>
              <w:pStyle w:val="Textoindependiente"/>
              <w:rPr>
                <w:rFonts w:ascii="Tahoma" w:hAnsi="Tahoma" w:cs="Tahoma"/>
              </w:rPr>
            </w:pPr>
            <w:r w:rsidRPr="000B75F7">
              <w:rPr>
                <w:rFonts w:ascii="Tahoma" w:hAnsi="Tahoma" w:cs="Tahoma"/>
              </w:rPr>
              <w:t>Jaime Balmes No. 8, Piso 10, Of. 1003</w:t>
            </w:r>
          </w:p>
          <w:p w14:paraId="31C98DD5" w14:textId="77777777" w:rsidR="009F544D" w:rsidRPr="000B75F7" w:rsidRDefault="009F544D" w:rsidP="00035346">
            <w:pPr>
              <w:pStyle w:val="Textoindependiente"/>
              <w:rPr>
                <w:rFonts w:ascii="Tahoma" w:hAnsi="Tahoma" w:cs="Tahoma"/>
              </w:rPr>
            </w:pPr>
            <w:r w:rsidRPr="000B75F7">
              <w:rPr>
                <w:rFonts w:ascii="Tahoma" w:hAnsi="Tahoma" w:cs="Tahoma"/>
              </w:rPr>
              <w:t xml:space="preserve">Col. Los Morales Polanco, C.P. 11510 </w:t>
            </w:r>
            <w:r>
              <w:rPr>
                <w:rFonts w:ascii="Tahoma" w:hAnsi="Tahoma" w:cs="Tahoma"/>
              </w:rPr>
              <w:t>Ciudad de México</w:t>
            </w:r>
            <w:r w:rsidRPr="000B75F7">
              <w:rPr>
                <w:rFonts w:ascii="Tahoma" w:hAnsi="Tahoma" w:cs="Tahoma"/>
              </w:rPr>
              <w:t>.</w:t>
            </w:r>
          </w:p>
          <w:p w14:paraId="1C52E50B" w14:textId="77777777" w:rsidR="009F544D" w:rsidRPr="000B75F7" w:rsidRDefault="009F544D" w:rsidP="00035346">
            <w:pPr>
              <w:pStyle w:val="Textoindependiente"/>
              <w:rPr>
                <w:rFonts w:ascii="Tahoma" w:hAnsi="Tahoma" w:cs="Tahoma"/>
              </w:rPr>
            </w:pPr>
            <w:r w:rsidRPr="000B75F7">
              <w:rPr>
                <w:rFonts w:ascii="Tahoma" w:hAnsi="Tahoma" w:cs="Tahoma"/>
              </w:rPr>
              <w:t>Telefax: (55) 5630-3920 / Teléfono: (55) 5449-4945</w:t>
            </w:r>
          </w:p>
          <w:p w14:paraId="3329A778" w14:textId="77777777" w:rsidR="009F544D" w:rsidRPr="000B75F7" w:rsidRDefault="009F544D" w:rsidP="00035346">
            <w:pPr>
              <w:pStyle w:val="Textoindependiente"/>
              <w:rPr>
                <w:rFonts w:ascii="Tahoma" w:hAnsi="Tahoma" w:cs="Tahoma"/>
              </w:rPr>
            </w:pPr>
            <w:r w:rsidRPr="000B75F7">
              <w:rPr>
                <w:rFonts w:ascii="Tahoma" w:hAnsi="Tahoma" w:cs="Tahoma"/>
              </w:rPr>
              <w:t>Atención: Dirección Comercial</w:t>
            </w:r>
          </w:p>
        </w:tc>
      </w:tr>
    </w:tbl>
    <w:p w14:paraId="0E66AE91" w14:textId="77777777" w:rsidR="009F544D" w:rsidRDefault="009F544D" w:rsidP="009F544D">
      <w:pPr>
        <w:pStyle w:val="Textoindependiente"/>
        <w:rPr>
          <w:rFonts w:ascii="Tahoma" w:hAnsi="Tahoma" w:cs="Tahoma"/>
        </w:rPr>
      </w:pPr>
    </w:p>
    <w:p w14:paraId="7EE961CE" w14:textId="77777777" w:rsidR="00605342" w:rsidRDefault="00605342" w:rsidP="009F544D">
      <w:pPr>
        <w:pStyle w:val="Textoindependiente"/>
        <w:rPr>
          <w:rFonts w:ascii="Tahoma" w:hAnsi="Tahoma" w:cs="Tahoma"/>
        </w:rPr>
      </w:pPr>
    </w:p>
    <w:p w14:paraId="5A5A0A47" w14:textId="77777777" w:rsidR="00605342" w:rsidRDefault="00605342" w:rsidP="009F544D">
      <w:pPr>
        <w:pStyle w:val="Textoindependiente"/>
        <w:rPr>
          <w:rFonts w:ascii="Tahoma" w:hAnsi="Tahoma" w:cs="Tahoma"/>
        </w:rPr>
      </w:pPr>
    </w:p>
    <w:p w14:paraId="5DA3FE76" w14:textId="77777777" w:rsidR="003A7D37" w:rsidRDefault="003A7D37" w:rsidP="009F544D">
      <w:pPr>
        <w:pStyle w:val="Textoindependiente"/>
        <w:rPr>
          <w:rFonts w:ascii="Tahoma" w:hAnsi="Tahoma" w:cs="Tahoma"/>
        </w:rPr>
      </w:pPr>
    </w:p>
    <w:p w14:paraId="4B493C1B" w14:textId="77777777" w:rsidR="00605342" w:rsidRPr="000B75F7" w:rsidRDefault="00605342" w:rsidP="009F544D">
      <w:pPr>
        <w:pStyle w:val="Textoindependiente"/>
        <w:rPr>
          <w:rFonts w:ascii="Tahoma" w:hAnsi="Tahoma" w:cs="Tahoma"/>
        </w:rPr>
      </w:pPr>
    </w:p>
    <w:p w14:paraId="1443B670" w14:textId="77777777" w:rsidR="009F544D" w:rsidRPr="000B75F7" w:rsidRDefault="009F544D" w:rsidP="009F544D">
      <w:pPr>
        <w:pStyle w:val="Textoindependiente"/>
        <w:rPr>
          <w:rFonts w:ascii="Tahoma" w:hAnsi="Tahoma" w:cs="Tahoma"/>
        </w:rPr>
      </w:pPr>
      <w:r w:rsidRPr="000B75F7">
        <w:rPr>
          <w:rFonts w:ascii="Tahoma" w:hAnsi="Tahoma" w:cs="Tahoma"/>
        </w:rPr>
        <w:lastRenderedPageBreak/>
        <w:t>Para el Usuario, enviar aviso(s), requerimiento(s), notificaciones y demás comunicaciones a:</w:t>
      </w:r>
    </w:p>
    <w:tbl>
      <w:tblPr>
        <w:tblW w:w="0" w:type="auto"/>
        <w:tblInd w:w="1908" w:type="dxa"/>
        <w:tblLook w:val="01E0" w:firstRow="1" w:lastRow="1" w:firstColumn="1" w:lastColumn="1" w:noHBand="0" w:noVBand="0"/>
      </w:tblPr>
      <w:tblGrid>
        <w:gridCol w:w="6100"/>
      </w:tblGrid>
      <w:tr w:rsidR="009F544D" w:rsidRPr="000B75F7" w14:paraId="74464992" w14:textId="77777777" w:rsidTr="00035346">
        <w:tc>
          <w:tcPr>
            <w:tcW w:w="6100" w:type="dxa"/>
            <w:shd w:val="clear" w:color="auto" w:fill="auto"/>
          </w:tcPr>
          <w:p w14:paraId="04BA9E4A" w14:textId="77777777" w:rsidR="009F544D" w:rsidRPr="000B75F7" w:rsidRDefault="009F544D" w:rsidP="00035346">
            <w:pPr>
              <w:pStyle w:val="Textoindependiente"/>
              <w:rPr>
                <w:rFonts w:ascii="Tahoma" w:hAnsi="Tahoma" w:cs="Tahoma"/>
              </w:rPr>
            </w:pPr>
            <w:r w:rsidRPr="00490E25">
              <w:rPr>
                <w:rFonts w:ascii="Tahoma" w:hAnsi="Tahoma" w:cs="Tahoma"/>
              </w:rPr>
              <w:t>Av. Javier Barros Sierra N° 515, 5° Piso Colonia Lomas de Santa Fe</w:t>
            </w:r>
            <w:r>
              <w:rPr>
                <w:rFonts w:ascii="Tahoma" w:hAnsi="Tahoma" w:cs="Tahoma"/>
              </w:rPr>
              <w:t xml:space="preserve">., </w:t>
            </w:r>
            <w:r w:rsidRPr="000B75F7">
              <w:rPr>
                <w:rFonts w:ascii="Tahoma" w:hAnsi="Tahoma" w:cs="Tahoma"/>
              </w:rPr>
              <w:t>C.P.</w:t>
            </w:r>
            <w:r>
              <w:rPr>
                <w:rFonts w:ascii="Tahoma" w:hAnsi="Tahoma" w:cs="Tahoma"/>
              </w:rPr>
              <w:t>01219</w:t>
            </w:r>
            <w:r w:rsidRPr="000B75F7">
              <w:rPr>
                <w:rFonts w:ascii="Tahoma" w:hAnsi="Tahoma" w:cs="Tahoma"/>
              </w:rPr>
              <w:t xml:space="preserve">, </w:t>
            </w:r>
            <w:r>
              <w:rPr>
                <w:rFonts w:ascii="Tahoma" w:hAnsi="Tahoma" w:cs="Tahoma"/>
              </w:rPr>
              <w:t xml:space="preserve">Delegación </w:t>
            </w:r>
            <w:r w:rsidRPr="00490E25">
              <w:rPr>
                <w:rFonts w:ascii="Tahoma" w:hAnsi="Tahoma" w:cs="Tahoma"/>
              </w:rPr>
              <w:t>Álvaro Obregón</w:t>
            </w:r>
            <w:r>
              <w:rPr>
                <w:rFonts w:ascii="Tahoma" w:hAnsi="Tahoma" w:cs="Tahoma"/>
              </w:rPr>
              <w:t>, Ciudad de México.</w:t>
            </w:r>
          </w:p>
          <w:p w14:paraId="065727D2" w14:textId="77777777" w:rsidR="009F544D" w:rsidRPr="000B75F7" w:rsidRDefault="009F544D" w:rsidP="00035346">
            <w:pPr>
              <w:rPr>
                <w:rFonts w:ascii="Tahoma" w:hAnsi="Tahoma" w:cs="Tahoma"/>
                <w:sz w:val="22"/>
                <w:szCs w:val="22"/>
                <w:lang w:eastAsia="es-ES"/>
              </w:rPr>
            </w:pPr>
            <w:r w:rsidRPr="000B75F7">
              <w:rPr>
                <w:rFonts w:ascii="Tahoma" w:hAnsi="Tahoma" w:cs="Tahoma"/>
                <w:sz w:val="22"/>
                <w:szCs w:val="22"/>
                <w:lang w:eastAsia="es-ES"/>
              </w:rPr>
              <w:t>Teléfono:</w:t>
            </w:r>
            <w:r>
              <w:rPr>
                <w:rFonts w:ascii="Tahoma" w:hAnsi="Tahoma" w:cs="Tahoma"/>
                <w:sz w:val="22"/>
                <w:szCs w:val="22"/>
                <w:lang w:eastAsia="es-ES"/>
              </w:rPr>
              <w:t xml:space="preserve"> 5270-1729</w:t>
            </w:r>
          </w:p>
          <w:p w14:paraId="589F59D6" w14:textId="77777777" w:rsidR="009F544D" w:rsidRPr="000B75F7" w:rsidRDefault="009F544D" w:rsidP="00035346">
            <w:pPr>
              <w:pStyle w:val="Textoindependiente"/>
              <w:rPr>
                <w:rFonts w:ascii="Tahoma" w:hAnsi="Tahoma" w:cs="Tahoma"/>
              </w:rPr>
            </w:pPr>
            <w:r w:rsidRPr="000B75F7">
              <w:rPr>
                <w:rFonts w:ascii="Tahoma" w:hAnsi="Tahoma" w:cs="Tahoma"/>
              </w:rPr>
              <w:t xml:space="preserve">Atención: </w:t>
            </w:r>
            <w:r>
              <w:rPr>
                <w:rFonts w:ascii="Tahoma" w:hAnsi="Tahoma" w:cs="Tahoma"/>
              </w:rPr>
              <w:t>Ing. J. Miguel Pérez Suárez</w:t>
            </w:r>
          </w:p>
        </w:tc>
      </w:tr>
    </w:tbl>
    <w:p w14:paraId="47815648" w14:textId="77777777" w:rsidR="009F544D" w:rsidRDefault="009F544D" w:rsidP="009F544D">
      <w:pPr>
        <w:pStyle w:val="Textoindependiente"/>
        <w:rPr>
          <w:rFonts w:ascii="Tahoma" w:hAnsi="Tahoma" w:cs="Tahoma"/>
        </w:rPr>
      </w:pPr>
    </w:p>
    <w:p w14:paraId="47D7E5E4" w14:textId="77777777" w:rsidR="009F544D" w:rsidRPr="000B75F7" w:rsidRDefault="009F544D" w:rsidP="009F544D">
      <w:pPr>
        <w:pStyle w:val="Textoindependiente"/>
        <w:rPr>
          <w:rFonts w:ascii="Tahoma" w:hAnsi="Tahoma" w:cs="Tahoma"/>
        </w:rPr>
      </w:pPr>
      <w:r w:rsidRPr="000B75F7">
        <w:rPr>
          <w:rFonts w:ascii="Tahoma" w:hAnsi="Tahoma" w:cs="Tahoma"/>
        </w:rPr>
        <w:t>Domicilio Fiscal del Usuario:</w:t>
      </w:r>
      <w:r w:rsidRPr="000B75F7">
        <w:rPr>
          <w:rFonts w:ascii="Tahoma" w:hAnsi="Tahoma" w:cs="Tahoma"/>
        </w:rPr>
        <w:tab/>
      </w:r>
    </w:p>
    <w:p w14:paraId="409B3E95" w14:textId="77777777" w:rsidR="009F544D" w:rsidRPr="000B75F7" w:rsidRDefault="009F544D" w:rsidP="009F544D">
      <w:pPr>
        <w:pStyle w:val="Textoindependiente"/>
        <w:rPr>
          <w:rFonts w:ascii="Tahoma" w:hAnsi="Tahoma" w:cs="Tahoma"/>
        </w:rPr>
      </w:pPr>
      <w:r w:rsidRPr="000B75F7">
        <w:rPr>
          <w:rFonts w:ascii="Tahoma" w:hAnsi="Tahoma" w:cs="Tahoma"/>
        </w:rPr>
        <w:tab/>
      </w:r>
      <w:r w:rsidRPr="000B75F7">
        <w:rPr>
          <w:rFonts w:ascii="Tahoma" w:hAnsi="Tahoma" w:cs="Tahoma"/>
        </w:rPr>
        <w:tab/>
      </w:r>
      <w:r w:rsidRPr="000B75F7">
        <w:rPr>
          <w:rFonts w:ascii="Tahoma" w:hAnsi="Tahoma" w:cs="Tahoma"/>
        </w:rPr>
        <w:tab/>
      </w:r>
    </w:p>
    <w:tbl>
      <w:tblPr>
        <w:tblW w:w="0" w:type="auto"/>
        <w:tblInd w:w="1908" w:type="dxa"/>
        <w:tblLook w:val="01E0" w:firstRow="1" w:lastRow="1" w:firstColumn="1" w:lastColumn="1" w:noHBand="0" w:noVBand="0"/>
      </w:tblPr>
      <w:tblGrid>
        <w:gridCol w:w="6100"/>
      </w:tblGrid>
      <w:tr w:rsidR="009F544D" w:rsidRPr="000B75F7" w14:paraId="79470936" w14:textId="77777777" w:rsidTr="00035346">
        <w:tc>
          <w:tcPr>
            <w:tcW w:w="6100" w:type="dxa"/>
            <w:shd w:val="clear" w:color="auto" w:fill="auto"/>
          </w:tcPr>
          <w:p w14:paraId="1EBCC368" w14:textId="77777777" w:rsidR="009F544D" w:rsidRPr="000B75F7" w:rsidRDefault="009F544D" w:rsidP="00035346">
            <w:pPr>
              <w:pStyle w:val="Textoindependiente"/>
              <w:rPr>
                <w:rFonts w:ascii="Tahoma" w:hAnsi="Tahoma" w:cs="Tahoma"/>
              </w:rPr>
            </w:pPr>
            <w:r w:rsidRPr="00490E25">
              <w:rPr>
                <w:rFonts w:ascii="Tahoma" w:hAnsi="Tahoma" w:cs="Tahoma"/>
              </w:rPr>
              <w:t>Av. Javier Barros Sierra N° 515, 5° Piso Colonia Lomas de Santa Fe</w:t>
            </w:r>
            <w:r>
              <w:rPr>
                <w:rFonts w:ascii="Tahoma" w:hAnsi="Tahoma" w:cs="Tahoma"/>
              </w:rPr>
              <w:t xml:space="preserve">., </w:t>
            </w:r>
            <w:r w:rsidRPr="000B75F7">
              <w:rPr>
                <w:rFonts w:ascii="Tahoma" w:hAnsi="Tahoma" w:cs="Tahoma"/>
              </w:rPr>
              <w:t>C.P.</w:t>
            </w:r>
            <w:r>
              <w:rPr>
                <w:rFonts w:ascii="Tahoma" w:hAnsi="Tahoma" w:cs="Tahoma"/>
              </w:rPr>
              <w:t>01219</w:t>
            </w:r>
            <w:r w:rsidRPr="000B75F7">
              <w:rPr>
                <w:rFonts w:ascii="Tahoma" w:hAnsi="Tahoma" w:cs="Tahoma"/>
              </w:rPr>
              <w:t xml:space="preserve">, </w:t>
            </w:r>
            <w:r>
              <w:rPr>
                <w:rFonts w:ascii="Tahoma" w:hAnsi="Tahoma" w:cs="Tahoma"/>
              </w:rPr>
              <w:t xml:space="preserve">Delegación </w:t>
            </w:r>
            <w:r w:rsidRPr="00490E25">
              <w:rPr>
                <w:rFonts w:ascii="Tahoma" w:hAnsi="Tahoma" w:cs="Tahoma"/>
              </w:rPr>
              <w:t>Álvaro Obregón</w:t>
            </w:r>
            <w:r>
              <w:rPr>
                <w:rFonts w:ascii="Tahoma" w:hAnsi="Tahoma" w:cs="Tahoma"/>
              </w:rPr>
              <w:t>, Ciudad de México.</w:t>
            </w:r>
          </w:p>
          <w:p w14:paraId="4AA12820" w14:textId="77777777" w:rsidR="009F544D" w:rsidRPr="000B75F7" w:rsidRDefault="009F544D" w:rsidP="00035346">
            <w:pPr>
              <w:rPr>
                <w:rFonts w:ascii="Tahoma" w:hAnsi="Tahoma" w:cs="Tahoma"/>
                <w:sz w:val="22"/>
                <w:szCs w:val="22"/>
                <w:lang w:eastAsia="es-ES"/>
              </w:rPr>
            </w:pPr>
            <w:r w:rsidRPr="000B75F7">
              <w:rPr>
                <w:rFonts w:ascii="Tahoma" w:hAnsi="Tahoma" w:cs="Tahoma"/>
                <w:sz w:val="22"/>
                <w:szCs w:val="22"/>
                <w:lang w:eastAsia="es-ES"/>
              </w:rPr>
              <w:t>Teléfono:</w:t>
            </w:r>
            <w:r>
              <w:rPr>
                <w:rFonts w:ascii="Tahoma" w:hAnsi="Tahoma" w:cs="Tahoma"/>
                <w:sz w:val="22"/>
                <w:szCs w:val="22"/>
                <w:lang w:eastAsia="es-ES"/>
              </w:rPr>
              <w:t xml:space="preserve"> 5270-1729</w:t>
            </w:r>
          </w:p>
          <w:p w14:paraId="238D2812" w14:textId="77777777" w:rsidR="009F544D" w:rsidRPr="000B75F7" w:rsidRDefault="009F544D" w:rsidP="00035346">
            <w:pPr>
              <w:pStyle w:val="Textoindependiente"/>
              <w:rPr>
                <w:rFonts w:ascii="Tahoma" w:hAnsi="Tahoma" w:cs="Tahoma"/>
              </w:rPr>
            </w:pPr>
            <w:r w:rsidRPr="000B75F7">
              <w:rPr>
                <w:rFonts w:ascii="Tahoma" w:hAnsi="Tahoma" w:cs="Tahoma"/>
              </w:rPr>
              <w:t xml:space="preserve">Atención: </w:t>
            </w:r>
            <w:r>
              <w:rPr>
                <w:rFonts w:ascii="Tahoma" w:hAnsi="Tahoma" w:cs="Tahoma"/>
              </w:rPr>
              <w:t>Ing. J. Miguel Pérez Suárez</w:t>
            </w:r>
          </w:p>
        </w:tc>
      </w:tr>
    </w:tbl>
    <w:p w14:paraId="3539522E" w14:textId="77777777" w:rsidR="009F544D" w:rsidRPr="000B75F7" w:rsidRDefault="009F544D" w:rsidP="009F544D">
      <w:pPr>
        <w:pStyle w:val="Textoindependiente"/>
        <w:rPr>
          <w:rFonts w:ascii="Tahoma" w:hAnsi="Tahoma" w:cs="Tahoma"/>
        </w:rPr>
      </w:pPr>
    </w:p>
    <w:p w14:paraId="73128866" w14:textId="77777777" w:rsidR="009F544D" w:rsidRDefault="009F544D" w:rsidP="009F544D">
      <w:pPr>
        <w:pStyle w:val="Textoindependiente"/>
        <w:rPr>
          <w:rFonts w:ascii="Tahoma" w:hAnsi="Tahoma" w:cs="Tahoma"/>
        </w:rPr>
      </w:pPr>
      <w:r w:rsidRPr="000B75F7">
        <w:rPr>
          <w:rFonts w:ascii="Tahoma" w:hAnsi="Tahoma" w:cs="Tahoma"/>
        </w:rPr>
        <w:t>Datos para el envío de Facturas al Usuario:</w:t>
      </w:r>
    </w:p>
    <w:p w14:paraId="29079B28" w14:textId="77777777" w:rsidR="009F544D" w:rsidRPr="000B75F7" w:rsidRDefault="009F544D" w:rsidP="009F544D">
      <w:pPr>
        <w:pStyle w:val="Textoindependiente"/>
        <w:rPr>
          <w:rFonts w:ascii="Tahoma" w:hAnsi="Tahoma" w:cs="Tahoma"/>
        </w:rPr>
      </w:pPr>
    </w:p>
    <w:tbl>
      <w:tblPr>
        <w:tblW w:w="0" w:type="auto"/>
        <w:tblInd w:w="1908" w:type="dxa"/>
        <w:tblLook w:val="01E0" w:firstRow="1" w:lastRow="1" w:firstColumn="1" w:lastColumn="1" w:noHBand="0" w:noVBand="0"/>
      </w:tblPr>
      <w:tblGrid>
        <w:gridCol w:w="6422"/>
      </w:tblGrid>
      <w:tr w:rsidR="009F544D" w:rsidRPr="000B75F7" w14:paraId="372C71A8" w14:textId="77777777" w:rsidTr="00035346">
        <w:tc>
          <w:tcPr>
            <w:tcW w:w="6100" w:type="dxa"/>
            <w:shd w:val="clear" w:color="auto" w:fill="auto"/>
          </w:tcPr>
          <w:p w14:paraId="23D808CD" w14:textId="123C660A" w:rsidR="009F544D" w:rsidRPr="006B048C" w:rsidRDefault="00162483" w:rsidP="00035346">
            <w:pPr>
              <w:pStyle w:val="Textoindependiente"/>
              <w:jc w:val="left"/>
              <w:rPr>
                <w:rFonts w:ascii="Tahoma" w:hAnsi="Tahoma" w:cs="Tahoma"/>
              </w:rPr>
            </w:pPr>
            <w:hyperlink r:id="rId20" w:history="1">
              <w:r w:rsidR="009F544D" w:rsidRPr="006B048C">
                <w:rPr>
                  <w:rFonts w:ascii="Tahoma" w:hAnsi="Tahoma" w:cs="Tahoma"/>
                </w:rPr>
                <w:t>facturaproin.servicio@banobras.gob.mx</w:t>
              </w:r>
            </w:hyperlink>
            <w:r w:rsidR="009F544D" w:rsidRPr="006B048C">
              <w:rPr>
                <w:rFonts w:ascii="Tahoma" w:hAnsi="Tahoma" w:cs="Tahoma"/>
              </w:rPr>
              <w:t xml:space="preserve">, </w:t>
            </w:r>
            <w:hyperlink r:id="rId21" w:history="1">
              <w:r w:rsidR="00076885" w:rsidRPr="00C92499">
                <w:rPr>
                  <w:rStyle w:val="Hipervnculo"/>
                </w:rPr>
                <w:t>gerardo.diaz@banobras.gob.mx</w:t>
              </w:r>
            </w:hyperlink>
            <w:r w:rsidR="009F544D" w:rsidRPr="006B048C">
              <w:rPr>
                <w:rFonts w:ascii="Tahoma" w:hAnsi="Tahoma" w:cs="Tahoma"/>
              </w:rPr>
              <w:t xml:space="preserve"> y</w:t>
            </w:r>
          </w:p>
          <w:p w14:paraId="31D66DF3" w14:textId="77777777" w:rsidR="009F544D" w:rsidRPr="006B048C" w:rsidRDefault="00162483" w:rsidP="00035346">
            <w:pPr>
              <w:pStyle w:val="Textoindependiente"/>
            </w:pPr>
            <w:hyperlink r:id="rId22" w:history="1">
              <w:r w:rsidR="009F544D" w:rsidRPr="006B048C">
                <w:t>lorena.zubia@banobras.gob.mx</w:t>
              </w:r>
            </w:hyperlink>
            <w:r w:rsidR="009F544D" w:rsidRPr="006B048C">
              <w:t>;</w:t>
            </w:r>
          </w:p>
          <w:p w14:paraId="0A44D614" w14:textId="77777777" w:rsidR="009F544D" w:rsidRPr="000B75F7" w:rsidRDefault="009F544D" w:rsidP="00035346">
            <w:pPr>
              <w:pStyle w:val="Textoindependiente"/>
              <w:rPr>
                <w:rFonts w:ascii="Tahoma" w:hAnsi="Tahoma" w:cs="Tahoma"/>
              </w:rPr>
            </w:pPr>
          </w:p>
          <w:tbl>
            <w:tblPr>
              <w:tblW w:w="6206" w:type="dxa"/>
              <w:tblLook w:val="01E0" w:firstRow="1" w:lastRow="1" w:firstColumn="1" w:lastColumn="1" w:noHBand="0" w:noVBand="0"/>
            </w:tblPr>
            <w:tblGrid>
              <w:gridCol w:w="6206"/>
            </w:tblGrid>
            <w:tr w:rsidR="009F544D" w:rsidRPr="000B75F7" w14:paraId="4B34D181" w14:textId="77777777" w:rsidTr="00035346">
              <w:tc>
                <w:tcPr>
                  <w:tcW w:w="6206" w:type="dxa"/>
                  <w:shd w:val="clear" w:color="auto" w:fill="auto"/>
                </w:tcPr>
                <w:p w14:paraId="0DD565BB" w14:textId="77777777" w:rsidR="009F544D" w:rsidRPr="000B75F7" w:rsidRDefault="009F544D" w:rsidP="00035346">
                  <w:pPr>
                    <w:pStyle w:val="Textoindependiente"/>
                    <w:rPr>
                      <w:rFonts w:ascii="Tahoma" w:hAnsi="Tahoma" w:cs="Tahoma"/>
                    </w:rPr>
                  </w:pPr>
                  <w:r w:rsidRPr="00490E25">
                    <w:rPr>
                      <w:rFonts w:ascii="Tahoma" w:hAnsi="Tahoma" w:cs="Tahoma"/>
                    </w:rPr>
                    <w:t>Av. Javier Barros Sierra N° 515, 5° Piso Colonia Lomas de Santa Fe</w:t>
                  </w:r>
                  <w:r>
                    <w:rPr>
                      <w:rFonts w:ascii="Tahoma" w:hAnsi="Tahoma" w:cs="Tahoma"/>
                    </w:rPr>
                    <w:t xml:space="preserve">., </w:t>
                  </w:r>
                  <w:r w:rsidRPr="000B75F7">
                    <w:rPr>
                      <w:rFonts w:ascii="Tahoma" w:hAnsi="Tahoma" w:cs="Tahoma"/>
                    </w:rPr>
                    <w:t>C.P.</w:t>
                  </w:r>
                  <w:r>
                    <w:rPr>
                      <w:rFonts w:ascii="Tahoma" w:hAnsi="Tahoma" w:cs="Tahoma"/>
                    </w:rPr>
                    <w:t>01219</w:t>
                  </w:r>
                  <w:r w:rsidRPr="000B75F7">
                    <w:rPr>
                      <w:rFonts w:ascii="Tahoma" w:hAnsi="Tahoma" w:cs="Tahoma"/>
                    </w:rPr>
                    <w:t xml:space="preserve">, </w:t>
                  </w:r>
                  <w:r>
                    <w:rPr>
                      <w:rFonts w:ascii="Tahoma" w:hAnsi="Tahoma" w:cs="Tahoma"/>
                    </w:rPr>
                    <w:t xml:space="preserve">Delegación </w:t>
                  </w:r>
                  <w:r w:rsidRPr="00490E25">
                    <w:rPr>
                      <w:rFonts w:ascii="Tahoma" w:hAnsi="Tahoma" w:cs="Tahoma"/>
                    </w:rPr>
                    <w:t>Álvaro Obregón</w:t>
                  </w:r>
                  <w:r>
                    <w:rPr>
                      <w:rFonts w:ascii="Tahoma" w:hAnsi="Tahoma" w:cs="Tahoma"/>
                    </w:rPr>
                    <w:t>, Ciudad de México.</w:t>
                  </w:r>
                </w:p>
                <w:p w14:paraId="4EAC6DB5" w14:textId="77777777" w:rsidR="009F544D" w:rsidRPr="000B75F7" w:rsidRDefault="009F544D" w:rsidP="00035346">
                  <w:pPr>
                    <w:rPr>
                      <w:rFonts w:ascii="Tahoma" w:hAnsi="Tahoma" w:cs="Tahoma"/>
                      <w:sz w:val="22"/>
                      <w:szCs w:val="22"/>
                      <w:lang w:eastAsia="es-ES"/>
                    </w:rPr>
                  </w:pPr>
                  <w:r w:rsidRPr="000B75F7">
                    <w:rPr>
                      <w:rFonts w:ascii="Tahoma" w:hAnsi="Tahoma" w:cs="Tahoma"/>
                      <w:sz w:val="22"/>
                      <w:szCs w:val="22"/>
                      <w:lang w:eastAsia="es-ES"/>
                    </w:rPr>
                    <w:t>Teléfono:</w:t>
                  </w:r>
                  <w:r>
                    <w:rPr>
                      <w:rFonts w:ascii="Tahoma" w:hAnsi="Tahoma" w:cs="Tahoma"/>
                      <w:sz w:val="22"/>
                      <w:szCs w:val="22"/>
                      <w:lang w:eastAsia="es-ES"/>
                    </w:rPr>
                    <w:t xml:space="preserve"> 5270-1729</w:t>
                  </w:r>
                </w:p>
                <w:p w14:paraId="47F98A20" w14:textId="77777777" w:rsidR="009F544D" w:rsidRPr="000B75F7" w:rsidRDefault="009F544D" w:rsidP="00035346">
                  <w:pPr>
                    <w:pStyle w:val="Textoindependiente"/>
                    <w:rPr>
                      <w:rFonts w:ascii="Tahoma" w:hAnsi="Tahoma" w:cs="Tahoma"/>
                    </w:rPr>
                  </w:pPr>
                  <w:r w:rsidRPr="000B75F7">
                    <w:rPr>
                      <w:rFonts w:ascii="Tahoma" w:hAnsi="Tahoma" w:cs="Tahoma"/>
                    </w:rPr>
                    <w:t xml:space="preserve">Atención: </w:t>
                  </w:r>
                  <w:r>
                    <w:rPr>
                      <w:rFonts w:ascii="Tahoma" w:hAnsi="Tahoma" w:cs="Tahoma"/>
                    </w:rPr>
                    <w:t>Ing. J. Miguel Pérez Suárez</w:t>
                  </w:r>
                </w:p>
              </w:tc>
            </w:tr>
          </w:tbl>
          <w:p w14:paraId="44562093" w14:textId="77777777" w:rsidR="009F544D" w:rsidRPr="000B75F7" w:rsidRDefault="009F544D" w:rsidP="00035346">
            <w:pPr>
              <w:pStyle w:val="Textoindependiente"/>
              <w:rPr>
                <w:rFonts w:ascii="Tahoma" w:hAnsi="Tahoma" w:cs="Tahoma"/>
              </w:rPr>
            </w:pPr>
          </w:p>
        </w:tc>
      </w:tr>
    </w:tbl>
    <w:p w14:paraId="3F111418" w14:textId="77777777" w:rsidR="009F544D" w:rsidRPr="000B75F7" w:rsidRDefault="009F544D" w:rsidP="009F544D">
      <w:pPr>
        <w:pStyle w:val="Textoindependiente"/>
        <w:ind w:firstLine="720"/>
        <w:rPr>
          <w:rFonts w:ascii="Tahoma" w:hAnsi="Tahoma" w:cs="Tahoma"/>
        </w:rPr>
      </w:pPr>
    </w:p>
    <w:p w14:paraId="0D3CC34D" w14:textId="77777777" w:rsidR="009F544D" w:rsidRDefault="009F544D" w:rsidP="009F544D">
      <w:pPr>
        <w:pStyle w:val="Textoindependiente"/>
        <w:ind w:firstLine="720"/>
        <w:rPr>
          <w:rFonts w:ascii="Tahoma" w:hAnsi="Tahoma" w:cs="Tahoma"/>
        </w:rPr>
      </w:pPr>
      <w:r w:rsidRPr="000B75F7">
        <w:rPr>
          <w:rFonts w:ascii="Tahoma" w:hAnsi="Tahoma" w:cs="Tahoma"/>
        </w:rPr>
        <w:t>En el caso de que cualquiera de las partes desee que dichos avisos, requerimientos, notificaciones y demás comunicaciones se envíen a cualquier otra dirección, la parte que así lo desee dará aviso por escrito a la otra parte y dicho cambio de dirección no surtirá efectos sino hasta 15 (quince) días naturales después de la fecha de recepción del aviso respectivo.</w:t>
      </w:r>
    </w:p>
    <w:p w14:paraId="6F1D07A2" w14:textId="77777777" w:rsidR="00C9104F" w:rsidRPr="00C9104F" w:rsidRDefault="00C9104F" w:rsidP="00C9104F">
      <w:pPr>
        <w:ind w:firstLine="709"/>
        <w:jc w:val="both"/>
        <w:rPr>
          <w:rFonts w:ascii="Tahoma" w:hAnsi="Tahoma" w:cs="Tahoma"/>
          <w:sz w:val="22"/>
          <w:szCs w:val="22"/>
        </w:rPr>
      </w:pPr>
    </w:p>
    <w:p w14:paraId="47BAC790" w14:textId="77777777" w:rsidR="007F37F7" w:rsidRPr="00D502AE" w:rsidRDefault="007F37F7" w:rsidP="007F37F7">
      <w:pPr>
        <w:pStyle w:val="Textoindependiente"/>
        <w:tabs>
          <w:tab w:val="left" w:pos="709"/>
        </w:tabs>
        <w:rPr>
          <w:rFonts w:ascii="Tahoma" w:hAnsi="Tahoma" w:cs="Tahoma"/>
        </w:rPr>
      </w:pPr>
      <w:r>
        <w:rPr>
          <w:rFonts w:ascii="Tahoma" w:eastAsia="Times New Roman" w:hAnsi="Tahoma" w:cs="Tahoma"/>
        </w:rPr>
        <w:t xml:space="preserve">          </w:t>
      </w:r>
      <w:r w:rsidR="00C9104F">
        <w:rPr>
          <w:rFonts w:ascii="Tahoma" w:hAnsi="Tahoma" w:cs="Tahoma"/>
          <w:b/>
        </w:rPr>
        <w:t>Vigésima Séptima</w:t>
      </w:r>
      <w:r w:rsidR="00993BEE" w:rsidRPr="00363CCD">
        <w:rPr>
          <w:rFonts w:ascii="Tahoma" w:hAnsi="Tahoma" w:cs="Tahoma"/>
          <w:b/>
        </w:rPr>
        <w:t xml:space="preserve">.  </w:t>
      </w:r>
      <w:r w:rsidRPr="002264DF">
        <w:rPr>
          <w:rFonts w:ascii="Tahoma" w:hAnsi="Tahoma" w:cs="Tahoma"/>
          <w:b/>
          <w:u w:val="single"/>
        </w:rPr>
        <w:t>Penas Convencionales.</w:t>
      </w:r>
      <w:r w:rsidRPr="00D502AE">
        <w:rPr>
          <w:rFonts w:ascii="Tahoma" w:hAnsi="Tahoma" w:cs="Tahoma"/>
        </w:rPr>
        <w:t xml:space="preserve">  En caso de mora en el cumplimiento de las obligaciones contraídas por </w:t>
      </w:r>
      <w:proofErr w:type="spellStart"/>
      <w:r w:rsidRPr="00D502AE">
        <w:rPr>
          <w:rFonts w:ascii="Tahoma" w:hAnsi="Tahoma" w:cs="Tahoma"/>
        </w:rPr>
        <w:t>Dun</w:t>
      </w:r>
      <w:proofErr w:type="spellEnd"/>
      <w:r w:rsidRPr="00D502AE">
        <w:rPr>
          <w:rFonts w:ascii="Tahoma" w:hAnsi="Tahoma" w:cs="Tahoma"/>
        </w:rPr>
        <w:t xml:space="preserve"> &amp; </w:t>
      </w:r>
      <w:proofErr w:type="spellStart"/>
      <w:r w:rsidRPr="00D502AE">
        <w:rPr>
          <w:rFonts w:ascii="Tahoma" w:hAnsi="Tahoma" w:cs="Tahoma"/>
        </w:rPr>
        <w:t>Bradstreet</w:t>
      </w:r>
      <w:proofErr w:type="spellEnd"/>
      <w:r w:rsidRPr="00D502AE">
        <w:rPr>
          <w:rFonts w:ascii="Tahoma" w:hAnsi="Tahoma" w:cs="Tahoma"/>
        </w:rPr>
        <w:t xml:space="preserve"> mediante el presente contrato y sus anexos, el Usuario impondrá a ésta, una pena convencional c</w:t>
      </w:r>
      <w:r>
        <w:rPr>
          <w:rFonts w:ascii="Tahoma" w:hAnsi="Tahoma" w:cs="Tahoma"/>
        </w:rPr>
        <w:t>onsistente en el descuento del 2</w:t>
      </w:r>
      <w:r w:rsidRPr="00D502AE">
        <w:rPr>
          <w:rFonts w:ascii="Tahoma" w:hAnsi="Tahoma" w:cs="Tahoma"/>
        </w:rPr>
        <w:t xml:space="preserve"> % (</w:t>
      </w:r>
      <w:r>
        <w:rPr>
          <w:rFonts w:ascii="Tahoma" w:hAnsi="Tahoma" w:cs="Tahoma"/>
        </w:rPr>
        <w:t>Dos</w:t>
      </w:r>
      <w:r w:rsidRPr="00D502AE">
        <w:rPr>
          <w:rFonts w:ascii="Tahoma" w:hAnsi="Tahoma" w:cs="Tahoma"/>
        </w:rPr>
        <w:t xml:space="preserve"> por ciento) por cada día natural de atraso, la cual será calculada sobre el costo de los servicios no prestados en su oportunidad, sin considerar el impuesto al valor agregado, aceptando </w:t>
      </w:r>
      <w:proofErr w:type="spellStart"/>
      <w:r w:rsidRPr="00D502AE">
        <w:rPr>
          <w:rFonts w:ascii="Tahoma" w:hAnsi="Tahoma" w:cs="Tahoma"/>
        </w:rPr>
        <w:t>Dun</w:t>
      </w:r>
      <w:proofErr w:type="spellEnd"/>
      <w:r w:rsidRPr="00D502AE">
        <w:rPr>
          <w:rFonts w:ascii="Tahoma" w:hAnsi="Tahoma" w:cs="Tahoma"/>
        </w:rPr>
        <w:t xml:space="preserve"> &amp; </w:t>
      </w:r>
      <w:proofErr w:type="spellStart"/>
      <w:r w:rsidRPr="00D502AE">
        <w:rPr>
          <w:rFonts w:ascii="Tahoma" w:hAnsi="Tahoma" w:cs="Tahoma"/>
        </w:rPr>
        <w:t>Bradstreet</w:t>
      </w:r>
      <w:proofErr w:type="spellEnd"/>
      <w:r w:rsidRPr="00D502AE">
        <w:rPr>
          <w:rFonts w:ascii="Tahoma" w:hAnsi="Tahoma" w:cs="Tahoma"/>
        </w:rPr>
        <w:t xml:space="preserve"> que el monto de dicha pena, en su caso, se deduzca de las liquidaciones pendientes de pago.</w:t>
      </w:r>
    </w:p>
    <w:p w14:paraId="6386C6F0" w14:textId="77777777" w:rsidR="007F37F7" w:rsidRPr="00D502AE" w:rsidRDefault="007F37F7" w:rsidP="007F37F7">
      <w:pPr>
        <w:pStyle w:val="Textoindependiente"/>
        <w:ind w:firstLine="720"/>
        <w:rPr>
          <w:rFonts w:ascii="Tahoma" w:hAnsi="Tahoma" w:cs="Tahoma"/>
        </w:rPr>
      </w:pPr>
    </w:p>
    <w:p w14:paraId="448AC70B" w14:textId="77777777" w:rsidR="007F37F7" w:rsidRDefault="007F37F7" w:rsidP="007F37F7">
      <w:pPr>
        <w:pStyle w:val="Textoindependiente"/>
        <w:ind w:firstLine="720"/>
        <w:rPr>
          <w:rFonts w:ascii="Tahoma" w:hAnsi="Tahoma" w:cs="Tahoma"/>
        </w:rPr>
      </w:pPr>
      <w:r w:rsidRPr="00D502AE">
        <w:rPr>
          <w:rFonts w:ascii="Tahoma" w:hAnsi="Tahoma" w:cs="Tahoma"/>
        </w:rPr>
        <w:t xml:space="preserve">El costo de la penalización determinada en el párrafo anterior, no podrá exceder el 20% (veinte por ciento) del </w:t>
      </w:r>
      <w:r>
        <w:rPr>
          <w:rFonts w:ascii="Tahoma" w:hAnsi="Tahoma" w:cs="Tahoma"/>
        </w:rPr>
        <w:t>monto de los servicios prestados fuera del plazo convenido</w:t>
      </w:r>
      <w:r w:rsidRPr="00D502AE">
        <w:rPr>
          <w:rFonts w:ascii="Tahoma" w:hAnsi="Tahoma" w:cs="Tahoma"/>
        </w:rPr>
        <w:t>, de acuerdo con lo previsto en el artículo 96 del Reglamento de la Ley de Adquisiciones, Arrendamientos y Servicios del Sector Público.</w:t>
      </w:r>
    </w:p>
    <w:p w14:paraId="5673F6AB" w14:textId="77777777" w:rsidR="00363CCD" w:rsidRDefault="00363CCD" w:rsidP="00993BEE">
      <w:pPr>
        <w:pStyle w:val="Textoindependiente"/>
        <w:ind w:firstLine="720"/>
        <w:rPr>
          <w:rFonts w:ascii="Tahoma" w:hAnsi="Tahoma" w:cs="Tahoma"/>
        </w:rPr>
      </w:pPr>
    </w:p>
    <w:p w14:paraId="39CAF46F" w14:textId="4CDC6EF4" w:rsidR="001D1488" w:rsidRPr="002E1105" w:rsidRDefault="00C9104F" w:rsidP="001D5E5A">
      <w:pPr>
        <w:spacing w:line="260" w:lineRule="exact"/>
        <w:ind w:firstLine="709"/>
        <w:jc w:val="both"/>
        <w:rPr>
          <w:rFonts w:ascii="Tahoma" w:eastAsiaTheme="minorHAnsi" w:hAnsi="Tahoma" w:cs="Tahoma"/>
          <w:sz w:val="22"/>
          <w:szCs w:val="22"/>
        </w:rPr>
      </w:pPr>
      <w:r w:rsidRPr="001D5E5A">
        <w:rPr>
          <w:rFonts w:ascii="Tahoma" w:eastAsiaTheme="minorHAnsi" w:hAnsi="Tahoma" w:cs="Tahoma"/>
          <w:b/>
          <w:sz w:val="22"/>
          <w:szCs w:val="22"/>
        </w:rPr>
        <w:t>Vigésima Octava</w:t>
      </w:r>
      <w:r w:rsidR="00363CCD" w:rsidRPr="001D5E5A">
        <w:rPr>
          <w:rFonts w:ascii="Tahoma" w:eastAsiaTheme="minorHAnsi" w:hAnsi="Tahoma" w:cs="Tahoma"/>
          <w:b/>
          <w:sz w:val="22"/>
          <w:szCs w:val="22"/>
        </w:rPr>
        <w:t>.</w:t>
      </w:r>
      <w:r w:rsidR="00363CCD" w:rsidRPr="00D502AE">
        <w:rPr>
          <w:rFonts w:ascii="Tahoma" w:hAnsi="Tahoma" w:cs="Tahoma"/>
        </w:rPr>
        <w:t xml:space="preserve">  </w:t>
      </w:r>
      <w:r w:rsidR="001D1488" w:rsidRPr="002264DF">
        <w:rPr>
          <w:rFonts w:ascii="Tahoma" w:eastAsiaTheme="minorHAnsi" w:hAnsi="Tahoma" w:cs="Tahoma"/>
          <w:b/>
          <w:sz w:val="22"/>
          <w:szCs w:val="22"/>
          <w:u w:val="single"/>
        </w:rPr>
        <w:t>Deductivas.</w:t>
      </w:r>
      <w:r w:rsidR="001D1488" w:rsidRPr="002E1105">
        <w:rPr>
          <w:rFonts w:ascii="Tahoma" w:eastAsiaTheme="minorHAnsi" w:hAnsi="Tahoma" w:cs="Tahoma"/>
          <w:sz w:val="22"/>
          <w:szCs w:val="22"/>
        </w:rPr>
        <w:t xml:space="preserve"> </w:t>
      </w:r>
      <w:proofErr w:type="spellStart"/>
      <w:r w:rsidR="001D1488" w:rsidRPr="002E1105">
        <w:rPr>
          <w:rFonts w:ascii="Tahoma" w:eastAsiaTheme="minorHAnsi" w:hAnsi="Tahoma" w:cs="Tahoma"/>
          <w:sz w:val="22"/>
          <w:szCs w:val="22"/>
        </w:rPr>
        <w:t>Dun</w:t>
      </w:r>
      <w:proofErr w:type="spellEnd"/>
      <w:r w:rsidR="001D1488" w:rsidRPr="002E1105">
        <w:rPr>
          <w:rFonts w:ascii="Tahoma" w:eastAsiaTheme="minorHAnsi" w:hAnsi="Tahoma" w:cs="Tahoma"/>
          <w:sz w:val="22"/>
          <w:szCs w:val="22"/>
        </w:rPr>
        <w:t xml:space="preserve"> &amp; </w:t>
      </w:r>
      <w:proofErr w:type="spellStart"/>
      <w:r w:rsidR="001D1488" w:rsidRPr="002E1105">
        <w:rPr>
          <w:rFonts w:ascii="Tahoma" w:eastAsiaTheme="minorHAnsi" w:hAnsi="Tahoma" w:cs="Tahoma"/>
          <w:sz w:val="22"/>
          <w:szCs w:val="22"/>
        </w:rPr>
        <w:t>Bradstreet</w:t>
      </w:r>
      <w:proofErr w:type="spellEnd"/>
      <w:r w:rsidR="001D1488" w:rsidRPr="002E1105">
        <w:rPr>
          <w:rFonts w:ascii="Tahoma" w:eastAsiaTheme="minorHAnsi" w:hAnsi="Tahoma" w:cs="Tahoma"/>
          <w:sz w:val="22"/>
          <w:szCs w:val="22"/>
        </w:rPr>
        <w:t xml:space="preserve">  acepta y conoce, que en términos de lo previsto en el artículo 53 Bis de la </w:t>
      </w:r>
      <w:r w:rsidR="001D1488">
        <w:rPr>
          <w:rFonts w:ascii="Tahoma" w:eastAsiaTheme="minorHAnsi" w:hAnsi="Tahoma" w:cs="Tahoma"/>
          <w:sz w:val="22"/>
          <w:szCs w:val="22"/>
        </w:rPr>
        <w:t>LAASSP</w:t>
      </w:r>
      <w:r w:rsidR="001D1488" w:rsidRPr="002E1105">
        <w:rPr>
          <w:rFonts w:ascii="Tahoma" w:eastAsiaTheme="minorHAnsi" w:hAnsi="Tahoma" w:cs="Tahoma"/>
          <w:sz w:val="22"/>
          <w:szCs w:val="22"/>
        </w:rPr>
        <w:t xml:space="preserve"> y 97 de su Reglamento; </w:t>
      </w:r>
      <w:r w:rsidR="001D1488">
        <w:rPr>
          <w:rFonts w:ascii="Tahoma" w:eastAsiaTheme="minorHAnsi" w:hAnsi="Tahoma" w:cs="Tahoma"/>
          <w:sz w:val="22"/>
          <w:szCs w:val="22"/>
        </w:rPr>
        <w:t>el Usuario</w:t>
      </w:r>
      <w:r w:rsidR="001D1488" w:rsidRPr="002E1105">
        <w:rPr>
          <w:rFonts w:ascii="Tahoma" w:eastAsiaTheme="minorHAnsi" w:hAnsi="Tahoma" w:cs="Tahoma"/>
          <w:sz w:val="22"/>
          <w:szCs w:val="22"/>
        </w:rPr>
        <w:t xml:space="preserve"> aplicará una deductiva del 1% (uno por ciento) respecto de los servicios recibidos </w:t>
      </w:r>
      <w:r w:rsidR="001D1488" w:rsidRPr="002E1105">
        <w:rPr>
          <w:rFonts w:ascii="Tahoma" w:eastAsiaTheme="minorHAnsi" w:hAnsi="Tahoma" w:cs="Tahoma"/>
          <w:sz w:val="22"/>
          <w:szCs w:val="22"/>
        </w:rPr>
        <w:lastRenderedPageBreak/>
        <w:t xml:space="preserve">insatisfactoriamente </w:t>
      </w:r>
      <w:r w:rsidR="007C7049">
        <w:rPr>
          <w:rFonts w:ascii="Tahoma" w:eastAsiaTheme="minorHAnsi" w:hAnsi="Tahoma" w:cs="Tahoma"/>
          <w:sz w:val="22"/>
          <w:szCs w:val="22"/>
        </w:rPr>
        <w:t>a</w:t>
      </w:r>
      <w:r w:rsidR="001D1488" w:rsidRPr="002E1105">
        <w:rPr>
          <w:rFonts w:ascii="Tahoma" w:eastAsiaTheme="minorHAnsi" w:hAnsi="Tahoma" w:cs="Tahoma"/>
          <w:sz w:val="22"/>
          <w:szCs w:val="22"/>
        </w:rPr>
        <w:t xml:space="preserve"> la </w:t>
      </w:r>
      <w:r w:rsidR="001D1488">
        <w:rPr>
          <w:rFonts w:ascii="Tahoma" w:eastAsiaTheme="minorHAnsi" w:hAnsi="Tahoma" w:cs="Tahoma"/>
          <w:sz w:val="22"/>
          <w:szCs w:val="22"/>
        </w:rPr>
        <w:t>Gerencia de Evaluación de Créditos a Gobiernos de Estados y Municipios.</w:t>
      </w:r>
    </w:p>
    <w:p w14:paraId="3A1018E5" w14:textId="77777777" w:rsidR="002E1105" w:rsidRDefault="002E1105" w:rsidP="001D1488">
      <w:pPr>
        <w:pStyle w:val="Textoindependiente"/>
        <w:rPr>
          <w:rFonts w:ascii="Tahoma" w:hAnsi="Tahoma" w:cs="Tahoma"/>
        </w:rPr>
      </w:pPr>
    </w:p>
    <w:p w14:paraId="1697E97A" w14:textId="77777777" w:rsidR="001D1488" w:rsidRPr="007E7799" w:rsidRDefault="002E1105" w:rsidP="001D1488">
      <w:pPr>
        <w:pStyle w:val="hola"/>
        <w:ind w:left="0" w:firstLine="0"/>
        <w:rPr>
          <w:rFonts w:ascii="Tahoma" w:eastAsiaTheme="minorHAnsi" w:hAnsi="Tahoma" w:cs="Tahoma"/>
          <w:sz w:val="22"/>
          <w:szCs w:val="22"/>
          <w:lang w:val="es-MX" w:eastAsia="es-MX"/>
        </w:rPr>
      </w:pPr>
      <w:r>
        <w:rPr>
          <w:rFonts w:ascii="Tahoma" w:eastAsiaTheme="minorHAnsi" w:hAnsi="Tahoma" w:cs="Tahoma"/>
          <w:b/>
          <w:sz w:val="22"/>
          <w:szCs w:val="22"/>
        </w:rPr>
        <w:tab/>
      </w:r>
      <w:r w:rsidR="00C9104F">
        <w:rPr>
          <w:rFonts w:ascii="Tahoma" w:eastAsiaTheme="minorHAnsi" w:hAnsi="Tahoma" w:cs="Tahoma"/>
          <w:b/>
          <w:sz w:val="22"/>
          <w:szCs w:val="22"/>
        </w:rPr>
        <w:t>Vigésima Novena.</w:t>
      </w:r>
      <w:r w:rsidRPr="002E1105">
        <w:rPr>
          <w:rFonts w:ascii="Tahoma" w:eastAsiaTheme="minorHAnsi" w:hAnsi="Tahoma" w:cs="Tahoma"/>
          <w:b/>
          <w:sz w:val="22"/>
          <w:szCs w:val="22"/>
        </w:rPr>
        <w:t xml:space="preserve"> </w:t>
      </w:r>
      <w:r w:rsidR="001D1488" w:rsidRPr="00384099">
        <w:rPr>
          <w:rFonts w:ascii="Tahoma" w:eastAsiaTheme="minorHAnsi" w:hAnsi="Tahoma" w:cs="Tahoma"/>
          <w:b/>
          <w:sz w:val="22"/>
          <w:szCs w:val="22"/>
          <w:u w:val="single"/>
          <w:lang w:val="es-MX" w:eastAsia="es-MX"/>
        </w:rPr>
        <w:t>Causales de recisión y procedimiento para aplicarlas</w:t>
      </w:r>
      <w:r w:rsidR="001D1488" w:rsidRPr="00384099">
        <w:rPr>
          <w:rFonts w:ascii="Tahoma" w:eastAsiaTheme="minorHAnsi" w:hAnsi="Tahoma" w:cs="Tahoma"/>
          <w:sz w:val="22"/>
          <w:szCs w:val="22"/>
          <w:u w:val="single"/>
          <w:lang w:val="es-MX" w:eastAsia="es-MX"/>
        </w:rPr>
        <w:t>.</w:t>
      </w:r>
    </w:p>
    <w:p w14:paraId="5CE4B074" w14:textId="77777777" w:rsidR="001D1488" w:rsidRPr="007E7799" w:rsidRDefault="001D1488" w:rsidP="001D1488">
      <w:pPr>
        <w:jc w:val="both"/>
        <w:rPr>
          <w:rFonts w:ascii="Tahoma" w:eastAsiaTheme="minorHAnsi" w:hAnsi="Tahoma" w:cs="Tahoma"/>
          <w:sz w:val="22"/>
          <w:szCs w:val="22"/>
        </w:rPr>
      </w:pPr>
    </w:p>
    <w:p w14:paraId="4C5248C0" w14:textId="77777777" w:rsidR="001D1488" w:rsidRPr="007E7799" w:rsidRDefault="001D1488" w:rsidP="001D1488">
      <w:pPr>
        <w:jc w:val="both"/>
        <w:rPr>
          <w:rFonts w:ascii="Tahoma" w:eastAsiaTheme="minorHAnsi" w:hAnsi="Tahoma" w:cs="Tahoma"/>
          <w:sz w:val="22"/>
          <w:szCs w:val="22"/>
        </w:rPr>
      </w:pPr>
      <w:r w:rsidRPr="007E7799">
        <w:rPr>
          <w:rFonts w:ascii="Tahoma" w:eastAsiaTheme="minorHAnsi" w:hAnsi="Tahoma" w:cs="Tahoma"/>
          <w:sz w:val="22"/>
          <w:szCs w:val="22"/>
        </w:rPr>
        <w:t>CAUSALES:</w:t>
      </w:r>
    </w:p>
    <w:p w14:paraId="0BBDDC33" w14:textId="77777777" w:rsidR="001D1488" w:rsidRPr="007E7799" w:rsidRDefault="001D1488" w:rsidP="001D1488">
      <w:pPr>
        <w:jc w:val="both"/>
        <w:rPr>
          <w:rFonts w:ascii="Tahoma" w:eastAsiaTheme="minorHAnsi" w:hAnsi="Tahoma" w:cs="Tahoma"/>
          <w:sz w:val="22"/>
          <w:szCs w:val="22"/>
        </w:rPr>
      </w:pPr>
    </w:p>
    <w:p w14:paraId="0DB539F7" w14:textId="38A15852" w:rsidR="001D1488" w:rsidRPr="00CB77C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CB77C9">
        <w:rPr>
          <w:rFonts w:ascii="Tahoma" w:eastAsiaTheme="minorHAnsi" w:hAnsi="Tahoma" w:cs="Tahoma"/>
          <w:sz w:val="22"/>
          <w:szCs w:val="22"/>
        </w:rPr>
        <w:t>Prestar los servicios con especificaciones diferentes a las establecidas en el Anexo Técnico, la cotización o en el presente instrumento.</w:t>
      </w:r>
    </w:p>
    <w:p w14:paraId="7C7D7D5D" w14:textId="2313F5A8" w:rsidR="001D1488" w:rsidRPr="00CB77C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CB77C9">
        <w:rPr>
          <w:rFonts w:ascii="Tahoma" w:eastAsiaTheme="minorHAnsi" w:hAnsi="Tahoma" w:cs="Tahoma"/>
          <w:sz w:val="22"/>
          <w:szCs w:val="22"/>
        </w:rPr>
        <w:t>Ceder los derechos de cobro del presente instrumento, sin el consentimiento de “Usuario”.</w:t>
      </w:r>
    </w:p>
    <w:p w14:paraId="753F414F" w14:textId="6310FDD9" w:rsidR="001D1488" w:rsidRPr="00CB77C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CB77C9">
        <w:rPr>
          <w:rFonts w:ascii="Tahoma" w:eastAsiaTheme="minorHAnsi" w:hAnsi="Tahoma" w:cs="Tahoma"/>
          <w:sz w:val="22"/>
          <w:szCs w:val="22"/>
        </w:rPr>
        <w:t>Proporcionar información falsa, para suscribir el contrato.</w:t>
      </w:r>
    </w:p>
    <w:p w14:paraId="16B95C87" w14:textId="0A51F662" w:rsidR="001D1488" w:rsidRPr="00CB77C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CB77C9">
        <w:rPr>
          <w:rFonts w:ascii="Tahoma" w:eastAsiaTheme="minorHAnsi" w:hAnsi="Tahoma" w:cs="Tahoma"/>
          <w:sz w:val="22"/>
          <w:szCs w:val="22"/>
        </w:rPr>
        <w:t>Omitir cumplir con sus obligaciones fiscales como contribuyente.</w:t>
      </w:r>
    </w:p>
    <w:p w14:paraId="601F5F03" w14:textId="7CEAF053" w:rsidR="001D1488" w:rsidRPr="00CB77C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CB77C9">
        <w:rPr>
          <w:rFonts w:ascii="Tahoma" w:eastAsiaTheme="minorHAnsi" w:hAnsi="Tahoma" w:cs="Tahoma"/>
          <w:sz w:val="22"/>
          <w:szCs w:val="22"/>
        </w:rPr>
        <w:t>Omitir cumplir con sus obligaciones de seguridad social con sus trabajadores, en términos de la Ley del Instituto Mexicano del Seguro Social y demás disposiciones normativas aplicables. (En caso de que aplique)</w:t>
      </w:r>
    </w:p>
    <w:p w14:paraId="2E8CEA3B" w14:textId="02740C40" w:rsidR="001D1488" w:rsidRPr="00664090"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664090">
        <w:rPr>
          <w:rFonts w:ascii="Tahoma" w:eastAsiaTheme="minorHAnsi" w:hAnsi="Tahoma" w:cs="Tahoma"/>
          <w:sz w:val="22"/>
          <w:szCs w:val="22"/>
        </w:rPr>
        <w:t>Agotar el monto de la penalizaciones y/o deductivas, establecidas en el contrato</w:t>
      </w:r>
    </w:p>
    <w:p w14:paraId="6F02A1BD" w14:textId="1B0C815A" w:rsidR="001D1488" w:rsidRPr="00664090"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664090">
        <w:rPr>
          <w:rFonts w:ascii="Tahoma" w:eastAsiaTheme="minorHAnsi" w:hAnsi="Tahoma" w:cs="Tahoma"/>
          <w:sz w:val="22"/>
          <w:szCs w:val="22"/>
        </w:rPr>
        <w:t>Retrasarse en la devolución de los pagos indebidos, estipulados en el presente contrato.</w:t>
      </w:r>
    </w:p>
    <w:p w14:paraId="5303B45D" w14:textId="529DE92C" w:rsidR="001D1488" w:rsidRPr="00664090"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664090">
        <w:rPr>
          <w:rFonts w:ascii="Tahoma" w:eastAsiaTheme="minorHAnsi" w:hAnsi="Tahoma" w:cs="Tahoma"/>
          <w:sz w:val="22"/>
          <w:szCs w:val="22"/>
        </w:rPr>
        <w:t>Incrementar el costo de los servicios o bienes, cuando no se pacte incremento de precios y su fórmula para determinarlos.</w:t>
      </w:r>
    </w:p>
    <w:p w14:paraId="502B326B" w14:textId="7EA838FB" w:rsidR="001D1488" w:rsidRPr="007E779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7E7799">
        <w:rPr>
          <w:rFonts w:ascii="Tahoma" w:eastAsiaTheme="minorHAnsi" w:hAnsi="Tahoma" w:cs="Tahoma"/>
          <w:sz w:val="22"/>
          <w:szCs w:val="22"/>
        </w:rPr>
        <w:t>Prestar los servicios materia del presente contrato, mediante la subcontratación con un tercero.</w:t>
      </w:r>
    </w:p>
    <w:p w14:paraId="243A1C86" w14:textId="050AC8D8" w:rsidR="001D1488" w:rsidRPr="0038409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7E7799">
        <w:rPr>
          <w:rFonts w:ascii="Tahoma" w:eastAsiaTheme="minorHAnsi" w:hAnsi="Tahoma" w:cs="Tahoma"/>
          <w:sz w:val="22"/>
          <w:szCs w:val="22"/>
        </w:rPr>
        <w:t xml:space="preserve">Negarse a proporcionar documentación e información a las Instancias de fiscalización señaladas en la cláusula </w:t>
      </w:r>
      <w:r>
        <w:rPr>
          <w:rFonts w:ascii="Tahoma" w:eastAsiaTheme="minorHAnsi" w:hAnsi="Tahoma" w:cs="Tahoma"/>
          <w:sz w:val="22"/>
          <w:szCs w:val="22"/>
        </w:rPr>
        <w:t>Décima Séptima</w:t>
      </w:r>
      <w:r w:rsidRPr="00384099">
        <w:rPr>
          <w:rFonts w:ascii="Tahoma" w:eastAsiaTheme="minorHAnsi" w:hAnsi="Tahoma" w:cs="Tahoma"/>
          <w:sz w:val="22"/>
          <w:szCs w:val="22"/>
        </w:rPr>
        <w:t>, en la forma y términos requeridos.</w:t>
      </w:r>
    </w:p>
    <w:p w14:paraId="6464F880" w14:textId="4F18605E" w:rsidR="001D1488" w:rsidRPr="007E779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7E7799">
        <w:rPr>
          <w:rFonts w:ascii="Tahoma" w:eastAsiaTheme="minorHAnsi" w:hAnsi="Tahoma" w:cs="Tahoma"/>
          <w:sz w:val="22"/>
          <w:szCs w:val="22"/>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directa o indirectamente, ya sea como representantes, administradores, socios, mandatarios, gerentes. Las consecuencias de estas conductas ilícitas se producirán aun cuando se hubiesen consumado en grado de tentativa.</w:t>
      </w:r>
    </w:p>
    <w:p w14:paraId="109E2CB5" w14:textId="6B15F17E" w:rsidR="001D1488" w:rsidRPr="007E7799"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7E7799">
        <w:rPr>
          <w:rFonts w:ascii="Tahoma" w:eastAsiaTheme="minorHAnsi" w:hAnsi="Tahoma" w:cs="Tahoma"/>
          <w:sz w:val="22"/>
          <w:szCs w:val="22"/>
        </w:rPr>
        <w:t xml:space="preserve">El supuesto de que se verifique la falsedad de una declaración de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esto significa que ninguno de sus directores, funcionarios, socios, representantes legales o empresas vinculadas haya recibido, realizado u ofrecido ningún pago o comisión ilegal en relación con el contrato.</w:t>
      </w:r>
    </w:p>
    <w:p w14:paraId="1F25C5F1" w14:textId="43D0871F" w:rsidR="001D1488" w:rsidRPr="00664090" w:rsidRDefault="001D1488" w:rsidP="00664090">
      <w:pPr>
        <w:pStyle w:val="Prrafodelista"/>
        <w:numPr>
          <w:ilvl w:val="1"/>
          <w:numId w:val="5"/>
        </w:numPr>
        <w:tabs>
          <w:tab w:val="clear" w:pos="1440"/>
          <w:tab w:val="num" w:pos="1843"/>
        </w:tabs>
        <w:ind w:left="709"/>
        <w:jc w:val="both"/>
        <w:rPr>
          <w:rFonts w:ascii="Tahoma" w:eastAsiaTheme="minorHAnsi" w:hAnsi="Tahoma" w:cs="Tahoma"/>
          <w:sz w:val="22"/>
          <w:szCs w:val="22"/>
        </w:rPr>
      </w:pPr>
      <w:r w:rsidRPr="00664090">
        <w:rPr>
          <w:rFonts w:ascii="Tahoma" w:eastAsiaTheme="minorHAnsi" w:hAnsi="Tahoma" w:cs="Tahoma"/>
          <w:sz w:val="22"/>
          <w:szCs w:val="22"/>
        </w:rPr>
        <w:t>En general, cualquier incumplimiento de las obligaciones pactadas en el presente contrato.</w:t>
      </w:r>
    </w:p>
    <w:p w14:paraId="747A869B" w14:textId="77777777" w:rsidR="001D1488" w:rsidRPr="007E7799" w:rsidRDefault="001D1488" w:rsidP="001D1488">
      <w:pPr>
        <w:pStyle w:val="hola"/>
        <w:ind w:left="0" w:firstLine="0"/>
        <w:rPr>
          <w:rFonts w:ascii="Tahoma" w:eastAsiaTheme="minorHAnsi" w:hAnsi="Tahoma" w:cs="Tahoma"/>
          <w:sz w:val="22"/>
          <w:szCs w:val="22"/>
          <w:lang w:val="es-MX" w:eastAsia="es-MX"/>
        </w:rPr>
      </w:pPr>
    </w:p>
    <w:p w14:paraId="1B8AE91D" w14:textId="77777777" w:rsidR="001D1488" w:rsidRPr="007E7799" w:rsidRDefault="001D1488" w:rsidP="001D1488">
      <w:pPr>
        <w:pStyle w:val="hola"/>
        <w:ind w:left="0" w:firstLine="0"/>
        <w:rPr>
          <w:rFonts w:ascii="Tahoma" w:eastAsiaTheme="minorHAnsi" w:hAnsi="Tahoma" w:cs="Tahoma"/>
          <w:sz w:val="22"/>
          <w:szCs w:val="22"/>
          <w:lang w:val="es-MX" w:eastAsia="es-MX"/>
        </w:rPr>
      </w:pPr>
      <w:r w:rsidRPr="00384099">
        <w:rPr>
          <w:rFonts w:ascii="Tahoma" w:eastAsiaTheme="minorHAnsi" w:hAnsi="Tahoma" w:cs="Tahoma"/>
          <w:b/>
          <w:sz w:val="22"/>
          <w:szCs w:val="22"/>
          <w:lang w:val="es-MX" w:eastAsia="es-MX"/>
        </w:rPr>
        <w:t>Procedimiento:</w:t>
      </w:r>
      <w:r w:rsidRPr="007E7799">
        <w:rPr>
          <w:rFonts w:ascii="Tahoma" w:eastAsiaTheme="minorHAnsi" w:hAnsi="Tahoma" w:cs="Tahoma"/>
          <w:sz w:val="22"/>
          <w:szCs w:val="22"/>
          <w:lang w:val="es-MX" w:eastAsia="es-MX"/>
        </w:rPr>
        <w:t xml:space="preserve"> En caso de actualizarse cualquiera de los supuestos anteriormente descritos o incumplimiento por parte de </w:t>
      </w:r>
      <w:proofErr w:type="spellStart"/>
      <w:r>
        <w:rPr>
          <w:rFonts w:ascii="Tahoma" w:eastAsiaTheme="minorHAnsi" w:hAnsi="Tahoma" w:cs="Tahoma"/>
          <w:sz w:val="22"/>
          <w:szCs w:val="22"/>
          <w:lang w:val="es-MX" w:eastAsia="es-MX"/>
        </w:rPr>
        <w:t>Dun</w:t>
      </w:r>
      <w:proofErr w:type="spellEnd"/>
      <w:r>
        <w:rPr>
          <w:rFonts w:ascii="Tahoma" w:eastAsiaTheme="minorHAnsi" w:hAnsi="Tahoma" w:cs="Tahoma"/>
          <w:sz w:val="22"/>
          <w:szCs w:val="22"/>
          <w:lang w:val="es-MX" w:eastAsia="es-MX"/>
        </w:rPr>
        <w:t xml:space="preserve"> &amp; </w:t>
      </w:r>
      <w:proofErr w:type="spellStart"/>
      <w:r>
        <w:rPr>
          <w:rFonts w:ascii="Tahoma" w:eastAsiaTheme="minorHAnsi" w:hAnsi="Tahoma" w:cs="Tahoma"/>
          <w:sz w:val="22"/>
          <w:szCs w:val="22"/>
          <w:lang w:val="es-MX" w:eastAsia="es-MX"/>
        </w:rPr>
        <w:t>Bradstreet</w:t>
      </w:r>
      <w:proofErr w:type="spellEnd"/>
      <w:r w:rsidRPr="007E7799">
        <w:rPr>
          <w:rFonts w:ascii="Tahoma" w:eastAsiaTheme="minorHAnsi" w:hAnsi="Tahoma" w:cs="Tahoma"/>
          <w:sz w:val="22"/>
          <w:szCs w:val="22"/>
          <w:lang w:val="es-MX" w:eastAsia="es-MX"/>
        </w:rPr>
        <w:t xml:space="preserve"> a cualesquiera de las obligaciones contraídas en este contrato y su Anexo “A”, así como la propuesta presentada por </w:t>
      </w:r>
      <w:proofErr w:type="spellStart"/>
      <w:r>
        <w:rPr>
          <w:rFonts w:ascii="Tahoma" w:eastAsiaTheme="minorHAnsi" w:hAnsi="Tahoma" w:cs="Tahoma"/>
          <w:sz w:val="22"/>
          <w:szCs w:val="22"/>
          <w:lang w:val="es-MX" w:eastAsia="es-MX"/>
        </w:rPr>
        <w:t>Dun</w:t>
      </w:r>
      <w:proofErr w:type="spellEnd"/>
      <w:r>
        <w:rPr>
          <w:rFonts w:ascii="Tahoma" w:eastAsiaTheme="minorHAnsi" w:hAnsi="Tahoma" w:cs="Tahoma"/>
          <w:sz w:val="22"/>
          <w:szCs w:val="22"/>
          <w:lang w:val="es-MX" w:eastAsia="es-MX"/>
        </w:rPr>
        <w:t xml:space="preserve"> &amp; </w:t>
      </w:r>
      <w:proofErr w:type="spellStart"/>
      <w:r>
        <w:rPr>
          <w:rFonts w:ascii="Tahoma" w:eastAsiaTheme="minorHAnsi" w:hAnsi="Tahoma" w:cs="Tahoma"/>
          <w:sz w:val="22"/>
          <w:szCs w:val="22"/>
          <w:lang w:val="es-MX" w:eastAsia="es-MX"/>
        </w:rPr>
        <w:t>Bradstreet</w:t>
      </w:r>
      <w:proofErr w:type="spellEnd"/>
      <w:r w:rsidRPr="007E7799">
        <w:rPr>
          <w:rFonts w:ascii="Tahoma" w:eastAsiaTheme="minorHAnsi" w:hAnsi="Tahoma" w:cs="Tahoma"/>
          <w:sz w:val="22"/>
          <w:szCs w:val="22"/>
          <w:lang w:val="es-MX" w:eastAsia="es-MX"/>
        </w:rPr>
        <w:t xml:space="preserve"> que es parte integrante del presente instrumento, “</w:t>
      </w:r>
      <w:r>
        <w:rPr>
          <w:rFonts w:ascii="Tahoma" w:eastAsiaTheme="minorHAnsi" w:hAnsi="Tahoma" w:cs="Tahoma"/>
          <w:sz w:val="22"/>
          <w:szCs w:val="22"/>
          <w:lang w:val="es-MX" w:eastAsia="es-MX"/>
        </w:rPr>
        <w:t>Usuario</w:t>
      </w:r>
      <w:r w:rsidRPr="007E7799">
        <w:rPr>
          <w:rFonts w:ascii="Tahoma" w:eastAsiaTheme="minorHAnsi" w:hAnsi="Tahoma" w:cs="Tahoma"/>
          <w:sz w:val="22"/>
          <w:szCs w:val="22"/>
          <w:lang w:val="es-MX" w:eastAsia="es-MX"/>
        </w:rPr>
        <w:t>” podrá rescindirlo administrativamente en cualquier momento, conforme al procedimiento siguiente:</w:t>
      </w:r>
    </w:p>
    <w:p w14:paraId="3B1DBA4D" w14:textId="77777777" w:rsidR="001D1488" w:rsidRPr="007E7799" w:rsidRDefault="001D1488" w:rsidP="001D1488">
      <w:pPr>
        <w:ind w:left="1276" w:hanging="1276"/>
        <w:jc w:val="both"/>
        <w:rPr>
          <w:rFonts w:ascii="Tahoma" w:eastAsiaTheme="minorHAnsi" w:hAnsi="Tahoma" w:cs="Tahoma"/>
          <w:sz w:val="22"/>
          <w:szCs w:val="22"/>
        </w:rPr>
      </w:pPr>
    </w:p>
    <w:p w14:paraId="7E8101B9" w14:textId="77777777" w:rsidR="001D1488" w:rsidRPr="007E7799" w:rsidRDefault="001D1488" w:rsidP="001D1488">
      <w:pPr>
        <w:numPr>
          <w:ilvl w:val="0"/>
          <w:numId w:val="9"/>
        </w:numPr>
        <w:tabs>
          <w:tab w:val="clear" w:pos="3410"/>
          <w:tab w:val="num" w:pos="1276"/>
        </w:tabs>
        <w:ind w:left="1134" w:hanging="425"/>
        <w:jc w:val="both"/>
        <w:rPr>
          <w:rFonts w:ascii="Tahoma" w:eastAsiaTheme="minorHAnsi" w:hAnsi="Tahoma" w:cs="Tahoma"/>
          <w:sz w:val="22"/>
          <w:szCs w:val="22"/>
        </w:rPr>
      </w:pPr>
      <w:r w:rsidRPr="007E7799">
        <w:rPr>
          <w:rFonts w:ascii="Tahoma" w:eastAsiaTheme="minorHAnsi" w:hAnsi="Tahoma" w:cs="Tahoma"/>
          <w:sz w:val="22"/>
          <w:szCs w:val="22"/>
        </w:rPr>
        <w:t xml:space="preserve">Se iniciará a partir de que a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362C09AC" w14:textId="77777777" w:rsidR="001D1488" w:rsidRPr="007E7799" w:rsidRDefault="001D1488" w:rsidP="001D1488">
      <w:pPr>
        <w:tabs>
          <w:tab w:val="num" w:pos="1276"/>
        </w:tabs>
        <w:ind w:left="1134"/>
        <w:jc w:val="both"/>
        <w:rPr>
          <w:rFonts w:ascii="Tahoma" w:eastAsiaTheme="minorHAnsi" w:hAnsi="Tahoma" w:cs="Tahoma"/>
          <w:sz w:val="22"/>
          <w:szCs w:val="22"/>
        </w:rPr>
      </w:pPr>
    </w:p>
    <w:p w14:paraId="527BE1E0" w14:textId="3FC685C4" w:rsidR="001D1488" w:rsidRPr="007E7799" w:rsidRDefault="001D1488" w:rsidP="001D1488">
      <w:pPr>
        <w:numPr>
          <w:ilvl w:val="0"/>
          <w:numId w:val="9"/>
        </w:numPr>
        <w:tabs>
          <w:tab w:val="clear" w:pos="3410"/>
          <w:tab w:val="num" w:pos="1276"/>
        </w:tabs>
        <w:ind w:left="1134" w:hanging="425"/>
        <w:jc w:val="both"/>
        <w:rPr>
          <w:rFonts w:ascii="Tahoma" w:eastAsiaTheme="minorHAnsi" w:hAnsi="Tahoma" w:cs="Tahoma"/>
          <w:sz w:val="22"/>
          <w:szCs w:val="22"/>
        </w:rPr>
      </w:pPr>
      <w:r w:rsidRPr="007E7799">
        <w:rPr>
          <w:rFonts w:ascii="Tahoma" w:eastAsiaTheme="minorHAnsi" w:hAnsi="Tahoma" w:cs="Tahoma"/>
          <w:sz w:val="22"/>
          <w:szCs w:val="22"/>
        </w:rPr>
        <w:t>Transcurrido el término a que se refiere la fracción anterior, “</w:t>
      </w:r>
      <w:r>
        <w:rPr>
          <w:rFonts w:ascii="Tahoma" w:eastAsiaTheme="minorHAnsi" w:hAnsi="Tahoma" w:cs="Tahoma"/>
          <w:sz w:val="22"/>
          <w:szCs w:val="22"/>
        </w:rPr>
        <w:t>Usuario</w:t>
      </w:r>
      <w:r w:rsidRPr="007E7799">
        <w:rPr>
          <w:rFonts w:ascii="Tahoma" w:eastAsiaTheme="minorHAnsi" w:hAnsi="Tahoma" w:cs="Tahoma"/>
          <w:sz w:val="22"/>
          <w:szCs w:val="22"/>
        </w:rPr>
        <w:t>” contará con un plazo de quince días</w:t>
      </w:r>
      <w:r w:rsidR="00664090">
        <w:rPr>
          <w:rFonts w:ascii="Tahoma" w:eastAsiaTheme="minorHAnsi" w:hAnsi="Tahoma" w:cs="Tahoma"/>
          <w:sz w:val="22"/>
          <w:szCs w:val="22"/>
        </w:rPr>
        <w:t xml:space="preserve"> hábiles</w:t>
      </w:r>
      <w:r w:rsidRPr="007E7799">
        <w:rPr>
          <w:rFonts w:ascii="Tahoma" w:eastAsiaTheme="minorHAnsi" w:hAnsi="Tahoma" w:cs="Tahoma"/>
          <w:sz w:val="22"/>
          <w:szCs w:val="22"/>
        </w:rPr>
        <w:t xml:space="preserve"> para resolver, considerando los argumentos y pruebas que hubiere hecho valer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La determinación de dar o no por rescindido el contrato deberá ser debidamente fundada, motivada y comunicada a </w:t>
      </w:r>
      <w:proofErr w:type="spellStart"/>
      <w:r>
        <w:rPr>
          <w:rFonts w:ascii="Tahoma" w:eastAsiaTheme="minorHAnsi" w:hAnsi="Tahoma" w:cs="Tahoma"/>
          <w:sz w:val="22"/>
          <w:szCs w:val="22"/>
        </w:rPr>
        <w:t>Dun</w:t>
      </w:r>
      <w:proofErr w:type="spellEnd"/>
      <w:r>
        <w:rPr>
          <w:rFonts w:ascii="Tahoma" w:eastAsiaTheme="minorHAnsi" w:hAnsi="Tahoma" w:cs="Tahoma"/>
          <w:sz w:val="22"/>
          <w:szCs w:val="22"/>
        </w:rPr>
        <w:t xml:space="preserve"> &amp; </w:t>
      </w:r>
      <w:proofErr w:type="spellStart"/>
      <w:r>
        <w:rPr>
          <w:rFonts w:ascii="Tahoma" w:eastAsiaTheme="minorHAnsi" w:hAnsi="Tahoma" w:cs="Tahoma"/>
          <w:sz w:val="22"/>
          <w:szCs w:val="22"/>
        </w:rPr>
        <w:t>Bradstreet</w:t>
      </w:r>
      <w:proofErr w:type="spellEnd"/>
      <w:r w:rsidRPr="007E7799">
        <w:rPr>
          <w:rFonts w:ascii="Tahoma" w:eastAsiaTheme="minorHAnsi" w:hAnsi="Tahoma" w:cs="Tahoma"/>
          <w:sz w:val="22"/>
          <w:szCs w:val="22"/>
        </w:rPr>
        <w:t xml:space="preserve"> dentro de dicho plazo, y</w:t>
      </w:r>
    </w:p>
    <w:p w14:paraId="759538C5" w14:textId="77777777" w:rsidR="001D1488" w:rsidRPr="007E7799" w:rsidRDefault="001D1488" w:rsidP="001D1488">
      <w:pPr>
        <w:tabs>
          <w:tab w:val="num" w:pos="1276"/>
        </w:tabs>
        <w:ind w:left="1134" w:firstLine="1276"/>
        <w:jc w:val="both"/>
        <w:rPr>
          <w:rFonts w:ascii="Tahoma" w:eastAsiaTheme="minorHAnsi" w:hAnsi="Tahoma" w:cs="Tahoma"/>
          <w:sz w:val="22"/>
          <w:szCs w:val="22"/>
        </w:rPr>
      </w:pPr>
    </w:p>
    <w:p w14:paraId="78AFDB11" w14:textId="77777777" w:rsidR="001D1488" w:rsidRPr="007E7799" w:rsidRDefault="001D1488" w:rsidP="001D1488">
      <w:pPr>
        <w:numPr>
          <w:ilvl w:val="0"/>
          <w:numId w:val="9"/>
        </w:numPr>
        <w:tabs>
          <w:tab w:val="clear" w:pos="3410"/>
          <w:tab w:val="num" w:pos="1276"/>
          <w:tab w:val="num" w:pos="1996"/>
        </w:tabs>
        <w:ind w:left="1134" w:hanging="425"/>
        <w:jc w:val="both"/>
        <w:rPr>
          <w:rFonts w:ascii="Tahoma" w:eastAsiaTheme="minorHAnsi" w:hAnsi="Tahoma" w:cs="Tahoma"/>
          <w:sz w:val="22"/>
          <w:szCs w:val="22"/>
        </w:rPr>
      </w:pPr>
      <w:r w:rsidRPr="007E7799">
        <w:rPr>
          <w:rFonts w:ascii="Tahoma" w:eastAsiaTheme="minorHAnsi" w:hAnsi="Tahoma" w:cs="Tahoma"/>
          <w:sz w:val="22"/>
          <w:szCs w:val="22"/>
        </w:rPr>
        <w:t>Cuando se rescinda el contrato se formulará el finiquito correspondiente, a efecto de hacer constar los pagos que deba efectuar “</w:t>
      </w:r>
      <w:r>
        <w:rPr>
          <w:rFonts w:ascii="Tahoma" w:eastAsiaTheme="minorHAnsi" w:hAnsi="Tahoma" w:cs="Tahoma"/>
          <w:sz w:val="22"/>
          <w:szCs w:val="22"/>
        </w:rPr>
        <w:t>Usuario</w:t>
      </w:r>
      <w:r w:rsidRPr="007E7799">
        <w:rPr>
          <w:rFonts w:ascii="Tahoma" w:eastAsiaTheme="minorHAnsi" w:hAnsi="Tahoma" w:cs="Tahoma"/>
          <w:sz w:val="22"/>
          <w:szCs w:val="22"/>
        </w:rPr>
        <w:t>” por concepto de los servicios prestados hasta el momento de la rescisión.</w:t>
      </w:r>
    </w:p>
    <w:p w14:paraId="0D7424F9" w14:textId="77777777" w:rsidR="001D1488" w:rsidRPr="007E7799" w:rsidRDefault="001D1488" w:rsidP="001D1488">
      <w:pPr>
        <w:ind w:left="1276"/>
        <w:jc w:val="both"/>
        <w:rPr>
          <w:rFonts w:ascii="Tahoma" w:eastAsiaTheme="minorHAnsi" w:hAnsi="Tahoma" w:cs="Tahoma"/>
          <w:sz w:val="22"/>
          <w:szCs w:val="22"/>
        </w:rPr>
      </w:pPr>
    </w:p>
    <w:p w14:paraId="3BBB196F" w14:textId="77777777" w:rsidR="001D1488" w:rsidRPr="007E7799" w:rsidRDefault="001D1488" w:rsidP="001D1488">
      <w:pPr>
        <w:jc w:val="both"/>
        <w:rPr>
          <w:rFonts w:ascii="Tahoma" w:eastAsiaTheme="minorHAnsi" w:hAnsi="Tahoma" w:cs="Tahoma"/>
          <w:sz w:val="22"/>
          <w:szCs w:val="22"/>
        </w:rPr>
      </w:pPr>
      <w:r w:rsidRPr="007E7799">
        <w:rPr>
          <w:rFonts w:ascii="Tahoma" w:eastAsiaTheme="minorHAnsi" w:hAnsi="Tahoma" w:cs="Tahoma"/>
          <w:sz w:val="22"/>
          <w:szCs w:val="22"/>
        </w:rPr>
        <w:t>Iniciado un procedimiento de conciliación “</w:t>
      </w:r>
      <w:r>
        <w:rPr>
          <w:rFonts w:ascii="Tahoma" w:eastAsiaTheme="minorHAnsi" w:hAnsi="Tahoma" w:cs="Tahoma"/>
          <w:sz w:val="22"/>
          <w:szCs w:val="22"/>
        </w:rPr>
        <w:t>Usuario</w:t>
      </w:r>
      <w:r w:rsidRPr="007E7799">
        <w:rPr>
          <w:rFonts w:ascii="Tahoma" w:eastAsiaTheme="minorHAnsi" w:hAnsi="Tahoma" w:cs="Tahoma"/>
          <w:sz w:val="22"/>
          <w:szCs w:val="22"/>
        </w:rPr>
        <w:t>”, bajo su responsabilidad, podrá suspender el trámite del procedimiento de rescisión.</w:t>
      </w:r>
    </w:p>
    <w:p w14:paraId="13CB7AEA" w14:textId="77777777" w:rsidR="001D1488" w:rsidRPr="007E7799" w:rsidRDefault="001D1488" w:rsidP="001D1488">
      <w:pPr>
        <w:ind w:left="1701"/>
        <w:jc w:val="both"/>
        <w:rPr>
          <w:rFonts w:ascii="Tahoma" w:eastAsiaTheme="minorHAnsi" w:hAnsi="Tahoma" w:cs="Tahoma"/>
          <w:sz w:val="22"/>
          <w:szCs w:val="22"/>
        </w:rPr>
      </w:pPr>
    </w:p>
    <w:p w14:paraId="00371058" w14:textId="77777777" w:rsidR="001D1488" w:rsidRPr="007E7799" w:rsidRDefault="001D1488" w:rsidP="001D1488">
      <w:pPr>
        <w:tabs>
          <w:tab w:val="left" w:pos="1701"/>
        </w:tabs>
        <w:jc w:val="both"/>
        <w:rPr>
          <w:rFonts w:ascii="Tahoma" w:eastAsiaTheme="minorHAnsi" w:hAnsi="Tahoma" w:cs="Tahoma"/>
          <w:sz w:val="22"/>
          <w:szCs w:val="22"/>
        </w:rPr>
      </w:pPr>
      <w:r w:rsidRPr="007E7799">
        <w:rPr>
          <w:rFonts w:ascii="Tahoma" w:eastAsiaTheme="minorHAnsi" w:hAnsi="Tahoma" w:cs="Tahoma"/>
          <w:sz w:val="22"/>
          <w:szCs w:val="22"/>
        </w:rPr>
        <w:t>Si previamente a la determinación de dar por rescindido el presente contrato se prestaren los servicios que dieron origen al procedimiento iniciado quedará sin efecto, previa aceptación y verificación de “</w:t>
      </w:r>
      <w:r>
        <w:rPr>
          <w:rFonts w:ascii="Tahoma" w:eastAsiaTheme="minorHAnsi" w:hAnsi="Tahoma" w:cs="Tahoma"/>
          <w:sz w:val="22"/>
          <w:szCs w:val="22"/>
        </w:rPr>
        <w:t>Usuario</w:t>
      </w:r>
      <w:r w:rsidRPr="007E7799">
        <w:rPr>
          <w:rFonts w:ascii="Tahoma" w:eastAsiaTheme="minorHAnsi" w:hAnsi="Tahoma" w:cs="Tahoma"/>
          <w:sz w:val="22"/>
          <w:szCs w:val="22"/>
        </w:rPr>
        <w:t>” de que continúa vigente la necesidad de los mismos, aplicando, en su caso, las penas convencionales correspondientes.</w:t>
      </w:r>
    </w:p>
    <w:p w14:paraId="5B7AAF52" w14:textId="77777777" w:rsidR="001D1488" w:rsidRPr="007E7799" w:rsidRDefault="001D1488" w:rsidP="001D1488">
      <w:pPr>
        <w:tabs>
          <w:tab w:val="left" w:pos="1701"/>
        </w:tabs>
        <w:jc w:val="both"/>
        <w:rPr>
          <w:rFonts w:ascii="Tahoma" w:eastAsiaTheme="minorHAnsi" w:hAnsi="Tahoma" w:cs="Tahoma"/>
          <w:sz w:val="22"/>
          <w:szCs w:val="22"/>
        </w:rPr>
      </w:pPr>
    </w:p>
    <w:p w14:paraId="0CA4D534" w14:textId="77777777" w:rsidR="001D1488" w:rsidRPr="007E7799" w:rsidRDefault="001D1488" w:rsidP="001D1488">
      <w:pPr>
        <w:tabs>
          <w:tab w:val="left" w:pos="1701"/>
        </w:tabs>
        <w:jc w:val="both"/>
        <w:rPr>
          <w:rFonts w:ascii="Tahoma" w:eastAsiaTheme="minorHAnsi" w:hAnsi="Tahoma" w:cs="Tahoma"/>
          <w:sz w:val="22"/>
          <w:szCs w:val="22"/>
        </w:rPr>
      </w:pPr>
      <w:r w:rsidRPr="007E7799">
        <w:rPr>
          <w:rFonts w:ascii="Tahoma" w:eastAsiaTheme="minorHAnsi" w:hAnsi="Tahoma" w:cs="Tahoma"/>
          <w:sz w:val="22"/>
          <w:szCs w:val="22"/>
        </w:rPr>
        <w:t>“</w:t>
      </w:r>
      <w:r>
        <w:rPr>
          <w:rFonts w:ascii="Tahoma" w:eastAsiaTheme="minorHAnsi" w:hAnsi="Tahoma" w:cs="Tahoma"/>
          <w:sz w:val="22"/>
          <w:szCs w:val="22"/>
        </w:rPr>
        <w:t>Usuario</w:t>
      </w:r>
      <w:r w:rsidRPr="007E7799">
        <w:rPr>
          <w:rFonts w:ascii="Tahoma" w:eastAsiaTheme="minorHAnsi" w:hAnsi="Tahoma" w:cs="Tahoma"/>
          <w:sz w:val="22"/>
          <w:szCs w:val="22"/>
        </w:rPr>
        <w:t xml:space="preserve">” podrá determinar no dar por rescindido este contrato, cuando durante el procedimiento advierta que la rescisión del mismo pudiera ocasionar algún daño o afectación a las funciones que tiene encomendadas; por lo que en tal supuesto, el Titular de la </w:t>
      </w:r>
      <w:r>
        <w:rPr>
          <w:rFonts w:ascii="Tahoma" w:eastAsiaTheme="minorHAnsi" w:hAnsi="Tahoma" w:cs="Tahoma"/>
          <w:sz w:val="22"/>
          <w:szCs w:val="22"/>
        </w:rPr>
        <w:t>Gerencia de Evaluación de Créditos a Gobiernos y Municipios</w:t>
      </w:r>
      <w:r w:rsidRPr="007E7799">
        <w:rPr>
          <w:rFonts w:ascii="Tahoma" w:eastAsiaTheme="minorHAnsi" w:hAnsi="Tahoma" w:cs="Tahoma"/>
          <w:sz w:val="22"/>
          <w:szCs w:val="22"/>
        </w:rPr>
        <w:t xml:space="preserve"> deberá elaborar un dictamen en el cual justifique que los impactos económicos o de operación que se ocasionarían con la rescisión del contrato resultarían inconvenientes para “</w:t>
      </w:r>
      <w:r>
        <w:rPr>
          <w:rFonts w:ascii="Tahoma" w:eastAsiaTheme="minorHAnsi" w:hAnsi="Tahoma" w:cs="Tahoma"/>
          <w:sz w:val="22"/>
          <w:szCs w:val="22"/>
        </w:rPr>
        <w:t>Usuario</w:t>
      </w:r>
      <w:r w:rsidRPr="007E7799">
        <w:rPr>
          <w:rFonts w:ascii="Tahoma" w:eastAsiaTheme="minorHAnsi" w:hAnsi="Tahoma" w:cs="Tahoma"/>
          <w:sz w:val="22"/>
          <w:szCs w:val="22"/>
        </w:rPr>
        <w:t>”.</w:t>
      </w:r>
    </w:p>
    <w:p w14:paraId="2A93E9C8" w14:textId="77777777" w:rsidR="001D1488" w:rsidRPr="00BA147A" w:rsidRDefault="001D1488" w:rsidP="001D1488">
      <w:pPr>
        <w:pStyle w:val="Textoindependiente"/>
        <w:rPr>
          <w:rFonts w:ascii="Tahoma" w:hAnsi="Tahoma" w:cs="Tahoma"/>
          <w:b/>
        </w:rPr>
      </w:pPr>
    </w:p>
    <w:p w14:paraId="077C78D9" w14:textId="77777777" w:rsidR="001D1488" w:rsidRPr="00D502AE" w:rsidRDefault="001D1488" w:rsidP="001D1488">
      <w:pPr>
        <w:pStyle w:val="Textoindependiente"/>
        <w:ind w:firstLine="720"/>
        <w:rPr>
          <w:rFonts w:ascii="Tahoma" w:hAnsi="Tahoma" w:cs="Tahoma"/>
        </w:rPr>
      </w:pPr>
      <w:r w:rsidRPr="00D502AE">
        <w:rPr>
          <w:rFonts w:ascii="Tahoma" w:hAnsi="Tahoma" w:cs="Tahoma"/>
        </w:rPr>
        <w:t>Al no dar por rescindido el presente</w:t>
      </w:r>
      <w:r>
        <w:rPr>
          <w:rFonts w:ascii="Tahoma" w:hAnsi="Tahoma" w:cs="Tahoma"/>
        </w:rPr>
        <w:t xml:space="preserve"> “Contrato”</w:t>
      </w:r>
      <w:r w:rsidRPr="00D502AE">
        <w:rPr>
          <w:rFonts w:ascii="Tahoma" w:hAnsi="Tahoma" w:cs="Tahoma"/>
        </w:rPr>
        <w:t xml:space="preserve">, el </w:t>
      </w:r>
      <w:r>
        <w:rPr>
          <w:rFonts w:ascii="Tahoma" w:hAnsi="Tahoma" w:cs="Tahoma"/>
        </w:rPr>
        <w:t>“Usuario”</w:t>
      </w:r>
      <w:r w:rsidRPr="00D502AE">
        <w:rPr>
          <w:rFonts w:ascii="Tahoma" w:hAnsi="Tahoma" w:cs="Tahoma"/>
        </w:rPr>
        <w:t xml:space="preserve"> establecerá con </w:t>
      </w:r>
      <w:proofErr w:type="spellStart"/>
      <w:r>
        <w:rPr>
          <w:rFonts w:ascii="Tahoma" w:hAnsi="Tahoma" w:cs="Tahoma"/>
        </w:rPr>
        <w:t>Dun</w:t>
      </w:r>
      <w:proofErr w:type="spellEnd"/>
      <w:r>
        <w:rPr>
          <w:rFonts w:ascii="Tahoma" w:hAnsi="Tahoma" w:cs="Tahoma"/>
        </w:rPr>
        <w:t xml:space="preserve"> &amp; </w:t>
      </w:r>
      <w:proofErr w:type="spellStart"/>
      <w:r>
        <w:rPr>
          <w:rFonts w:ascii="Tahoma" w:hAnsi="Tahoma" w:cs="Tahoma"/>
        </w:rPr>
        <w:t>Bradstreet</w:t>
      </w:r>
      <w:proofErr w:type="spellEnd"/>
      <w:r w:rsidRPr="00D502AE">
        <w:rPr>
          <w:rFonts w:ascii="Tahoma" w:hAnsi="Tahoma" w:cs="Tahoma"/>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Pr>
          <w:rFonts w:ascii="Tahoma" w:hAnsi="Tahoma" w:cs="Tahoma"/>
        </w:rPr>
        <w:t>LAASSP</w:t>
      </w:r>
      <w:r w:rsidRPr="00D502AE">
        <w:rPr>
          <w:rFonts w:ascii="Tahoma" w:hAnsi="Tahoma" w:cs="Tahoma"/>
        </w:rPr>
        <w:t>.</w:t>
      </w:r>
    </w:p>
    <w:p w14:paraId="4D34D27B" w14:textId="77777777" w:rsidR="001D1488" w:rsidRPr="00D502AE" w:rsidRDefault="001D1488" w:rsidP="001D1488">
      <w:pPr>
        <w:pStyle w:val="Textoindependiente"/>
        <w:ind w:firstLine="720"/>
        <w:rPr>
          <w:rFonts w:ascii="Tahoma" w:hAnsi="Tahoma" w:cs="Tahoma"/>
        </w:rPr>
      </w:pPr>
    </w:p>
    <w:p w14:paraId="7E7B949E" w14:textId="00FE29BD" w:rsidR="001D1488" w:rsidRDefault="001D1488" w:rsidP="001D1488">
      <w:pPr>
        <w:pStyle w:val="Textoindependiente"/>
        <w:ind w:firstLine="720"/>
        <w:rPr>
          <w:rFonts w:ascii="Tahoma" w:hAnsi="Tahoma" w:cs="Tahoma"/>
        </w:rPr>
      </w:pPr>
      <w:r w:rsidRPr="00D502AE">
        <w:rPr>
          <w:rFonts w:ascii="Tahoma" w:hAnsi="Tahoma" w:cs="Tahoma"/>
        </w:rPr>
        <w:t xml:space="preserve">El </w:t>
      </w:r>
      <w:r>
        <w:rPr>
          <w:rFonts w:ascii="Tahoma" w:hAnsi="Tahoma" w:cs="Tahoma"/>
        </w:rPr>
        <w:t>“Usuario”</w:t>
      </w:r>
      <w:r w:rsidRPr="00D502AE">
        <w:rPr>
          <w:rFonts w:ascii="Tahoma" w:hAnsi="Tahoma" w:cs="Tahoma"/>
        </w:rPr>
        <w:t xml:space="preserve">, en caso de incumplimiento en la prestación de los servicios aplicará las penas convencionales que se </w:t>
      </w:r>
      <w:r>
        <w:rPr>
          <w:rFonts w:ascii="Tahoma" w:hAnsi="Tahoma" w:cs="Tahoma"/>
        </w:rPr>
        <w:t xml:space="preserve">determinan en la cláusula </w:t>
      </w:r>
      <w:r w:rsidR="00BC580C">
        <w:rPr>
          <w:rFonts w:ascii="Tahoma" w:hAnsi="Tahoma" w:cs="Tahoma"/>
        </w:rPr>
        <w:t>Vigésima Séptima</w:t>
      </w:r>
      <w:r w:rsidRPr="00D502AE">
        <w:rPr>
          <w:rFonts w:ascii="Tahoma" w:hAnsi="Tahoma" w:cs="Tahoma"/>
        </w:rPr>
        <w:t xml:space="preserve"> del presente instrumento, en el caso de que las penas convencionales que se tuvieren que aplicar, llegaren a al</w:t>
      </w:r>
      <w:r>
        <w:rPr>
          <w:rFonts w:ascii="Tahoma" w:hAnsi="Tahoma" w:cs="Tahoma"/>
        </w:rPr>
        <w:t>canzar un monto equivalente al 1</w:t>
      </w:r>
      <w:r w:rsidRPr="00D502AE">
        <w:rPr>
          <w:rFonts w:ascii="Tahoma" w:hAnsi="Tahoma" w:cs="Tahoma"/>
        </w:rPr>
        <w:t>0% (</w:t>
      </w:r>
      <w:r>
        <w:rPr>
          <w:rFonts w:ascii="Tahoma" w:hAnsi="Tahoma" w:cs="Tahoma"/>
        </w:rPr>
        <w:t>Diez</w:t>
      </w:r>
      <w:r w:rsidRPr="00D502AE">
        <w:rPr>
          <w:rFonts w:ascii="Tahoma" w:hAnsi="Tahoma" w:cs="Tahoma"/>
        </w:rPr>
        <w:t xml:space="preserve"> por ciento) del monto total del presente instrumento, el </w:t>
      </w:r>
      <w:r>
        <w:rPr>
          <w:rFonts w:ascii="Tahoma" w:hAnsi="Tahoma" w:cs="Tahoma"/>
        </w:rPr>
        <w:t>“Usuario”</w:t>
      </w:r>
      <w:r w:rsidRPr="00D502AE">
        <w:rPr>
          <w:rFonts w:ascii="Tahoma" w:hAnsi="Tahoma" w:cs="Tahoma"/>
        </w:rPr>
        <w:t xml:space="preserve"> rescindirá este </w:t>
      </w:r>
      <w:r>
        <w:rPr>
          <w:rFonts w:ascii="Tahoma" w:hAnsi="Tahoma" w:cs="Tahoma"/>
        </w:rPr>
        <w:t>“Contrato”</w:t>
      </w:r>
      <w:r w:rsidRPr="00D502AE">
        <w:rPr>
          <w:rFonts w:ascii="Tahoma" w:hAnsi="Tahoma" w:cs="Tahoma"/>
        </w:rPr>
        <w:t xml:space="preserve"> en los términos del artículo 54 del </w:t>
      </w:r>
      <w:r w:rsidRPr="00AE4AC5">
        <w:rPr>
          <w:rFonts w:ascii="Tahoma" w:hAnsi="Tahoma" w:cs="Tahoma"/>
        </w:rPr>
        <w:t>ordenamiento legal mencionado en el párrafo anterior.</w:t>
      </w:r>
    </w:p>
    <w:p w14:paraId="5FB51B2C" w14:textId="77777777" w:rsidR="00363CCD" w:rsidRDefault="00363CCD" w:rsidP="00BC580C">
      <w:pPr>
        <w:pStyle w:val="Textoindependiente"/>
        <w:rPr>
          <w:rFonts w:ascii="Tahoma" w:hAnsi="Tahoma" w:cs="Tahoma"/>
        </w:rPr>
      </w:pPr>
    </w:p>
    <w:p w14:paraId="41E04DA3" w14:textId="77777777" w:rsidR="001D1488" w:rsidRPr="000B75F7" w:rsidRDefault="00C9104F" w:rsidP="001D1488">
      <w:pPr>
        <w:pStyle w:val="Textoindependiente"/>
        <w:ind w:firstLine="708"/>
        <w:rPr>
          <w:rFonts w:ascii="Tahoma" w:hAnsi="Tahoma" w:cs="Tahoma"/>
        </w:rPr>
      </w:pPr>
      <w:r w:rsidRPr="002264DF">
        <w:rPr>
          <w:rFonts w:ascii="Tahoma" w:hAnsi="Tahoma" w:cs="Tahoma"/>
          <w:b/>
        </w:rPr>
        <w:t>Trigésima</w:t>
      </w:r>
      <w:r w:rsidR="00363CCD" w:rsidRPr="002264DF">
        <w:rPr>
          <w:rFonts w:ascii="Tahoma" w:hAnsi="Tahoma" w:cs="Tahoma"/>
          <w:b/>
        </w:rPr>
        <w:t>.</w:t>
      </w:r>
      <w:r w:rsidR="00363CCD">
        <w:rPr>
          <w:rFonts w:ascii="Tahoma" w:hAnsi="Tahoma" w:cs="Tahoma"/>
          <w:b/>
        </w:rPr>
        <w:t xml:space="preserve"> </w:t>
      </w:r>
      <w:r w:rsidR="001D1488" w:rsidRPr="00A50123">
        <w:rPr>
          <w:rFonts w:ascii="Tahoma" w:hAnsi="Tahoma" w:cs="Tahoma"/>
          <w:b/>
          <w:u w:val="single"/>
        </w:rPr>
        <w:t>Ausencia de Renuncias a Derechos</w:t>
      </w:r>
      <w:r w:rsidR="001D1488" w:rsidRPr="00A50123">
        <w:rPr>
          <w:rFonts w:ascii="Tahoma" w:hAnsi="Tahoma" w:cs="Tahoma"/>
          <w:b/>
        </w:rPr>
        <w:t>.</w:t>
      </w:r>
      <w:r w:rsidR="001D1488">
        <w:rPr>
          <w:rFonts w:ascii="Tahoma" w:hAnsi="Tahoma" w:cs="Tahoma"/>
        </w:rPr>
        <w:t xml:space="preserve"> </w:t>
      </w:r>
      <w:r w:rsidR="001D1488" w:rsidRPr="000B75F7">
        <w:rPr>
          <w:rFonts w:ascii="Tahoma" w:hAnsi="Tahoma" w:cs="Tahoma"/>
        </w:rPr>
        <w:t xml:space="preserve">La omisión o retraso por parte de </w:t>
      </w:r>
      <w:proofErr w:type="spellStart"/>
      <w:r w:rsidR="001D1488" w:rsidRPr="000B75F7">
        <w:rPr>
          <w:rFonts w:ascii="Tahoma" w:hAnsi="Tahoma" w:cs="Tahoma"/>
        </w:rPr>
        <w:t>Dun</w:t>
      </w:r>
      <w:proofErr w:type="spellEnd"/>
      <w:r w:rsidR="001D1488" w:rsidRPr="000B75F7">
        <w:rPr>
          <w:rFonts w:ascii="Tahoma" w:hAnsi="Tahoma" w:cs="Tahoma"/>
        </w:rPr>
        <w:t xml:space="preserve"> &amp; </w:t>
      </w:r>
      <w:proofErr w:type="spellStart"/>
      <w:r w:rsidR="001D1488" w:rsidRPr="000B75F7">
        <w:rPr>
          <w:rFonts w:ascii="Tahoma" w:hAnsi="Tahoma" w:cs="Tahoma"/>
        </w:rPr>
        <w:t>Bradstreet</w:t>
      </w:r>
      <w:proofErr w:type="spellEnd"/>
      <w:r w:rsidR="001D1488" w:rsidRPr="000B75F7">
        <w:rPr>
          <w:rFonts w:ascii="Tahoma" w:hAnsi="Tahoma" w:cs="Tahoma"/>
        </w:rPr>
        <w:t xml:space="preserve">  en el ejercicio de cualesquiera de sus derechos bajo este Contrato </w:t>
      </w:r>
      <w:r w:rsidR="001D1488" w:rsidRPr="00C42D00">
        <w:rPr>
          <w:rFonts w:ascii="Tahoma" w:hAnsi="Tahoma" w:cs="Tahoma"/>
        </w:rPr>
        <w:t>no deberá ser interpretado como una renuncia</w:t>
      </w:r>
      <w:r w:rsidR="001D1488" w:rsidRPr="000B75F7">
        <w:rPr>
          <w:rFonts w:ascii="Tahoma" w:hAnsi="Tahoma" w:cs="Tahoma"/>
        </w:rPr>
        <w:t xml:space="preserve"> al ejercicio de tales derechos en una fecha posterior.</w:t>
      </w:r>
    </w:p>
    <w:p w14:paraId="550F3A35" w14:textId="77777777" w:rsidR="00993BEE" w:rsidRPr="000B75F7" w:rsidRDefault="00993BEE" w:rsidP="001D1488">
      <w:pPr>
        <w:pStyle w:val="Textoindependiente"/>
        <w:rPr>
          <w:rFonts w:ascii="Tahoma" w:hAnsi="Tahoma" w:cs="Tahoma"/>
        </w:rPr>
      </w:pPr>
    </w:p>
    <w:p w14:paraId="4438F4D8" w14:textId="2FC9D7F9" w:rsidR="001D1488" w:rsidRPr="000B75F7" w:rsidRDefault="002264DF" w:rsidP="001D1488">
      <w:pPr>
        <w:pStyle w:val="Textoindependiente"/>
        <w:ind w:firstLine="720"/>
        <w:rPr>
          <w:rFonts w:ascii="Tahoma" w:hAnsi="Tahoma" w:cs="Tahoma"/>
        </w:rPr>
      </w:pPr>
      <w:r>
        <w:rPr>
          <w:rFonts w:ascii="Tahoma" w:hAnsi="Tahoma" w:cs="Tahoma"/>
          <w:b/>
        </w:rPr>
        <w:lastRenderedPageBreak/>
        <w:t>Trigésima Primera</w:t>
      </w:r>
      <w:r w:rsidR="001D1488">
        <w:rPr>
          <w:rFonts w:ascii="Tahoma" w:hAnsi="Tahoma" w:cs="Tahoma"/>
          <w:b/>
        </w:rPr>
        <w:t>.</w:t>
      </w:r>
      <w:r w:rsidR="00363CCD" w:rsidRPr="00A50123">
        <w:rPr>
          <w:rFonts w:ascii="Tahoma" w:hAnsi="Tahoma" w:cs="Tahoma"/>
          <w:b/>
        </w:rPr>
        <w:t xml:space="preserve"> </w:t>
      </w:r>
      <w:r w:rsidR="001D1488" w:rsidRPr="00A50123">
        <w:rPr>
          <w:rFonts w:ascii="Tahoma" w:hAnsi="Tahoma" w:cs="Tahoma"/>
          <w:b/>
          <w:u w:val="single"/>
        </w:rPr>
        <w:t>Re</w:t>
      </w:r>
      <w:r w:rsidR="001D1488">
        <w:rPr>
          <w:rFonts w:ascii="Tahoma" w:hAnsi="Tahoma" w:cs="Tahoma"/>
          <w:b/>
          <w:u w:val="single"/>
        </w:rPr>
        <w:t xml:space="preserve">ferencias a Cláusulas y Anexos; </w:t>
      </w:r>
      <w:r w:rsidR="001D1488" w:rsidRPr="00A50123">
        <w:rPr>
          <w:rFonts w:ascii="Tahoma" w:hAnsi="Tahoma" w:cs="Tahoma"/>
          <w:b/>
          <w:u w:val="single"/>
        </w:rPr>
        <w:t xml:space="preserve">Modificación de Anexos por </w:t>
      </w:r>
      <w:proofErr w:type="spellStart"/>
      <w:r w:rsidR="001D1488" w:rsidRPr="00A50123">
        <w:rPr>
          <w:rFonts w:ascii="Tahoma" w:hAnsi="Tahoma" w:cs="Tahoma"/>
          <w:b/>
          <w:u w:val="single"/>
        </w:rPr>
        <w:t>Dun</w:t>
      </w:r>
      <w:proofErr w:type="spellEnd"/>
      <w:r w:rsidR="001D1488" w:rsidRPr="00A50123">
        <w:rPr>
          <w:rFonts w:ascii="Tahoma" w:hAnsi="Tahoma" w:cs="Tahoma"/>
          <w:b/>
          <w:u w:val="single"/>
        </w:rPr>
        <w:t xml:space="preserve"> &amp; </w:t>
      </w:r>
      <w:proofErr w:type="spellStart"/>
      <w:r w:rsidR="001D1488" w:rsidRPr="00A50123">
        <w:rPr>
          <w:rFonts w:ascii="Tahoma" w:hAnsi="Tahoma" w:cs="Tahoma"/>
          <w:b/>
          <w:u w:val="single"/>
        </w:rPr>
        <w:t>Bradstreet</w:t>
      </w:r>
      <w:proofErr w:type="spellEnd"/>
      <w:r w:rsidR="001D1488" w:rsidRPr="000B75F7">
        <w:rPr>
          <w:rFonts w:ascii="Tahoma" w:hAnsi="Tahoma" w:cs="Tahoma"/>
        </w:rPr>
        <w:t xml:space="preserve">.   Cuando en este Contrato se haga referencia a alguna cláusula o a algún anexo, se entenderá que se refiere a una cláusula o a algún anexo de este Contrato, y en el caso de algún anexo, se entenderá que éste forma parte integrante de este Contrato.  </w:t>
      </w:r>
      <w:proofErr w:type="spellStart"/>
      <w:r w:rsidR="001D1488" w:rsidRPr="000B75F7">
        <w:rPr>
          <w:rFonts w:ascii="Tahoma" w:hAnsi="Tahoma" w:cs="Tahoma"/>
        </w:rPr>
        <w:t>Dun</w:t>
      </w:r>
      <w:proofErr w:type="spellEnd"/>
      <w:r w:rsidR="001D1488" w:rsidRPr="000B75F7">
        <w:rPr>
          <w:rFonts w:ascii="Tahoma" w:hAnsi="Tahoma" w:cs="Tahoma"/>
        </w:rPr>
        <w:t xml:space="preserve"> &amp; </w:t>
      </w:r>
      <w:proofErr w:type="spellStart"/>
      <w:r w:rsidR="001D1488" w:rsidRPr="000B75F7">
        <w:rPr>
          <w:rFonts w:ascii="Tahoma" w:hAnsi="Tahoma" w:cs="Tahoma"/>
        </w:rPr>
        <w:t>Bradstreet</w:t>
      </w:r>
      <w:proofErr w:type="spellEnd"/>
      <w:r w:rsidR="001D1488" w:rsidRPr="000B75F7">
        <w:rPr>
          <w:rFonts w:ascii="Tahoma" w:hAnsi="Tahoma" w:cs="Tahoma"/>
        </w:rPr>
        <w:t xml:space="preserve">  se reserva el derecho de modificar y/o sustituir, preferentemente mediante </w:t>
      </w:r>
      <w:proofErr w:type="spellStart"/>
      <w:r w:rsidR="001D1488" w:rsidRPr="000B75F7">
        <w:rPr>
          <w:rFonts w:ascii="Tahoma" w:hAnsi="Tahoma" w:cs="Tahoma"/>
          <w:u w:val="single"/>
        </w:rPr>
        <w:t>addenda</w:t>
      </w:r>
      <w:proofErr w:type="spellEnd"/>
      <w:r w:rsidR="001D1488" w:rsidRPr="000B75F7">
        <w:rPr>
          <w:rFonts w:ascii="Tahoma" w:hAnsi="Tahoma" w:cs="Tahoma"/>
        </w:rPr>
        <w:t xml:space="preserve">, cualesquiera anexos de este Contrato a fin de reflejar ajustes a los precios o descuentos de sus servicios, o bien para ajustar tales anexos a la dinámica operativa de </w:t>
      </w:r>
      <w:proofErr w:type="spellStart"/>
      <w:r w:rsidR="001D1488" w:rsidRPr="000B75F7">
        <w:rPr>
          <w:rFonts w:ascii="Tahoma" w:hAnsi="Tahoma" w:cs="Tahoma"/>
        </w:rPr>
        <w:t>Dun</w:t>
      </w:r>
      <w:proofErr w:type="spellEnd"/>
      <w:r w:rsidR="001D1488" w:rsidRPr="000B75F7">
        <w:rPr>
          <w:rFonts w:ascii="Tahoma" w:hAnsi="Tahoma" w:cs="Tahoma"/>
        </w:rPr>
        <w:t xml:space="preserve"> &amp; </w:t>
      </w:r>
      <w:proofErr w:type="spellStart"/>
      <w:r w:rsidR="001D1488" w:rsidRPr="000B75F7">
        <w:rPr>
          <w:rFonts w:ascii="Tahoma" w:hAnsi="Tahoma" w:cs="Tahoma"/>
        </w:rPr>
        <w:t>Bradstreet</w:t>
      </w:r>
      <w:proofErr w:type="spellEnd"/>
      <w:r w:rsidR="001D1488" w:rsidRPr="000B75F7">
        <w:rPr>
          <w:rFonts w:ascii="Tahoma" w:hAnsi="Tahoma" w:cs="Tahoma"/>
        </w:rPr>
        <w:t xml:space="preserve">  y/o a las disposiciones legales actuales o futuras (o a las interpretaciones administrativas o de otra naturaleza que las autoridades competentes y/</w:t>
      </w:r>
      <w:r w:rsidR="001D1488" w:rsidRPr="001D5E5A">
        <w:rPr>
          <w:rFonts w:ascii="Tahoma" w:hAnsi="Tahoma" w:cs="Tahoma"/>
        </w:rPr>
        <w:t>o</w:t>
      </w:r>
      <w:r w:rsidR="001D1488" w:rsidRPr="000B75F7">
        <w:rPr>
          <w:rFonts w:ascii="Tahoma" w:hAnsi="Tahoma" w:cs="Tahoma"/>
        </w:rPr>
        <w:t xml:space="preserve"> </w:t>
      </w:r>
      <w:proofErr w:type="spellStart"/>
      <w:r w:rsidR="001D1488" w:rsidRPr="000B75F7">
        <w:rPr>
          <w:rFonts w:ascii="Tahoma" w:hAnsi="Tahoma" w:cs="Tahoma"/>
        </w:rPr>
        <w:t>Dun</w:t>
      </w:r>
      <w:proofErr w:type="spellEnd"/>
      <w:r w:rsidR="001D1488" w:rsidRPr="000B75F7">
        <w:rPr>
          <w:rFonts w:ascii="Tahoma" w:hAnsi="Tahoma" w:cs="Tahoma"/>
        </w:rPr>
        <w:t xml:space="preserve"> &amp; </w:t>
      </w:r>
      <w:proofErr w:type="spellStart"/>
      <w:r w:rsidR="001D1488" w:rsidRPr="000B75F7">
        <w:rPr>
          <w:rFonts w:ascii="Tahoma" w:hAnsi="Tahoma" w:cs="Tahoma"/>
        </w:rPr>
        <w:t>Bradstreet</w:t>
      </w:r>
      <w:proofErr w:type="spellEnd"/>
      <w:r w:rsidR="001D1488" w:rsidRPr="000B75F7">
        <w:rPr>
          <w:rFonts w:ascii="Tahoma" w:hAnsi="Tahoma" w:cs="Tahoma"/>
        </w:rPr>
        <w:t xml:space="preserve">  tengan de las mismas).  Para efectuar tales modificaciones </w:t>
      </w:r>
      <w:proofErr w:type="spellStart"/>
      <w:r w:rsidR="001D1488" w:rsidRPr="000B75F7">
        <w:rPr>
          <w:rFonts w:ascii="Tahoma" w:hAnsi="Tahoma" w:cs="Tahoma"/>
        </w:rPr>
        <w:t>Dun</w:t>
      </w:r>
      <w:proofErr w:type="spellEnd"/>
      <w:r w:rsidR="001D1488" w:rsidRPr="000B75F7">
        <w:rPr>
          <w:rFonts w:ascii="Tahoma" w:hAnsi="Tahoma" w:cs="Tahoma"/>
        </w:rPr>
        <w:t xml:space="preserve"> &amp; </w:t>
      </w:r>
      <w:proofErr w:type="spellStart"/>
      <w:r w:rsidR="001D1488" w:rsidRPr="000B75F7">
        <w:rPr>
          <w:rFonts w:ascii="Tahoma" w:hAnsi="Tahoma" w:cs="Tahoma"/>
        </w:rPr>
        <w:t>Bradstreet</w:t>
      </w:r>
      <w:proofErr w:type="spellEnd"/>
      <w:r w:rsidR="001D1488" w:rsidRPr="000B75F7">
        <w:rPr>
          <w:rFonts w:ascii="Tahoma" w:hAnsi="Tahoma" w:cs="Tahoma"/>
        </w:rPr>
        <w:t xml:space="preserve">  no requerirá del consentimiento del Usuario, quien en caso de no estar de acuerdo con la modificación podrá dar por terminado este Contrato sin </w:t>
      </w:r>
      <w:r w:rsidR="001D1488" w:rsidRPr="001D5E5A">
        <w:rPr>
          <w:rFonts w:ascii="Tahoma" w:hAnsi="Tahoma" w:cs="Tahoma"/>
        </w:rPr>
        <w:t xml:space="preserve">responsabilidad para el Usuario y para </w:t>
      </w:r>
      <w:proofErr w:type="spellStart"/>
      <w:r w:rsidR="001D1488" w:rsidRPr="001D5E5A">
        <w:rPr>
          <w:rFonts w:ascii="Tahoma" w:hAnsi="Tahoma" w:cs="Tahoma"/>
        </w:rPr>
        <w:t>Dun</w:t>
      </w:r>
      <w:proofErr w:type="spellEnd"/>
      <w:r w:rsidR="001D1488" w:rsidRPr="001D5E5A">
        <w:rPr>
          <w:rFonts w:ascii="Tahoma" w:hAnsi="Tahoma" w:cs="Tahoma"/>
        </w:rPr>
        <w:t xml:space="preserve"> &amp; </w:t>
      </w:r>
      <w:proofErr w:type="spellStart"/>
      <w:r w:rsidR="001D1488" w:rsidRPr="001D5E5A">
        <w:rPr>
          <w:rFonts w:ascii="Tahoma" w:hAnsi="Tahoma" w:cs="Tahoma"/>
        </w:rPr>
        <w:t>Bradstreet</w:t>
      </w:r>
      <w:proofErr w:type="spellEnd"/>
      <w:r w:rsidR="001D1488" w:rsidRPr="001D5E5A">
        <w:rPr>
          <w:rFonts w:ascii="Tahoma" w:hAnsi="Tahoma" w:cs="Tahoma"/>
        </w:rPr>
        <w:t>, en términos de lo</w:t>
      </w:r>
      <w:r w:rsidR="00BC580C">
        <w:rPr>
          <w:rFonts w:ascii="Tahoma" w:hAnsi="Tahoma" w:cs="Tahoma"/>
        </w:rPr>
        <w:t xml:space="preserve"> dispuesto en la cláusula Décima</w:t>
      </w:r>
      <w:r w:rsidR="001D1488" w:rsidRPr="001D5E5A">
        <w:rPr>
          <w:rFonts w:ascii="Tahoma" w:hAnsi="Tahoma" w:cs="Tahoma"/>
        </w:rPr>
        <w:t xml:space="preserve"> </w:t>
      </w:r>
      <w:r w:rsidR="00BC580C">
        <w:rPr>
          <w:rFonts w:ascii="Tahoma" w:hAnsi="Tahoma" w:cs="Tahoma"/>
        </w:rPr>
        <w:t>Cuarta</w:t>
      </w:r>
      <w:r w:rsidR="001D1488" w:rsidRPr="001D5E5A">
        <w:rPr>
          <w:rFonts w:ascii="Tahoma" w:hAnsi="Tahoma" w:cs="Tahoma"/>
        </w:rPr>
        <w:t>.</w:t>
      </w:r>
    </w:p>
    <w:p w14:paraId="5815EA65" w14:textId="77777777" w:rsidR="00993BEE" w:rsidRPr="000B75F7" w:rsidRDefault="00993BEE" w:rsidP="00993BEE">
      <w:pPr>
        <w:pStyle w:val="Textoindependiente"/>
        <w:rPr>
          <w:rFonts w:ascii="Tahoma" w:hAnsi="Tahoma" w:cs="Tahoma"/>
        </w:rPr>
      </w:pPr>
    </w:p>
    <w:p w14:paraId="5BCDFC0E" w14:textId="3D57D04C" w:rsidR="001D1488" w:rsidRDefault="002264DF" w:rsidP="001D1488">
      <w:pPr>
        <w:pStyle w:val="Textoindependiente"/>
        <w:ind w:firstLine="709"/>
        <w:rPr>
          <w:rFonts w:ascii="Tahoma" w:hAnsi="Tahoma" w:cs="Tahoma"/>
        </w:rPr>
      </w:pPr>
      <w:r>
        <w:rPr>
          <w:rFonts w:ascii="Tahoma" w:hAnsi="Tahoma" w:cs="Tahoma"/>
          <w:b/>
        </w:rPr>
        <w:t>Trigésima Segunda</w:t>
      </w:r>
      <w:r w:rsidR="00363CCD" w:rsidRPr="00A50123">
        <w:rPr>
          <w:rFonts w:ascii="Tahoma" w:hAnsi="Tahoma" w:cs="Tahoma"/>
          <w:b/>
        </w:rPr>
        <w:t xml:space="preserve">. </w:t>
      </w:r>
      <w:r w:rsidR="001D1488" w:rsidRPr="00A50123">
        <w:rPr>
          <w:rFonts w:ascii="Tahoma" w:hAnsi="Tahoma" w:cs="Tahoma"/>
          <w:b/>
          <w:u w:val="single"/>
        </w:rPr>
        <w:t>Acuerdo Único</w:t>
      </w:r>
      <w:r w:rsidR="001D1488" w:rsidRPr="00A50123">
        <w:rPr>
          <w:rFonts w:ascii="Tahoma" w:hAnsi="Tahoma" w:cs="Tahoma"/>
          <w:b/>
          <w:noProof/>
          <w:u w:val="single"/>
        </w:rPr>
        <w:t xml:space="preserve"> y Terminación de Cualquier Contrato Anterior</w:t>
      </w:r>
      <w:r w:rsidR="001D1488" w:rsidRPr="00A50123">
        <w:rPr>
          <w:rFonts w:ascii="Tahoma" w:hAnsi="Tahoma" w:cs="Tahoma"/>
          <w:b/>
        </w:rPr>
        <w:t>.</w:t>
      </w:r>
      <w:r w:rsidR="001D1488" w:rsidRPr="000B75F7">
        <w:rPr>
          <w:rFonts w:ascii="Tahoma" w:hAnsi="Tahoma" w:cs="Tahoma"/>
        </w:rPr>
        <w:t xml:space="preserve">  El presente Contrato substituye a cualquier otro que las partes hayan celebrado en fecha anterior con el fin de regular la prestación de servicios de información crediticia, quedando las partes obligadas exclusivamente (salvo por lo previsto en la siguiente oración) en los términos del presente Contrato, de sus anexos y de los formularios, instructivos de llenado y manuales operativos estandarizados que </w:t>
      </w:r>
      <w:proofErr w:type="spellStart"/>
      <w:r w:rsidR="001D1488" w:rsidRPr="000B75F7">
        <w:rPr>
          <w:rFonts w:ascii="Tahoma" w:hAnsi="Tahoma" w:cs="Tahoma"/>
        </w:rPr>
        <w:t>Dun</w:t>
      </w:r>
      <w:proofErr w:type="spellEnd"/>
      <w:r w:rsidR="001D1488" w:rsidRPr="000B75F7">
        <w:rPr>
          <w:rFonts w:ascii="Tahoma" w:hAnsi="Tahoma" w:cs="Tahoma"/>
        </w:rPr>
        <w:t xml:space="preserve"> &amp; </w:t>
      </w:r>
      <w:proofErr w:type="spellStart"/>
      <w:r w:rsidR="001D1488" w:rsidRPr="000B75F7">
        <w:rPr>
          <w:rFonts w:ascii="Tahoma" w:hAnsi="Tahoma" w:cs="Tahoma"/>
        </w:rPr>
        <w:t>Bradstreet</w:t>
      </w:r>
      <w:proofErr w:type="spellEnd"/>
      <w:r w:rsidR="001D1488" w:rsidRPr="000B75F7">
        <w:rPr>
          <w:rFonts w:ascii="Tahoma" w:hAnsi="Tahoma" w:cs="Tahoma"/>
        </w:rPr>
        <w:t xml:space="preserve">  emita periódicamente e</w:t>
      </w:r>
      <w:r w:rsidR="00BC580C">
        <w:rPr>
          <w:rFonts w:ascii="Tahoma" w:hAnsi="Tahoma" w:cs="Tahoma"/>
        </w:rPr>
        <w:t>n términos de la cláusula Séptima</w:t>
      </w:r>
      <w:r w:rsidR="001D1488" w:rsidRPr="000B75F7">
        <w:rPr>
          <w:rFonts w:ascii="Tahoma" w:hAnsi="Tahoma" w:cs="Tahoma"/>
        </w:rPr>
        <w:t xml:space="preserve"> y que sean hechos del conocimiento del Usuario.  Cualquier contrato celebrado entre las partes con anterioridad a la celebración de este Contrato, respecto de los mismos o similares servicios, se da por terminado de mutuo acuerdo en este acto, excepto en caso de que a esta fecha esté pendiente de pago o de cumplimiento alguna obligación a cargo del Usuario, en cuyo caso dicho contrato se terminará hasta que tal pago o cumplimiento haya ocurrido.</w:t>
      </w:r>
    </w:p>
    <w:p w14:paraId="084B9D59" w14:textId="77777777" w:rsidR="00993BEE" w:rsidRPr="000B75F7" w:rsidRDefault="00993BEE" w:rsidP="00993BEE">
      <w:pPr>
        <w:pStyle w:val="Textoindependiente"/>
        <w:rPr>
          <w:rFonts w:ascii="Tahoma" w:hAnsi="Tahoma" w:cs="Tahoma"/>
        </w:rPr>
      </w:pPr>
    </w:p>
    <w:p w14:paraId="57E02743" w14:textId="77777777" w:rsidR="001D1488" w:rsidRPr="00533056" w:rsidRDefault="001D1488" w:rsidP="001D1488">
      <w:pPr>
        <w:pStyle w:val="hola"/>
        <w:ind w:left="0" w:firstLine="709"/>
        <w:rPr>
          <w:rFonts w:ascii="Tahoma" w:eastAsiaTheme="minorHAnsi" w:hAnsi="Tahoma" w:cs="Tahoma"/>
          <w:sz w:val="22"/>
          <w:szCs w:val="22"/>
          <w:lang w:val="es-MX" w:eastAsia="es-MX"/>
        </w:rPr>
      </w:pPr>
      <w:r>
        <w:rPr>
          <w:rFonts w:ascii="Tahoma" w:hAnsi="Tahoma" w:cs="Tahoma"/>
          <w:b/>
          <w:sz w:val="22"/>
        </w:rPr>
        <w:t>T</w:t>
      </w:r>
      <w:r w:rsidR="002264DF" w:rsidRPr="001D1488">
        <w:rPr>
          <w:rFonts w:ascii="Tahoma" w:hAnsi="Tahoma" w:cs="Tahoma"/>
          <w:b/>
          <w:sz w:val="22"/>
        </w:rPr>
        <w:t>rigésima Tercera</w:t>
      </w:r>
      <w:r w:rsidR="00363CCD" w:rsidRPr="001D1488">
        <w:rPr>
          <w:rFonts w:ascii="Tahoma" w:hAnsi="Tahoma" w:cs="Tahoma"/>
          <w:b/>
          <w:sz w:val="22"/>
        </w:rPr>
        <w:t xml:space="preserve">.  </w:t>
      </w:r>
      <w:r w:rsidRPr="00B6270C">
        <w:rPr>
          <w:rFonts w:ascii="Tahoma" w:eastAsiaTheme="minorHAnsi" w:hAnsi="Tahoma" w:cs="Tahoma"/>
          <w:b/>
          <w:sz w:val="22"/>
          <w:szCs w:val="22"/>
          <w:u w:val="single"/>
          <w:lang w:val="es-MX" w:eastAsia="es-MX"/>
        </w:rPr>
        <w:t>Supervisión de los Servicios.</w:t>
      </w:r>
      <w:r w:rsidRPr="00533056">
        <w:rPr>
          <w:rFonts w:ascii="Tahoma" w:eastAsiaTheme="minorHAnsi" w:hAnsi="Tahoma" w:cs="Tahoma"/>
          <w:sz w:val="22"/>
          <w:szCs w:val="22"/>
          <w:lang w:val="es-MX" w:eastAsia="es-MX"/>
        </w:rPr>
        <w:t xml:space="preserve"> Durante la vigencia del presente contrato, “Usuario” por conducto del Titular de la Gerencia de Evaluación de Créditos a Gobiernos y Municipios supervisará las acciones que emprenda el personal de </w:t>
      </w:r>
      <w:proofErr w:type="spellStart"/>
      <w:r>
        <w:rPr>
          <w:rFonts w:ascii="Tahoma" w:eastAsiaTheme="minorHAnsi" w:hAnsi="Tahoma" w:cs="Tahoma"/>
          <w:sz w:val="22"/>
          <w:szCs w:val="22"/>
          <w:lang w:val="es-MX" w:eastAsia="es-MX"/>
        </w:rPr>
        <w:t>Dun</w:t>
      </w:r>
      <w:proofErr w:type="spellEnd"/>
      <w:r>
        <w:rPr>
          <w:rFonts w:ascii="Tahoma" w:eastAsiaTheme="minorHAnsi" w:hAnsi="Tahoma" w:cs="Tahoma"/>
          <w:sz w:val="22"/>
          <w:szCs w:val="22"/>
          <w:lang w:val="es-MX" w:eastAsia="es-MX"/>
        </w:rPr>
        <w:t xml:space="preserve"> &amp; </w:t>
      </w:r>
      <w:proofErr w:type="spellStart"/>
      <w:r>
        <w:rPr>
          <w:rFonts w:ascii="Tahoma" w:eastAsiaTheme="minorHAnsi" w:hAnsi="Tahoma" w:cs="Tahoma"/>
          <w:sz w:val="22"/>
          <w:szCs w:val="22"/>
          <w:lang w:val="es-MX" w:eastAsia="es-MX"/>
        </w:rPr>
        <w:t>Bradstreet</w:t>
      </w:r>
      <w:proofErr w:type="spellEnd"/>
      <w:r w:rsidRPr="00533056">
        <w:rPr>
          <w:rFonts w:ascii="Tahoma" w:eastAsiaTheme="minorHAnsi" w:hAnsi="Tahoma" w:cs="Tahoma"/>
          <w:sz w:val="22"/>
          <w:szCs w:val="22"/>
          <w:lang w:val="es-MX" w:eastAsia="es-MX"/>
        </w:rPr>
        <w:t xml:space="preserve">, en la prestación de los servicios objeto del mismo, obligándose </w:t>
      </w:r>
      <w:proofErr w:type="spellStart"/>
      <w:r>
        <w:rPr>
          <w:rFonts w:ascii="Tahoma" w:eastAsiaTheme="minorHAnsi" w:hAnsi="Tahoma" w:cs="Tahoma"/>
          <w:sz w:val="22"/>
          <w:szCs w:val="22"/>
          <w:lang w:val="es-MX" w:eastAsia="es-MX"/>
        </w:rPr>
        <w:t>Dun</w:t>
      </w:r>
      <w:proofErr w:type="spellEnd"/>
      <w:r>
        <w:rPr>
          <w:rFonts w:ascii="Tahoma" w:eastAsiaTheme="minorHAnsi" w:hAnsi="Tahoma" w:cs="Tahoma"/>
          <w:sz w:val="22"/>
          <w:szCs w:val="22"/>
          <w:lang w:val="es-MX" w:eastAsia="es-MX"/>
        </w:rPr>
        <w:t xml:space="preserve"> &amp; </w:t>
      </w:r>
      <w:proofErr w:type="spellStart"/>
      <w:r>
        <w:rPr>
          <w:rFonts w:ascii="Tahoma" w:eastAsiaTheme="minorHAnsi" w:hAnsi="Tahoma" w:cs="Tahoma"/>
          <w:sz w:val="22"/>
          <w:szCs w:val="22"/>
          <w:lang w:val="es-MX" w:eastAsia="es-MX"/>
        </w:rPr>
        <w:t>Bradstreet</w:t>
      </w:r>
      <w:proofErr w:type="spellEnd"/>
      <w:r w:rsidRPr="00533056">
        <w:rPr>
          <w:rFonts w:ascii="Tahoma" w:eastAsiaTheme="minorHAnsi" w:hAnsi="Tahoma" w:cs="Tahoma"/>
          <w:sz w:val="22"/>
          <w:szCs w:val="22"/>
          <w:lang w:val="es-MX" w:eastAsia="es-MX"/>
        </w:rPr>
        <w:t xml:space="preserve"> a atender las observaciones que, para mejorar la calidad de los servicios, se le formulen por escrito. </w:t>
      </w:r>
    </w:p>
    <w:p w14:paraId="4D4F1D91" w14:textId="77777777" w:rsidR="004B3746" w:rsidRDefault="004B3746" w:rsidP="00993BEE">
      <w:pPr>
        <w:pStyle w:val="Textoindependiente"/>
        <w:rPr>
          <w:rFonts w:ascii="Tahoma" w:hAnsi="Tahoma" w:cs="Tahoma"/>
        </w:rPr>
      </w:pPr>
    </w:p>
    <w:p w14:paraId="6F2E108D" w14:textId="77777777" w:rsidR="001D1488" w:rsidRPr="00533056" w:rsidRDefault="004B3746" w:rsidP="001D1488">
      <w:pPr>
        <w:pStyle w:val="hola"/>
        <w:ind w:left="0" w:firstLine="709"/>
        <w:rPr>
          <w:rFonts w:ascii="Tahoma" w:eastAsiaTheme="minorHAnsi" w:hAnsi="Tahoma" w:cs="Tahoma"/>
          <w:sz w:val="22"/>
          <w:szCs w:val="22"/>
          <w:lang w:val="es-MX" w:eastAsia="es-MX"/>
        </w:rPr>
      </w:pPr>
      <w:r>
        <w:rPr>
          <w:rFonts w:ascii="Tahoma" w:eastAsiaTheme="minorHAnsi" w:hAnsi="Tahoma" w:cs="Tahoma"/>
          <w:b/>
          <w:sz w:val="22"/>
          <w:szCs w:val="22"/>
          <w:lang w:val="es-MX" w:eastAsia="es-MX"/>
        </w:rPr>
        <w:t>Trigésima Cuarta</w:t>
      </w:r>
      <w:r w:rsidRPr="00B6270C">
        <w:rPr>
          <w:rFonts w:ascii="Tahoma" w:eastAsiaTheme="minorHAnsi" w:hAnsi="Tahoma" w:cs="Tahoma"/>
          <w:b/>
          <w:sz w:val="22"/>
          <w:szCs w:val="22"/>
          <w:lang w:val="es-MX" w:eastAsia="es-MX"/>
        </w:rPr>
        <w:t xml:space="preserve">. </w:t>
      </w:r>
      <w:r w:rsidR="001D1488" w:rsidRPr="00B6270C">
        <w:rPr>
          <w:rFonts w:ascii="Tahoma" w:eastAsiaTheme="minorHAnsi" w:hAnsi="Tahoma" w:cs="Tahoma"/>
          <w:b/>
          <w:sz w:val="22"/>
          <w:szCs w:val="22"/>
          <w:u w:val="single"/>
          <w:lang w:val="es-MX" w:eastAsia="es-MX"/>
        </w:rPr>
        <w:t>Denominación de las cláusulas</w:t>
      </w:r>
      <w:r w:rsidR="001D1488" w:rsidRPr="00B6270C">
        <w:rPr>
          <w:rFonts w:ascii="Tahoma" w:eastAsiaTheme="minorHAnsi" w:hAnsi="Tahoma" w:cs="Tahoma"/>
          <w:b/>
          <w:sz w:val="22"/>
          <w:szCs w:val="22"/>
          <w:lang w:val="es-MX" w:eastAsia="es-MX"/>
        </w:rPr>
        <w:t>.</w:t>
      </w:r>
      <w:r w:rsidR="001D1488" w:rsidRPr="00533056">
        <w:rPr>
          <w:rFonts w:ascii="Tahoma" w:eastAsiaTheme="minorHAnsi" w:hAnsi="Tahoma" w:cs="Tahoma"/>
          <w:sz w:val="22"/>
          <w:szCs w:val="22"/>
          <w:lang w:val="es-MX" w:eastAsia="es-MX"/>
        </w:rPr>
        <w:t xml:space="preserve"> “Las Partes” están de acuerdo en que las denominaciones utilizadas en las cláusulas del presente instrumento, son únicamente para efectos de referencia, por lo que no limitan de manera alguna el contenido y alcance de las mismas, debiendo en todos los casos, estar al contenido pactado en dichas cláusulas.</w:t>
      </w:r>
    </w:p>
    <w:p w14:paraId="40BA9E81" w14:textId="77777777" w:rsidR="004B3746" w:rsidRPr="00533056" w:rsidRDefault="004B3746" w:rsidP="004B3746">
      <w:pPr>
        <w:pStyle w:val="hola"/>
        <w:ind w:left="0" w:firstLine="0"/>
        <w:rPr>
          <w:rFonts w:ascii="Tahoma" w:eastAsiaTheme="minorHAnsi" w:hAnsi="Tahoma" w:cs="Tahoma"/>
          <w:sz w:val="22"/>
          <w:szCs w:val="22"/>
          <w:lang w:val="es-MX" w:eastAsia="es-MX"/>
        </w:rPr>
      </w:pPr>
    </w:p>
    <w:p w14:paraId="525F9BF8" w14:textId="77777777" w:rsidR="001D1488" w:rsidRPr="00533056" w:rsidRDefault="004B3746" w:rsidP="001D1488">
      <w:pPr>
        <w:pStyle w:val="hola"/>
        <w:ind w:left="0" w:firstLine="709"/>
        <w:rPr>
          <w:rFonts w:ascii="Tahoma" w:eastAsiaTheme="minorHAnsi" w:hAnsi="Tahoma" w:cs="Tahoma"/>
          <w:sz w:val="22"/>
          <w:szCs w:val="22"/>
          <w:lang w:val="es-MX" w:eastAsia="es-MX"/>
        </w:rPr>
      </w:pPr>
      <w:r>
        <w:rPr>
          <w:rFonts w:ascii="Tahoma" w:eastAsiaTheme="minorHAnsi" w:hAnsi="Tahoma" w:cs="Tahoma"/>
          <w:b/>
          <w:sz w:val="22"/>
          <w:szCs w:val="22"/>
        </w:rPr>
        <w:t>Trigésima Quinta</w:t>
      </w:r>
      <w:r w:rsidRPr="00B6270C">
        <w:rPr>
          <w:rFonts w:ascii="Tahoma" w:eastAsiaTheme="minorHAnsi" w:hAnsi="Tahoma" w:cs="Tahoma"/>
          <w:b/>
          <w:sz w:val="22"/>
          <w:szCs w:val="22"/>
          <w:lang w:val="es-MX" w:eastAsia="es-MX"/>
        </w:rPr>
        <w:t xml:space="preserve">. </w:t>
      </w:r>
      <w:r w:rsidR="001D1488" w:rsidRPr="00B6270C">
        <w:rPr>
          <w:rFonts w:ascii="Tahoma" w:eastAsiaTheme="minorHAnsi" w:hAnsi="Tahoma" w:cs="Tahoma"/>
          <w:b/>
          <w:sz w:val="22"/>
          <w:szCs w:val="22"/>
          <w:u w:val="single"/>
          <w:lang w:val="es-MX" w:eastAsia="es-MX"/>
        </w:rPr>
        <w:t>Cambio de Domicilio.</w:t>
      </w:r>
      <w:r w:rsidR="001D1488" w:rsidRPr="00533056">
        <w:rPr>
          <w:rFonts w:ascii="Tahoma" w:eastAsiaTheme="minorHAnsi" w:hAnsi="Tahoma" w:cs="Tahoma"/>
          <w:sz w:val="22"/>
          <w:szCs w:val="22"/>
          <w:lang w:val="es-MX" w:eastAsia="es-MX"/>
        </w:rPr>
        <w:t xml:space="preserve"> “Las Partes” se obligan, en caso de cambiar el domicilio indicado en el capítulo de declaraciones del presente instrumento, a notificar por escrito a la otra parte, dentro de los 3 (tres) días hábiles siguientes, al día que tenga lugar dicho cambio.</w:t>
      </w:r>
    </w:p>
    <w:p w14:paraId="38EF6285" w14:textId="77777777" w:rsidR="004B3746" w:rsidRDefault="004B3746" w:rsidP="004B3746">
      <w:pPr>
        <w:pStyle w:val="hola"/>
        <w:ind w:left="0" w:firstLine="709"/>
        <w:rPr>
          <w:rFonts w:ascii="Tahoma" w:eastAsiaTheme="minorHAnsi" w:hAnsi="Tahoma" w:cs="Tahoma"/>
          <w:sz w:val="22"/>
          <w:szCs w:val="22"/>
          <w:lang w:val="es-MX" w:eastAsia="es-MX"/>
        </w:rPr>
      </w:pPr>
    </w:p>
    <w:p w14:paraId="7765E987" w14:textId="77777777" w:rsidR="003A7D37" w:rsidRPr="00533056" w:rsidRDefault="003A7D37" w:rsidP="004B3746">
      <w:pPr>
        <w:pStyle w:val="hola"/>
        <w:ind w:left="0" w:firstLine="709"/>
        <w:rPr>
          <w:rFonts w:ascii="Tahoma" w:eastAsiaTheme="minorHAnsi" w:hAnsi="Tahoma" w:cs="Tahoma"/>
          <w:sz w:val="22"/>
          <w:szCs w:val="22"/>
          <w:lang w:val="es-MX" w:eastAsia="es-MX"/>
        </w:rPr>
      </w:pPr>
    </w:p>
    <w:p w14:paraId="52A35198" w14:textId="77777777" w:rsidR="001D1488" w:rsidRPr="00E16918" w:rsidRDefault="004B3746" w:rsidP="001D1488">
      <w:pPr>
        <w:ind w:firstLine="709"/>
        <w:jc w:val="both"/>
        <w:rPr>
          <w:rFonts w:ascii="Tahoma" w:hAnsi="Tahoma" w:cs="Tahoma"/>
          <w:sz w:val="22"/>
          <w:szCs w:val="22"/>
        </w:rPr>
      </w:pPr>
      <w:r>
        <w:rPr>
          <w:rFonts w:ascii="Tahoma" w:eastAsiaTheme="minorHAnsi" w:hAnsi="Tahoma" w:cs="Tahoma"/>
          <w:b/>
          <w:sz w:val="22"/>
          <w:szCs w:val="22"/>
        </w:rPr>
        <w:lastRenderedPageBreak/>
        <w:t>Trigésima Sexta</w:t>
      </w:r>
      <w:r w:rsidRPr="00B6270C">
        <w:rPr>
          <w:rFonts w:ascii="Tahoma" w:eastAsiaTheme="minorHAnsi" w:hAnsi="Tahoma" w:cs="Tahoma"/>
          <w:b/>
          <w:sz w:val="22"/>
          <w:szCs w:val="22"/>
        </w:rPr>
        <w:t xml:space="preserve">. </w:t>
      </w:r>
      <w:r w:rsidR="001D1488" w:rsidRPr="00E16918">
        <w:rPr>
          <w:rFonts w:ascii="Tahoma" w:hAnsi="Tahoma" w:cs="Tahoma"/>
          <w:b/>
          <w:sz w:val="22"/>
          <w:szCs w:val="22"/>
          <w:u w:val="single"/>
        </w:rPr>
        <w:t>Responsabilidad</w:t>
      </w:r>
      <w:r w:rsidR="001D1488" w:rsidRPr="00E16918">
        <w:rPr>
          <w:rFonts w:ascii="Tahoma" w:hAnsi="Tahoma" w:cs="Tahoma"/>
          <w:b/>
          <w:sz w:val="22"/>
          <w:szCs w:val="22"/>
        </w:rPr>
        <w:t>.-</w:t>
      </w:r>
      <w:r w:rsidR="001D1488">
        <w:rPr>
          <w:rFonts w:ascii="Arial" w:hAnsi="Arial"/>
          <w:b/>
        </w:rPr>
        <w:t xml:space="preserve"> </w:t>
      </w:r>
      <w:r w:rsidR="001D1488" w:rsidRPr="00E16918">
        <w:rPr>
          <w:rFonts w:ascii="Tahoma" w:hAnsi="Tahoma" w:cs="Tahoma"/>
          <w:sz w:val="22"/>
          <w:szCs w:val="22"/>
        </w:rPr>
        <w:t xml:space="preserve">La idoneidad </w:t>
      </w:r>
      <w:r w:rsidR="001D1488" w:rsidRPr="002171EB">
        <w:rPr>
          <w:rFonts w:ascii="Tahoma" w:eastAsiaTheme="minorHAnsi" w:hAnsi="Tahoma" w:cs="Tahoma"/>
          <w:sz w:val="22"/>
          <w:szCs w:val="22"/>
        </w:rPr>
        <w:t xml:space="preserve">de </w:t>
      </w:r>
      <w:proofErr w:type="spellStart"/>
      <w:r w:rsidR="001D1488" w:rsidRPr="002171EB">
        <w:rPr>
          <w:rFonts w:ascii="Tahoma" w:eastAsiaTheme="minorHAnsi" w:hAnsi="Tahoma" w:cs="Tahoma"/>
          <w:sz w:val="22"/>
          <w:szCs w:val="22"/>
        </w:rPr>
        <w:t>Dun</w:t>
      </w:r>
      <w:proofErr w:type="spellEnd"/>
      <w:r w:rsidR="001D1488" w:rsidRPr="002171EB">
        <w:rPr>
          <w:rFonts w:ascii="Tahoma" w:eastAsiaTheme="minorHAnsi" w:hAnsi="Tahoma" w:cs="Tahoma"/>
          <w:sz w:val="22"/>
          <w:szCs w:val="22"/>
        </w:rPr>
        <w:t xml:space="preserve"> &amp; </w:t>
      </w:r>
      <w:proofErr w:type="spellStart"/>
      <w:r w:rsidR="001D1488" w:rsidRPr="002171EB">
        <w:rPr>
          <w:rFonts w:ascii="Tahoma" w:eastAsiaTheme="minorHAnsi" w:hAnsi="Tahoma" w:cs="Tahoma"/>
          <w:sz w:val="22"/>
          <w:szCs w:val="22"/>
        </w:rPr>
        <w:t>Bradstreet</w:t>
      </w:r>
      <w:proofErr w:type="spellEnd"/>
      <w:r w:rsidR="001D1488" w:rsidRPr="000B75F7">
        <w:rPr>
          <w:rFonts w:ascii="Tahoma" w:hAnsi="Tahoma" w:cs="Tahoma"/>
        </w:rPr>
        <w:t>,</w:t>
      </w:r>
      <w:r w:rsidR="001D1488" w:rsidRPr="00E16918">
        <w:rPr>
          <w:rFonts w:ascii="Tahoma" w:hAnsi="Tahoma" w:cs="Tahoma"/>
          <w:sz w:val="22"/>
          <w:szCs w:val="22"/>
        </w:rPr>
        <w:t xml:space="preserve"> la razonabilidad del monto de la contraprestación que </w:t>
      </w:r>
      <w:r w:rsidR="001D1488">
        <w:rPr>
          <w:rFonts w:ascii="Tahoma" w:hAnsi="Tahoma" w:cs="Tahoma"/>
          <w:sz w:val="22"/>
          <w:szCs w:val="22"/>
        </w:rPr>
        <w:t xml:space="preserve">el Usuario </w:t>
      </w:r>
      <w:r w:rsidR="001D1488" w:rsidRPr="00E16918">
        <w:rPr>
          <w:rFonts w:ascii="Tahoma" w:hAnsi="Tahoma" w:cs="Tahoma"/>
          <w:sz w:val="22"/>
          <w:szCs w:val="22"/>
        </w:rPr>
        <w:t xml:space="preserve">cubrirá a </w:t>
      </w:r>
      <w:proofErr w:type="spellStart"/>
      <w:r w:rsidR="001D1488" w:rsidRPr="002171EB">
        <w:rPr>
          <w:rFonts w:ascii="Tahoma" w:eastAsiaTheme="minorHAnsi" w:hAnsi="Tahoma" w:cs="Tahoma"/>
          <w:sz w:val="22"/>
          <w:szCs w:val="22"/>
        </w:rPr>
        <w:t>Dun</w:t>
      </w:r>
      <w:proofErr w:type="spellEnd"/>
      <w:r w:rsidR="001D1488" w:rsidRPr="002171EB">
        <w:rPr>
          <w:rFonts w:ascii="Tahoma" w:eastAsiaTheme="minorHAnsi" w:hAnsi="Tahoma" w:cs="Tahoma"/>
          <w:sz w:val="22"/>
          <w:szCs w:val="22"/>
        </w:rPr>
        <w:t xml:space="preserve"> &amp; </w:t>
      </w:r>
      <w:proofErr w:type="spellStart"/>
      <w:r w:rsidR="001D1488" w:rsidRPr="002171EB">
        <w:rPr>
          <w:rFonts w:ascii="Tahoma" w:eastAsiaTheme="minorHAnsi" w:hAnsi="Tahoma" w:cs="Tahoma"/>
          <w:sz w:val="22"/>
          <w:szCs w:val="22"/>
        </w:rPr>
        <w:t>Bradstreet</w:t>
      </w:r>
      <w:proofErr w:type="spellEnd"/>
      <w:r w:rsidR="001D1488" w:rsidRPr="000B75F7">
        <w:rPr>
          <w:rFonts w:ascii="Tahoma" w:hAnsi="Tahoma" w:cs="Tahoma"/>
        </w:rPr>
        <w:t>,</w:t>
      </w:r>
      <w:r w:rsidR="001D1488" w:rsidRPr="00E16918">
        <w:rPr>
          <w:rFonts w:ascii="Tahoma" w:hAnsi="Tahoma" w:cs="Tahoma"/>
          <w:sz w:val="22"/>
          <w:szCs w:val="22"/>
        </w:rPr>
        <w:t xml:space="preserve"> así como la vigilancia para la correcta ejecución de los servicios, quedan bajo la responsabilidad </w:t>
      </w:r>
      <w:r w:rsidR="001D1488">
        <w:rPr>
          <w:rFonts w:ascii="Tahoma" w:hAnsi="Tahoma" w:cs="Tahoma"/>
          <w:sz w:val="22"/>
          <w:szCs w:val="22"/>
        </w:rPr>
        <w:t>del Titular de la Gerencia de Evaluación de Créditos a Gobiernos de Estado y Municipios del Usuario</w:t>
      </w:r>
      <w:r w:rsidR="001D1488" w:rsidRPr="00E16918">
        <w:rPr>
          <w:rFonts w:ascii="Tahoma" w:hAnsi="Tahoma" w:cs="Tahoma"/>
          <w:sz w:val="22"/>
          <w:szCs w:val="22"/>
        </w:rPr>
        <w:t>.</w:t>
      </w:r>
    </w:p>
    <w:p w14:paraId="5E7E26C8" w14:textId="77777777" w:rsidR="00993BEE" w:rsidRDefault="00993BEE" w:rsidP="00993BEE">
      <w:pPr>
        <w:pStyle w:val="Textoindependiente"/>
        <w:rPr>
          <w:rFonts w:ascii="Tahoma" w:hAnsi="Tahoma" w:cs="Tahoma"/>
        </w:rPr>
      </w:pPr>
    </w:p>
    <w:p w14:paraId="28A2BC72" w14:textId="77777777" w:rsidR="001D1488" w:rsidRPr="00E16918" w:rsidRDefault="002264DF" w:rsidP="001D1488">
      <w:pPr>
        <w:ind w:firstLine="709"/>
        <w:jc w:val="both"/>
        <w:rPr>
          <w:rFonts w:ascii="Tahoma" w:hAnsi="Tahoma" w:cs="Tahoma"/>
          <w:sz w:val="22"/>
          <w:szCs w:val="22"/>
        </w:rPr>
      </w:pPr>
      <w:r>
        <w:rPr>
          <w:rFonts w:ascii="Tahoma" w:hAnsi="Tahoma" w:cs="Tahoma"/>
          <w:b/>
          <w:sz w:val="22"/>
          <w:szCs w:val="22"/>
        </w:rPr>
        <w:t>Trig</w:t>
      </w:r>
      <w:r w:rsidR="004B3746">
        <w:rPr>
          <w:rFonts w:ascii="Tahoma" w:hAnsi="Tahoma" w:cs="Tahoma"/>
          <w:b/>
          <w:sz w:val="22"/>
          <w:szCs w:val="22"/>
        </w:rPr>
        <w:t>ésima Séptima</w:t>
      </w:r>
      <w:r w:rsidR="00363CCD" w:rsidRPr="00E16918">
        <w:rPr>
          <w:rFonts w:ascii="Tahoma" w:hAnsi="Tahoma" w:cs="Tahoma"/>
          <w:b/>
          <w:sz w:val="22"/>
          <w:szCs w:val="22"/>
        </w:rPr>
        <w:t xml:space="preserve">. </w:t>
      </w:r>
      <w:r w:rsidR="001D1488" w:rsidRPr="00E16918">
        <w:rPr>
          <w:rFonts w:ascii="Tahoma" w:hAnsi="Tahoma" w:cs="Tahoma"/>
          <w:b/>
          <w:sz w:val="22"/>
          <w:szCs w:val="22"/>
          <w:u w:val="single"/>
        </w:rPr>
        <w:t>Responsables por las partes</w:t>
      </w:r>
      <w:r w:rsidR="001D1488">
        <w:rPr>
          <w:rFonts w:ascii="Tahoma" w:hAnsi="Tahoma" w:cs="Tahoma"/>
          <w:b/>
          <w:sz w:val="22"/>
          <w:szCs w:val="22"/>
        </w:rPr>
        <w:t>.-</w:t>
      </w:r>
      <w:r w:rsidR="001D1488">
        <w:rPr>
          <w:rFonts w:ascii="Arial" w:hAnsi="Arial"/>
          <w:b/>
        </w:rPr>
        <w:t xml:space="preserve"> </w:t>
      </w:r>
      <w:r w:rsidR="001D1488" w:rsidRPr="00E16918">
        <w:rPr>
          <w:rFonts w:ascii="Tahoma" w:hAnsi="Tahoma" w:cs="Tahoma"/>
          <w:sz w:val="22"/>
          <w:szCs w:val="22"/>
        </w:rPr>
        <w:t xml:space="preserve">Las partes designan como responsables para dar el debido y oportuno cumplimiento a las obligaciones contraídas mediante el presente instrumento </w:t>
      </w:r>
      <w:r w:rsidR="001D1488" w:rsidRPr="006C15CE">
        <w:rPr>
          <w:rFonts w:ascii="Tahoma" w:hAnsi="Tahoma" w:cs="Tahoma"/>
          <w:sz w:val="22"/>
          <w:szCs w:val="22"/>
        </w:rPr>
        <w:t>y su anexo “A</w:t>
      </w:r>
      <w:r w:rsidR="001D1488" w:rsidRPr="00E16918">
        <w:rPr>
          <w:rFonts w:ascii="Tahoma" w:hAnsi="Tahoma" w:cs="Tahoma"/>
          <w:sz w:val="22"/>
          <w:szCs w:val="22"/>
        </w:rPr>
        <w:t>”, a las siguientes personas:</w:t>
      </w:r>
    </w:p>
    <w:p w14:paraId="06242993" w14:textId="77777777" w:rsidR="001D1488" w:rsidRPr="00E16918" w:rsidRDefault="001D1488" w:rsidP="001D1488">
      <w:pPr>
        <w:ind w:firstLine="851"/>
        <w:jc w:val="both"/>
        <w:rPr>
          <w:rFonts w:ascii="Tahoma" w:hAnsi="Tahoma" w:cs="Tahoma"/>
          <w:sz w:val="22"/>
          <w:szCs w:val="22"/>
        </w:rPr>
      </w:pPr>
    </w:p>
    <w:p w14:paraId="345B9CCF" w14:textId="74E4ED69" w:rsidR="001D1488" w:rsidRPr="00E16918" w:rsidRDefault="001D1488" w:rsidP="001D1488">
      <w:pPr>
        <w:ind w:firstLine="851"/>
        <w:jc w:val="both"/>
        <w:rPr>
          <w:rFonts w:ascii="Tahoma" w:hAnsi="Tahoma" w:cs="Tahoma"/>
          <w:sz w:val="22"/>
          <w:szCs w:val="22"/>
        </w:rPr>
      </w:pPr>
      <w:r>
        <w:rPr>
          <w:rFonts w:ascii="Tahoma" w:hAnsi="Tahoma" w:cs="Tahoma"/>
          <w:sz w:val="22"/>
          <w:szCs w:val="22"/>
        </w:rPr>
        <w:t>Usuario</w:t>
      </w:r>
      <w:r w:rsidR="00E65791">
        <w:rPr>
          <w:rFonts w:ascii="Tahoma" w:hAnsi="Tahoma" w:cs="Tahoma"/>
          <w:sz w:val="22"/>
          <w:szCs w:val="22"/>
        </w:rPr>
        <w:t>: A</w:t>
      </w:r>
      <w:r w:rsidR="00E65791">
        <w:rPr>
          <w:rFonts w:ascii="Tahoma" w:eastAsiaTheme="minorHAnsi" w:hAnsi="Tahoma" w:cs="Tahoma"/>
          <w:sz w:val="22"/>
          <w:szCs w:val="22"/>
        </w:rPr>
        <w:t xml:space="preserve"> la</w:t>
      </w:r>
      <w:r w:rsidR="00E65791" w:rsidRPr="00533056">
        <w:rPr>
          <w:rFonts w:ascii="Tahoma" w:eastAsiaTheme="minorHAnsi" w:hAnsi="Tahoma" w:cs="Tahoma"/>
          <w:sz w:val="22"/>
          <w:szCs w:val="22"/>
        </w:rPr>
        <w:t xml:space="preserve"> Titular de la Gerencia de Evaluación de Créditos a Gobiernos y Municipios</w:t>
      </w:r>
      <w:r w:rsidR="00DC2E14">
        <w:rPr>
          <w:rFonts w:ascii="Tahoma" w:eastAsiaTheme="minorHAnsi" w:hAnsi="Tahoma" w:cs="Tahoma"/>
          <w:sz w:val="22"/>
          <w:szCs w:val="22"/>
        </w:rPr>
        <w:t xml:space="preserve"> y/o el Titular de la Dirección de Crédito</w:t>
      </w:r>
      <w:r w:rsidRPr="00E16918">
        <w:rPr>
          <w:rFonts w:ascii="Tahoma" w:hAnsi="Tahoma" w:cs="Tahoma"/>
          <w:sz w:val="22"/>
          <w:szCs w:val="22"/>
        </w:rPr>
        <w:t xml:space="preserve">, con domicilio en </w:t>
      </w:r>
      <w:r>
        <w:rPr>
          <w:rFonts w:ascii="Tahoma" w:hAnsi="Tahoma" w:cs="Tahoma"/>
          <w:sz w:val="22"/>
          <w:szCs w:val="22"/>
        </w:rPr>
        <w:t>el piso 5 de la dirección in</w:t>
      </w:r>
      <w:r w:rsidR="00103D97">
        <w:rPr>
          <w:rFonts w:ascii="Tahoma" w:hAnsi="Tahoma" w:cs="Tahoma"/>
          <w:sz w:val="22"/>
          <w:szCs w:val="22"/>
        </w:rPr>
        <w:t>dicada en el antecedente II. (i</w:t>
      </w:r>
      <w:r>
        <w:rPr>
          <w:rFonts w:ascii="Tahoma" w:hAnsi="Tahoma" w:cs="Tahoma"/>
          <w:sz w:val="22"/>
          <w:szCs w:val="22"/>
        </w:rPr>
        <w:t>) del presente instrumento</w:t>
      </w:r>
      <w:r w:rsidRPr="009207F7">
        <w:rPr>
          <w:rFonts w:ascii="Tahoma" w:hAnsi="Tahoma" w:cs="Tahoma"/>
          <w:sz w:val="22"/>
          <w:szCs w:val="22"/>
        </w:rPr>
        <w:t>.</w:t>
      </w:r>
    </w:p>
    <w:p w14:paraId="399B71B7" w14:textId="77777777" w:rsidR="001D1488" w:rsidRPr="00E16918" w:rsidRDefault="001D1488" w:rsidP="001D1488">
      <w:pPr>
        <w:pStyle w:val="Sangra2detindependiente1"/>
        <w:tabs>
          <w:tab w:val="clear" w:pos="1276"/>
        </w:tabs>
        <w:ind w:left="0" w:firstLine="851"/>
        <w:rPr>
          <w:rFonts w:ascii="Tahoma" w:hAnsi="Tahoma" w:cs="Tahoma"/>
          <w:sz w:val="22"/>
          <w:szCs w:val="22"/>
          <w:lang w:val="es-MX" w:eastAsia="es-MX"/>
        </w:rPr>
      </w:pPr>
    </w:p>
    <w:p w14:paraId="1B663C05" w14:textId="081DA521" w:rsidR="001D1488" w:rsidRDefault="001D1488" w:rsidP="001D1488">
      <w:pPr>
        <w:ind w:firstLine="851"/>
        <w:jc w:val="both"/>
        <w:rPr>
          <w:rFonts w:ascii="Tahoma" w:hAnsi="Tahoma" w:cs="Tahoma"/>
          <w:sz w:val="22"/>
          <w:szCs w:val="22"/>
        </w:rPr>
      </w:pPr>
      <w:proofErr w:type="spellStart"/>
      <w:r w:rsidRPr="002171EB">
        <w:rPr>
          <w:rFonts w:ascii="Tahoma" w:eastAsiaTheme="minorHAnsi" w:hAnsi="Tahoma" w:cs="Tahoma"/>
          <w:sz w:val="22"/>
          <w:szCs w:val="22"/>
        </w:rPr>
        <w:t>Dun</w:t>
      </w:r>
      <w:proofErr w:type="spellEnd"/>
      <w:r w:rsidRPr="002171EB">
        <w:rPr>
          <w:rFonts w:ascii="Tahoma" w:eastAsiaTheme="minorHAnsi" w:hAnsi="Tahoma" w:cs="Tahoma"/>
          <w:sz w:val="22"/>
          <w:szCs w:val="22"/>
        </w:rPr>
        <w:t xml:space="preserve"> &amp; </w:t>
      </w:r>
      <w:proofErr w:type="spellStart"/>
      <w:r w:rsidRPr="002171EB">
        <w:rPr>
          <w:rFonts w:ascii="Tahoma" w:eastAsiaTheme="minorHAnsi" w:hAnsi="Tahoma" w:cs="Tahoma"/>
          <w:sz w:val="22"/>
          <w:szCs w:val="22"/>
        </w:rPr>
        <w:t>Bradstreet</w:t>
      </w:r>
      <w:proofErr w:type="spellEnd"/>
      <w:r w:rsidRPr="00E16918">
        <w:rPr>
          <w:rFonts w:ascii="Tahoma" w:hAnsi="Tahoma" w:cs="Tahoma"/>
          <w:sz w:val="22"/>
          <w:szCs w:val="22"/>
        </w:rPr>
        <w:t xml:space="preserve">: </w:t>
      </w:r>
      <w:r w:rsidR="00E65791">
        <w:rPr>
          <w:rFonts w:ascii="Tahoma" w:hAnsi="Tahoma" w:cs="Tahoma"/>
          <w:sz w:val="22"/>
          <w:szCs w:val="22"/>
        </w:rPr>
        <w:t>E</w:t>
      </w:r>
      <w:r w:rsidRPr="00E417F7">
        <w:rPr>
          <w:rFonts w:ascii="Tahoma" w:hAnsi="Tahoma" w:cs="Tahoma"/>
          <w:sz w:val="22"/>
          <w:szCs w:val="22"/>
        </w:rPr>
        <w:t xml:space="preserve">l </w:t>
      </w:r>
      <w:proofErr w:type="spellStart"/>
      <w:r w:rsidRPr="00E417F7">
        <w:rPr>
          <w:rFonts w:ascii="Tahoma" w:hAnsi="Tahoma" w:cs="Tahoma"/>
          <w:sz w:val="22"/>
          <w:szCs w:val="22"/>
        </w:rPr>
        <w:t>Act</w:t>
      </w:r>
      <w:proofErr w:type="spellEnd"/>
      <w:r w:rsidRPr="00E417F7">
        <w:rPr>
          <w:rFonts w:ascii="Tahoma" w:hAnsi="Tahoma" w:cs="Tahoma"/>
          <w:sz w:val="22"/>
          <w:szCs w:val="22"/>
        </w:rPr>
        <w:t>. Gabriel Corral Alcalá</w:t>
      </w:r>
      <w:r>
        <w:rPr>
          <w:rFonts w:ascii="Tahoma" w:hAnsi="Tahoma" w:cs="Tahoma"/>
          <w:sz w:val="22"/>
          <w:szCs w:val="22"/>
        </w:rPr>
        <w:t>, representante l</w:t>
      </w:r>
      <w:r w:rsidRPr="00E16918">
        <w:rPr>
          <w:rFonts w:ascii="Tahoma" w:hAnsi="Tahoma" w:cs="Tahoma"/>
          <w:sz w:val="22"/>
          <w:szCs w:val="22"/>
        </w:rPr>
        <w:t xml:space="preserve">egal de la misma, con </w:t>
      </w:r>
      <w:r>
        <w:rPr>
          <w:rFonts w:ascii="Tahoma" w:hAnsi="Tahoma" w:cs="Tahoma"/>
          <w:sz w:val="22"/>
          <w:szCs w:val="22"/>
        </w:rPr>
        <w:t>el domicilio señalado en el antecedente I. (n) del presente instrumento.</w:t>
      </w:r>
    </w:p>
    <w:p w14:paraId="3C194AAF" w14:textId="77777777" w:rsidR="001D1488" w:rsidRPr="00E16918" w:rsidRDefault="001D1488" w:rsidP="001D1488">
      <w:pPr>
        <w:ind w:firstLine="851"/>
        <w:jc w:val="both"/>
        <w:rPr>
          <w:rFonts w:ascii="Tahoma" w:hAnsi="Tahoma" w:cs="Tahoma"/>
          <w:sz w:val="22"/>
          <w:szCs w:val="22"/>
        </w:rPr>
      </w:pPr>
    </w:p>
    <w:p w14:paraId="3152DE43" w14:textId="77777777" w:rsidR="001D1488" w:rsidRDefault="001D1488" w:rsidP="001D1488">
      <w:pPr>
        <w:pStyle w:val="Textoindependiente"/>
        <w:rPr>
          <w:rFonts w:ascii="Tahoma" w:hAnsi="Tahoma" w:cs="Tahoma"/>
        </w:rPr>
      </w:pPr>
      <w:r w:rsidRPr="00E16918">
        <w:rPr>
          <w:rFonts w:ascii="Tahoma" w:hAnsi="Tahoma" w:cs="Tahoma"/>
        </w:rPr>
        <w:t xml:space="preserve">La persona designada por </w:t>
      </w:r>
      <w:r>
        <w:rPr>
          <w:rFonts w:ascii="Tahoma" w:hAnsi="Tahoma" w:cs="Tahoma"/>
        </w:rPr>
        <w:t>el Usuario</w:t>
      </w:r>
      <w:r w:rsidRPr="00E16918">
        <w:rPr>
          <w:rFonts w:ascii="Tahoma" w:hAnsi="Tahoma" w:cs="Tahoma"/>
        </w:rPr>
        <w:t xml:space="preserve"> vigilará el debido cumplimiento de las obligaciones contraídas por </w:t>
      </w:r>
      <w:proofErr w:type="spellStart"/>
      <w:r w:rsidRPr="002171EB">
        <w:rPr>
          <w:rFonts w:ascii="Tahoma" w:hAnsi="Tahoma" w:cs="Tahoma"/>
        </w:rPr>
        <w:t>Dun</w:t>
      </w:r>
      <w:proofErr w:type="spellEnd"/>
      <w:r w:rsidRPr="002171EB">
        <w:rPr>
          <w:rFonts w:ascii="Tahoma" w:hAnsi="Tahoma" w:cs="Tahoma"/>
        </w:rPr>
        <w:t xml:space="preserve"> &amp; </w:t>
      </w:r>
      <w:proofErr w:type="spellStart"/>
      <w:r w:rsidRPr="002171EB">
        <w:rPr>
          <w:rFonts w:ascii="Tahoma" w:hAnsi="Tahoma" w:cs="Tahoma"/>
        </w:rPr>
        <w:t>Bradstreet</w:t>
      </w:r>
      <w:proofErr w:type="spellEnd"/>
      <w:r w:rsidRPr="00E16918">
        <w:rPr>
          <w:rFonts w:ascii="Tahoma" w:hAnsi="Tahoma" w:cs="Tahoma"/>
        </w:rPr>
        <w:t xml:space="preserve"> </w:t>
      </w:r>
      <w:r>
        <w:rPr>
          <w:rFonts w:ascii="Tahoma" w:hAnsi="Tahoma" w:cs="Tahoma"/>
        </w:rPr>
        <w:t>mediante el presente C</w:t>
      </w:r>
      <w:r w:rsidRPr="00E16918">
        <w:rPr>
          <w:rFonts w:ascii="Tahoma" w:hAnsi="Tahoma" w:cs="Tahoma"/>
        </w:rPr>
        <w:t xml:space="preserve">ontrato, y emitirá, en su caso, las conformidades respectivas para que se cubran a </w:t>
      </w:r>
      <w:proofErr w:type="spellStart"/>
      <w:r w:rsidRPr="002171EB">
        <w:rPr>
          <w:rFonts w:ascii="Tahoma" w:hAnsi="Tahoma" w:cs="Tahoma"/>
        </w:rPr>
        <w:t>Dun</w:t>
      </w:r>
      <w:proofErr w:type="spellEnd"/>
      <w:r w:rsidRPr="002171EB">
        <w:rPr>
          <w:rFonts w:ascii="Tahoma" w:hAnsi="Tahoma" w:cs="Tahoma"/>
        </w:rPr>
        <w:t xml:space="preserve"> &amp; </w:t>
      </w:r>
      <w:proofErr w:type="spellStart"/>
      <w:r w:rsidRPr="002171EB">
        <w:rPr>
          <w:rFonts w:ascii="Tahoma" w:hAnsi="Tahoma" w:cs="Tahoma"/>
        </w:rPr>
        <w:t>Bradstreet</w:t>
      </w:r>
      <w:proofErr w:type="spellEnd"/>
      <w:r w:rsidRPr="00E16918">
        <w:rPr>
          <w:rFonts w:ascii="Tahoma" w:hAnsi="Tahoma" w:cs="Tahoma"/>
        </w:rPr>
        <w:t xml:space="preserve"> </w:t>
      </w:r>
      <w:r>
        <w:rPr>
          <w:rFonts w:ascii="Tahoma" w:hAnsi="Tahoma" w:cs="Tahoma"/>
        </w:rPr>
        <w:t>los pagos correspondientes;</w:t>
      </w:r>
      <w:r w:rsidRPr="00E16918">
        <w:rPr>
          <w:rFonts w:ascii="Tahoma" w:hAnsi="Tahoma" w:cs="Tahoma"/>
        </w:rPr>
        <w:t xml:space="preserve"> a su vez, la persona designada por </w:t>
      </w:r>
      <w:proofErr w:type="spellStart"/>
      <w:r w:rsidRPr="002171EB">
        <w:rPr>
          <w:rFonts w:ascii="Tahoma" w:hAnsi="Tahoma" w:cs="Tahoma"/>
        </w:rPr>
        <w:t>Dun</w:t>
      </w:r>
      <w:proofErr w:type="spellEnd"/>
      <w:r w:rsidRPr="002171EB">
        <w:rPr>
          <w:rFonts w:ascii="Tahoma" w:hAnsi="Tahoma" w:cs="Tahoma"/>
        </w:rPr>
        <w:t xml:space="preserve"> &amp; </w:t>
      </w:r>
      <w:proofErr w:type="spellStart"/>
      <w:r w:rsidRPr="002171EB">
        <w:rPr>
          <w:rFonts w:ascii="Tahoma" w:hAnsi="Tahoma" w:cs="Tahoma"/>
        </w:rPr>
        <w:t>Bradstreet</w:t>
      </w:r>
      <w:proofErr w:type="spellEnd"/>
      <w:r w:rsidRPr="00E16918">
        <w:rPr>
          <w:rFonts w:ascii="Tahoma" w:hAnsi="Tahoma" w:cs="Tahoma"/>
        </w:rPr>
        <w:t xml:space="preserve"> vigilará que </w:t>
      </w:r>
      <w:r>
        <w:rPr>
          <w:rFonts w:ascii="Tahoma" w:hAnsi="Tahoma" w:cs="Tahoma"/>
        </w:rPr>
        <w:t>el Usuario</w:t>
      </w:r>
      <w:r w:rsidRPr="00E16918">
        <w:rPr>
          <w:rFonts w:ascii="Tahoma" w:hAnsi="Tahoma" w:cs="Tahoma"/>
        </w:rPr>
        <w:t xml:space="preserve"> cumpla con las obligaciones contraídas mediante este instrumento.</w:t>
      </w:r>
    </w:p>
    <w:p w14:paraId="53257D24" w14:textId="77777777" w:rsidR="00363CCD" w:rsidRDefault="00363CCD" w:rsidP="001D5E5A">
      <w:pPr>
        <w:jc w:val="both"/>
        <w:rPr>
          <w:rFonts w:ascii="Arial" w:hAnsi="Arial"/>
        </w:rPr>
      </w:pPr>
    </w:p>
    <w:p w14:paraId="603EAEE2" w14:textId="77777777" w:rsidR="001D5E5A" w:rsidRDefault="002264DF" w:rsidP="001D5E5A">
      <w:pPr>
        <w:pStyle w:val="Textoindependiente"/>
        <w:ind w:firstLine="709"/>
        <w:rPr>
          <w:rFonts w:ascii="Tahoma" w:hAnsi="Tahoma" w:cs="Tahoma"/>
        </w:rPr>
      </w:pPr>
      <w:r>
        <w:rPr>
          <w:rFonts w:ascii="Tahoma" w:hAnsi="Tahoma" w:cs="Tahoma"/>
          <w:b/>
        </w:rPr>
        <w:t xml:space="preserve">Trigésima </w:t>
      </w:r>
      <w:r w:rsidR="004B3746">
        <w:rPr>
          <w:rFonts w:ascii="Tahoma" w:hAnsi="Tahoma" w:cs="Tahoma"/>
          <w:b/>
        </w:rPr>
        <w:t>Octava</w:t>
      </w:r>
      <w:r w:rsidR="00363CCD" w:rsidRPr="00E16918">
        <w:rPr>
          <w:rFonts w:ascii="Tahoma" w:hAnsi="Tahoma" w:cs="Tahoma"/>
          <w:b/>
        </w:rPr>
        <w:t xml:space="preserve">. </w:t>
      </w:r>
      <w:r w:rsidR="001D5E5A" w:rsidRPr="00EA7EA1">
        <w:rPr>
          <w:rFonts w:ascii="Tahoma" w:hAnsi="Tahoma" w:cs="Tahoma"/>
          <w:b/>
          <w:u w:val="single"/>
        </w:rPr>
        <w:t>Ley Aplicable y Jurisdicción</w:t>
      </w:r>
      <w:r w:rsidR="001D5E5A" w:rsidRPr="00EA7EA1">
        <w:rPr>
          <w:rFonts w:ascii="Tahoma" w:hAnsi="Tahoma" w:cs="Tahoma"/>
          <w:b/>
        </w:rPr>
        <w:t>.</w:t>
      </w:r>
      <w:r w:rsidR="001D5E5A" w:rsidRPr="000B75F7">
        <w:rPr>
          <w:rFonts w:ascii="Tahoma" w:hAnsi="Tahoma" w:cs="Tahoma"/>
        </w:rPr>
        <w:t xml:space="preserve">  </w:t>
      </w:r>
      <w:proofErr w:type="spellStart"/>
      <w:r w:rsidR="001D5E5A" w:rsidRPr="000B75F7">
        <w:rPr>
          <w:rFonts w:ascii="Tahoma" w:hAnsi="Tahoma" w:cs="Tahoma"/>
        </w:rPr>
        <w:t>Dun</w:t>
      </w:r>
      <w:proofErr w:type="spellEnd"/>
      <w:r w:rsidR="001D5E5A" w:rsidRPr="000B75F7">
        <w:rPr>
          <w:rFonts w:ascii="Tahoma" w:hAnsi="Tahoma" w:cs="Tahoma"/>
        </w:rPr>
        <w:t xml:space="preserve"> &amp; </w:t>
      </w:r>
      <w:proofErr w:type="spellStart"/>
      <w:r w:rsidR="001D5E5A" w:rsidRPr="000B75F7">
        <w:rPr>
          <w:rFonts w:ascii="Tahoma" w:hAnsi="Tahoma" w:cs="Tahoma"/>
        </w:rPr>
        <w:t>Bradstreet</w:t>
      </w:r>
      <w:proofErr w:type="spellEnd"/>
      <w:r w:rsidR="001D5E5A" w:rsidRPr="000B75F7">
        <w:rPr>
          <w:rFonts w:ascii="Tahoma" w:hAnsi="Tahoma" w:cs="Tahoma"/>
        </w:rPr>
        <w:t xml:space="preserve">  y el Usuario convienen en que para todo lo relacionado con este Contrato se sujetan expresamente a las leyes de los Estados Unidos Mexicanos, y a los tribunales competentes de </w:t>
      </w:r>
      <w:r w:rsidR="001D5E5A">
        <w:rPr>
          <w:rFonts w:ascii="Tahoma" w:hAnsi="Tahoma" w:cs="Tahoma"/>
        </w:rPr>
        <w:t xml:space="preserve">la Ciudad de </w:t>
      </w:r>
      <w:r w:rsidR="001D5E5A" w:rsidRPr="000B75F7">
        <w:rPr>
          <w:rFonts w:ascii="Tahoma" w:hAnsi="Tahoma" w:cs="Tahoma"/>
        </w:rPr>
        <w:t>México, renunciando a cualquier otra jurisdicción que les pudiera corresponder ahora o en el futuro en razón de sus domicilios o por cualquier otra causa.</w:t>
      </w:r>
    </w:p>
    <w:p w14:paraId="5FC80804" w14:textId="77777777" w:rsidR="00363CCD" w:rsidRPr="00A02C12" w:rsidRDefault="00363CCD" w:rsidP="00363CCD">
      <w:pPr>
        <w:pStyle w:val="Textoindependiente"/>
        <w:rPr>
          <w:rFonts w:ascii="Tahoma" w:hAnsi="Tahoma" w:cs="Tahoma"/>
        </w:rPr>
      </w:pPr>
    </w:p>
    <w:p w14:paraId="17E85B38" w14:textId="77777777" w:rsidR="001D5E5A" w:rsidRPr="00533056" w:rsidRDefault="004B3746" w:rsidP="001D5E5A">
      <w:pPr>
        <w:pStyle w:val="Textoindependienteprimerasangra2"/>
        <w:ind w:left="0" w:firstLine="709"/>
        <w:jc w:val="both"/>
        <w:rPr>
          <w:rFonts w:ascii="Tahoma" w:eastAsiaTheme="minorHAnsi" w:hAnsi="Tahoma" w:cs="Tahoma"/>
          <w:sz w:val="22"/>
          <w:szCs w:val="22"/>
        </w:rPr>
      </w:pPr>
      <w:r w:rsidRPr="001D5E5A">
        <w:rPr>
          <w:rFonts w:ascii="Tahoma" w:hAnsi="Tahoma" w:cs="Tahoma"/>
          <w:b/>
          <w:sz w:val="22"/>
        </w:rPr>
        <w:t>Trigésima</w:t>
      </w:r>
      <w:r w:rsidR="00C86D89" w:rsidRPr="001D5E5A">
        <w:rPr>
          <w:rFonts w:ascii="Tahoma" w:hAnsi="Tahoma" w:cs="Tahoma"/>
          <w:b/>
          <w:sz w:val="22"/>
        </w:rPr>
        <w:t xml:space="preserve"> Novena</w:t>
      </w:r>
      <w:r w:rsidR="00AF1E5A" w:rsidRPr="001D5E5A">
        <w:rPr>
          <w:rFonts w:ascii="Tahoma" w:hAnsi="Tahoma" w:cs="Tahoma"/>
          <w:b/>
          <w:sz w:val="22"/>
        </w:rPr>
        <w:t>.</w:t>
      </w:r>
      <w:r w:rsidR="00AF1E5A" w:rsidRPr="00EA7EA1">
        <w:rPr>
          <w:rFonts w:ascii="Tahoma" w:hAnsi="Tahoma" w:cs="Tahoma"/>
          <w:b/>
        </w:rPr>
        <w:t xml:space="preserve">  </w:t>
      </w:r>
      <w:r w:rsidR="001D5E5A" w:rsidRPr="00533056">
        <w:rPr>
          <w:rFonts w:ascii="Tahoma" w:eastAsiaTheme="minorHAnsi" w:hAnsi="Tahoma" w:cs="Tahoma"/>
          <w:b/>
          <w:sz w:val="22"/>
          <w:szCs w:val="22"/>
          <w:u w:val="single"/>
        </w:rPr>
        <w:t>Distribución de los ejemplares.</w:t>
      </w:r>
      <w:r w:rsidR="001D5E5A" w:rsidRPr="00533056">
        <w:rPr>
          <w:rFonts w:ascii="Tahoma" w:eastAsiaTheme="minorHAnsi" w:hAnsi="Tahoma" w:cs="Tahoma"/>
          <w:sz w:val="22"/>
          <w:szCs w:val="22"/>
        </w:rPr>
        <w:t xml:space="preserve"> “Las Partes” aceptan que el presente instrumento se firme por duplicado conforme a la siguiente distribución: a) Un ejemplar para </w:t>
      </w:r>
      <w:proofErr w:type="spellStart"/>
      <w:r w:rsidR="001D5E5A">
        <w:rPr>
          <w:rFonts w:ascii="Tahoma" w:eastAsiaTheme="minorHAnsi" w:hAnsi="Tahoma" w:cs="Tahoma"/>
          <w:sz w:val="22"/>
          <w:szCs w:val="22"/>
        </w:rPr>
        <w:t>Dun</w:t>
      </w:r>
      <w:proofErr w:type="spellEnd"/>
      <w:r w:rsidR="001D5E5A">
        <w:rPr>
          <w:rFonts w:ascii="Tahoma" w:eastAsiaTheme="minorHAnsi" w:hAnsi="Tahoma" w:cs="Tahoma"/>
          <w:sz w:val="22"/>
          <w:szCs w:val="22"/>
        </w:rPr>
        <w:t xml:space="preserve"> &amp; </w:t>
      </w:r>
      <w:proofErr w:type="spellStart"/>
      <w:r w:rsidR="001D5E5A">
        <w:rPr>
          <w:rFonts w:ascii="Tahoma" w:eastAsiaTheme="minorHAnsi" w:hAnsi="Tahoma" w:cs="Tahoma"/>
          <w:sz w:val="22"/>
          <w:szCs w:val="22"/>
        </w:rPr>
        <w:t>Bradstreet</w:t>
      </w:r>
      <w:proofErr w:type="spellEnd"/>
      <w:r w:rsidR="001D5E5A" w:rsidRPr="00533056">
        <w:rPr>
          <w:rFonts w:ascii="Tahoma" w:eastAsiaTheme="minorHAnsi" w:hAnsi="Tahoma" w:cs="Tahoma"/>
          <w:sz w:val="22"/>
          <w:szCs w:val="22"/>
        </w:rPr>
        <w:t xml:space="preserve"> y b) otro ejemplar para el Titular de la Dirección de Recursos Materiales, en su calidad de Representante Legal del “Usuario”. </w:t>
      </w:r>
    </w:p>
    <w:p w14:paraId="48003E0C" w14:textId="77777777" w:rsidR="004B3746" w:rsidRDefault="004B3746" w:rsidP="00993BEE">
      <w:pPr>
        <w:pStyle w:val="Textoindependiente"/>
        <w:rPr>
          <w:rFonts w:ascii="Tahoma" w:hAnsi="Tahoma" w:cs="Tahoma"/>
        </w:rPr>
      </w:pPr>
    </w:p>
    <w:p w14:paraId="4C592FDF" w14:textId="77777777" w:rsidR="004B3746" w:rsidRPr="000B75F7" w:rsidRDefault="004B3746" w:rsidP="00993BEE">
      <w:pPr>
        <w:pStyle w:val="Textoindependiente"/>
        <w:rPr>
          <w:rFonts w:ascii="Tahoma" w:hAnsi="Tahoma" w:cs="Tahoma"/>
        </w:rPr>
      </w:pPr>
    </w:p>
    <w:p w14:paraId="148E4BDD" w14:textId="77777777" w:rsidR="00993BEE" w:rsidRDefault="00993BEE" w:rsidP="00993BEE">
      <w:pPr>
        <w:pStyle w:val="Textoindependiente"/>
        <w:rPr>
          <w:rFonts w:ascii="Tahoma" w:hAnsi="Tahoma" w:cs="Tahoma"/>
        </w:rPr>
      </w:pPr>
    </w:p>
    <w:p w14:paraId="32012C8F" w14:textId="77777777" w:rsidR="004B3746" w:rsidRDefault="004B3746" w:rsidP="00993BEE">
      <w:pPr>
        <w:pStyle w:val="Textoindependiente"/>
        <w:rPr>
          <w:rFonts w:ascii="Tahoma" w:hAnsi="Tahoma" w:cs="Tahoma"/>
        </w:rPr>
      </w:pPr>
    </w:p>
    <w:p w14:paraId="72174A87" w14:textId="77777777" w:rsidR="004B3746" w:rsidRDefault="004B3746" w:rsidP="00993BEE">
      <w:pPr>
        <w:pStyle w:val="Textoindependiente"/>
        <w:rPr>
          <w:rFonts w:ascii="Tahoma" w:hAnsi="Tahoma" w:cs="Tahoma"/>
        </w:rPr>
      </w:pPr>
    </w:p>
    <w:p w14:paraId="0293226B" w14:textId="77777777" w:rsidR="004B3746" w:rsidRDefault="004B3746" w:rsidP="00993BEE">
      <w:pPr>
        <w:pStyle w:val="Textoindependiente"/>
        <w:rPr>
          <w:rFonts w:ascii="Tahoma" w:hAnsi="Tahoma" w:cs="Tahoma"/>
        </w:rPr>
      </w:pPr>
    </w:p>
    <w:p w14:paraId="619C22A2" w14:textId="77777777" w:rsidR="001D5E5A" w:rsidRDefault="001D5E5A" w:rsidP="00993BEE">
      <w:pPr>
        <w:pStyle w:val="Textoindependiente"/>
        <w:rPr>
          <w:rFonts w:ascii="Tahoma" w:hAnsi="Tahoma" w:cs="Tahoma"/>
        </w:rPr>
      </w:pPr>
    </w:p>
    <w:p w14:paraId="3DE990CC" w14:textId="77777777" w:rsidR="001D5E5A" w:rsidRDefault="001D5E5A" w:rsidP="00993BEE">
      <w:pPr>
        <w:pStyle w:val="Textoindependiente"/>
        <w:rPr>
          <w:rFonts w:ascii="Tahoma" w:hAnsi="Tahoma" w:cs="Tahoma"/>
        </w:rPr>
      </w:pPr>
    </w:p>
    <w:p w14:paraId="4464BAD3" w14:textId="77777777" w:rsidR="001D5E5A" w:rsidRDefault="001D5E5A" w:rsidP="00993BEE">
      <w:pPr>
        <w:pStyle w:val="Textoindependiente"/>
        <w:rPr>
          <w:rFonts w:ascii="Tahoma" w:hAnsi="Tahoma" w:cs="Tahoma"/>
        </w:rPr>
      </w:pPr>
    </w:p>
    <w:p w14:paraId="67600CE3" w14:textId="77777777" w:rsidR="001D5E5A" w:rsidRDefault="001D5E5A" w:rsidP="00993BEE">
      <w:pPr>
        <w:pStyle w:val="Textoindependiente"/>
        <w:rPr>
          <w:rFonts w:ascii="Tahoma" w:hAnsi="Tahoma" w:cs="Tahoma"/>
        </w:rPr>
      </w:pPr>
    </w:p>
    <w:p w14:paraId="1BBCD921" w14:textId="77777777" w:rsidR="003A7D37" w:rsidRDefault="003A7D37" w:rsidP="00993BEE">
      <w:pPr>
        <w:pStyle w:val="Textoindependiente"/>
        <w:rPr>
          <w:rFonts w:ascii="Tahoma" w:hAnsi="Tahoma" w:cs="Tahoma"/>
        </w:rPr>
      </w:pPr>
    </w:p>
    <w:p w14:paraId="36E28ED8" w14:textId="77777777" w:rsidR="003A7D37" w:rsidRDefault="003A7D37" w:rsidP="00993BEE">
      <w:pPr>
        <w:pStyle w:val="Textoindependiente"/>
        <w:rPr>
          <w:rFonts w:ascii="Tahoma" w:hAnsi="Tahoma" w:cs="Tahoma"/>
        </w:rPr>
      </w:pPr>
    </w:p>
    <w:p w14:paraId="2C8ED5BA" w14:textId="77777777" w:rsidR="003A7D37" w:rsidRDefault="003A7D37" w:rsidP="00993BEE">
      <w:pPr>
        <w:pStyle w:val="Textoindependiente"/>
        <w:rPr>
          <w:rFonts w:ascii="Tahoma" w:hAnsi="Tahoma" w:cs="Tahoma"/>
        </w:rPr>
      </w:pPr>
    </w:p>
    <w:p w14:paraId="7EAA1190" w14:textId="77777777" w:rsidR="003A7D37" w:rsidRDefault="003A7D37" w:rsidP="00993BEE">
      <w:pPr>
        <w:pStyle w:val="Textoindependiente"/>
        <w:rPr>
          <w:rFonts w:ascii="Tahoma" w:hAnsi="Tahoma" w:cs="Tahoma"/>
        </w:rPr>
      </w:pPr>
    </w:p>
    <w:p w14:paraId="5F7FCFB9" w14:textId="77777777" w:rsidR="003A7D37" w:rsidRDefault="003A7D37" w:rsidP="00993BEE">
      <w:pPr>
        <w:pStyle w:val="Textoindependiente"/>
        <w:rPr>
          <w:rFonts w:ascii="Tahoma" w:hAnsi="Tahoma" w:cs="Tahoma"/>
        </w:rPr>
      </w:pPr>
    </w:p>
    <w:p w14:paraId="4550D7E1" w14:textId="77777777" w:rsidR="003A7D37" w:rsidRDefault="003A7D37" w:rsidP="00993BEE">
      <w:pPr>
        <w:pStyle w:val="Textoindependiente"/>
        <w:rPr>
          <w:rFonts w:ascii="Tahoma" w:hAnsi="Tahoma" w:cs="Tahoma"/>
        </w:rPr>
      </w:pPr>
    </w:p>
    <w:p w14:paraId="6ADB514E" w14:textId="77777777" w:rsidR="001D5E5A" w:rsidRPr="000B75F7" w:rsidRDefault="001D5E5A" w:rsidP="00993BEE">
      <w:pPr>
        <w:pStyle w:val="Textoindependiente"/>
        <w:rPr>
          <w:rFonts w:ascii="Tahoma" w:hAnsi="Tahoma" w:cs="Tahoma"/>
        </w:rPr>
      </w:pPr>
    </w:p>
    <w:p w14:paraId="7ACB0C4D" w14:textId="647016A2" w:rsidR="00993BEE" w:rsidRDefault="00993BEE" w:rsidP="00993BEE">
      <w:pPr>
        <w:pStyle w:val="Textoindependiente"/>
        <w:rPr>
          <w:rFonts w:ascii="Tahoma" w:hAnsi="Tahoma" w:cs="Tahoma"/>
          <w:lang w:val="es-ES_tradnl"/>
        </w:rPr>
      </w:pPr>
      <w:r w:rsidRPr="000B75F7">
        <w:rPr>
          <w:rFonts w:ascii="Tahoma" w:hAnsi="Tahoma" w:cs="Tahoma"/>
        </w:rPr>
        <w:t xml:space="preserve">Leído que fue este Contrato, las partes lo firman de conformidad en </w:t>
      </w:r>
      <w:r>
        <w:rPr>
          <w:rFonts w:ascii="Tahoma" w:hAnsi="Tahoma" w:cs="Tahoma"/>
        </w:rPr>
        <w:t xml:space="preserve">la Ciudad de </w:t>
      </w:r>
      <w:r w:rsidR="00AF1E5A">
        <w:rPr>
          <w:rFonts w:ascii="Tahoma" w:hAnsi="Tahoma" w:cs="Tahoma"/>
        </w:rPr>
        <w:t xml:space="preserve">México, </w:t>
      </w:r>
      <w:r w:rsidR="00AF1E5A" w:rsidRPr="000B75F7">
        <w:rPr>
          <w:rFonts w:ascii="Tahoma" w:hAnsi="Tahoma" w:cs="Tahoma"/>
        </w:rPr>
        <w:t xml:space="preserve">el </w:t>
      </w:r>
      <w:r w:rsidR="00750F7D">
        <w:rPr>
          <w:rFonts w:ascii="Tahoma" w:hAnsi="Tahoma" w:cs="Tahoma"/>
        </w:rPr>
        <w:t>10</w:t>
      </w:r>
      <w:r w:rsidR="00162483">
        <w:rPr>
          <w:rFonts w:ascii="Tahoma" w:hAnsi="Tahoma" w:cs="Tahoma"/>
        </w:rPr>
        <w:t xml:space="preserve"> de abril de 2017</w:t>
      </w:r>
      <w:r w:rsidRPr="000B75F7">
        <w:rPr>
          <w:rFonts w:ascii="Tahoma" w:hAnsi="Tahoma" w:cs="Tahoma"/>
          <w:lang w:val="es-ES_tradnl"/>
        </w:rPr>
        <w:t>.</w:t>
      </w:r>
    </w:p>
    <w:p w14:paraId="5AA3E6A0" w14:textId="77777777" w:rsidR="00993BEE" w:rsidRPr="000B75F7" w:rsidRDefault="00993BEE" w:rsidP="00993BEE">
      <w:pPr>
        <w:pStyle w:val="Textoindependiente"/>
        <w:rPr>
          <w:rFonts w:ascii="Tahoma" w:hAnsi="Tahoma" w:cs="Tahoma"/>
          <w:lang w:val="es-ES_tradnl"/>
        </w:rPr>
      </w:pPr>
    </w:p>
    <w:p w14:paraId="5CD35D51" w14:textId="77777777" w:rsidR="00993BEE" w:rsidRPr="000B75F7" w:rsidRDefault="00360205" w:rsidP="00360205">
      <w:pPr>
        <w:pStyle w:val="Textoindependiente"/>
        <w:rPr>
          <w:rFonts w:ascii="Tahoma" w:hAnsi="Tahoma" w:cs="Tahoma"/>
        </w:rPr>
      </w:pPr>
      <w:r w:rsidRPr="00360205">
        <w:rPr>
          <w:rFonts w:ascii="Tahoma" w:hAnsi="Tahoma" w:cs="Tahoma"/>
          <w:b/>
        </w:rPr>
        <w:t xml:space="preserve">    </w:t>
      </w:r>
      <w:r w:rsidR="00993BEE" w:rsidRPr="000B75F7">
        <w:rPr>
          <w:rFonts w:ascii="Tahoma" w:hAnsi="Tahoma" w:cs="Tahoma"/>
        </w:rPr>
        <w:tab/>
      </w:r>
      <w:r w:rsidR="00993BEE" w:rsidRPr="000B75F7">
        <w:rPr>
          <w:rFonts w:ascii="Tahoma" w:hAnsi="Tahoma" w:cs="Tahoma"/>
        </w:rPr>
        <w:tab/>
      </w:r>
      <w:r w:rsidR="00993BEE" w:rsidRPr="000B75F7">
        <w:rPr>
          <w:rFonts w:ascii="Tahoma" w:hAnsi="Tahoma" w:cs="Tahoma"/>
        </w:rPr>
        <w:tab/>
      </w:r>
      <w:r w:rsidR="00993BEE" w:rsidRPr="000B75F7">
        <w:rPr>
          <w:rFonts w:ascii="Tahoma" w:hAnsi="Tahoma" w:cs="Tahoma"/>
        </w:rPr>
        <w:tab/>
      </w:r>
      <w:r w:rsidR="00993BEE" w:rsidRPr="000B75F7">
        <w:rPr>
          <w:rFonts w:ascii="Tahoma" w:hAnsi="Tahoma" w:cs="Tahoma"/>
        </w:rPr>
        <w:tab/>
        <w:t xml:space="preserve"> </w:t>
      </w:r>
    </w:p>
    <w:p w14:paraId="33AFDA6C" w14:textId="77777777" w:rsidR="00993BEE" w:rsidRPr="000B75F7" w:rsidRDefault="00993BEE" w:rsidP="00993BEE">
      <w:pPr>
        <w:pStyle w:val="Textoindependiente"/>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5438"/>
      </w:tblGrid>
      <w:tr w:rsidR="00360205" w14:paraId="7E30514D" w14:textId="77777777" w:rsidTr="004F2D9E">
        <w:tc>
          <w:tcPr>
            <w:tcW w:w="3390" w:type="dxa"/>
          </w:tcPr>
          <w:p w14:paraId="7C5B2D95" w14:textId="77777777" w:rsidR="00360205" w:rsidRPr="00AB2F34" w:rsidRDefault="00360205" w:rsidP="00993BEE">
            <w:pPr>
              <w:pStyle w:val="Textoindependiente"/>
              <w:jc w:val="center"/>
              <w:rPr>
                <w:rFonts w:ascii="Tahoma" w:hAnsi="Tahoma" w:cs="Tahoma"/>
                <w:b/>
                <w:u w:val="single"/>
                <w:lang w:val="en-US"/>
              </w:rPr>
            </w:pPr>
            <w:r w:rsidRPr="00AB2F34">
              <w:rPr>
                <w:rFonts w:ascii="Tahoma" w:hAnsi="Tahoma" w:cs="Tahoma"/>
                <w:b/>
                <w:u w:val="single"/>
                <w:lang w:val="en-US"/>
              </w:rPr>
              <w:t>Dun &amp; Bradstreet</w:t>
            </w:r>
          </w:p>
          <w:p w14:paraId="50F0B0DA" w14:textId="77777777" w:rsidR="00360205" w:rsidRPr="00AB2F34" w:rsidRDefault="00360205" w:rsidP="00993BEE">
            <w:pPr>
              <w:pStyle w:val="Textoindependiente"/>
              <w:jc w:val="center"/>
              <w:rPr>
                <w:rFonts w:ascii="Tahoma" w:hAnsi="Tahoma" w:cs="Tahoma"/>
                <w:b/>
                <w:u w:val="single"/>
                <w:lang w:val="en-US"/>
              </w:rPr>
            </w:pPr>
          </w:p>
          <w:p w14:paraId="3CBD819F" w14:textId="77777777" w:rsidR="00360205" w:rsidRPr="00AB2F34" w:rsidRDefault="00360205" w:rsidP="00993BEE">
            <w:pPr>
              <w:pStyle w:val="Textoindependiente"/>
              <w:jc w:val="center"/>
              <w:rPr>
                <w:rFonts w:ascii="Tahoma" w:hAnsi="Tahoma" w:cs="Tahoma"/>
                <w:b/>
                <w:u w:val="single"/>
                <w:lang w:val="en-US"/>
              </w:rPr>
            </w:pPr>
          </w:p>
          <w:p w14:paraId="4D229637" w14:textId="77777777" w:rsidR="00360205" w:rsidRPr="00AB2F34" w:rsidRDefault="00360205" w:rsidP="00993BEE">
            <w:pPr>
              <w:pStyle w:val="Textoindependiente"/>
              <w:jc w:val="center"/>
              <w:rPr>
                <w:rFonts w:ascii="Tahoma" w:hAnsi="Tahoma" w:cs="Tahoma"/>
                <w:b/>
                <w:u w:val="single"/>
                <w:lang w:val="en-US"/>
              </w:rPr>
            </w:pPr>
          </w:p>
          <w:p w14:paraId="42E99392" w14:textId="77777777" w:rsidR="00360205" w:rsidRPr="00AB2F34" w:rsidRDefault="00360205" w:rsidP="00993BEE">
            <w:pPr>
              <w:pStyle w:val="Textoindependiente"/>
              <w:jc w:val="center"/>
              <w:rPr>
                <w:rFonts w:ascii="Tahoma" w:hAnsi="Tahoma" w:cs="Tahoma"/>
                <w:b/>
                <w:u w:val="single"/>
                <w:lang w:val="en-US"/>
              </w:rPr>
            </w:pPr>
          </w:p>
          <w:p w14:paraId="15CF2ED8" w14:textId="77777777" w:rsidR="00360205" w:rsidRPr="00AB2F34" w:rsidRDefault="00360205" w:rsidP="00360205">
            <w:pPr>
              <w:pStyle w:val="Textoindependiente"/>
              <w:rPr>
                <w:rFonts w:ascii="Tahoma" w:hAnsi="Tahoma" w:cs="Tahoma"/>
                <w:b/>
                <w:u w:val="single"/>
                <w:lang w:val="en-US"/>
              </w:rPr>
            </w:pPr>
            <w:r w:rsidRPr="00AB2F34">
              <w:rPr>
                <w:rFonts w:ascii="Tahoma" w:hAnsi="Tahoma" w:cs="Tahoma"/>
                <w:lang w:val="en-US"/>
              </w:rPr>
              <w:t xml:space="preserve">         </w:t>
            </w:r>
            <w:r w:rsidRPr="00AB2F34">
              <w:rPr>
                <w:rFonts w:ascii="Tahoma" w:hAnsi="Tahoma" w:cs="Tahoma"/>
                <w:u w:val="single"/>
                <w:lang w:val="en-US"/>
              </w:rPr>
              <w:t xml:space="preserve">         __________________</w:t>
            </w:r>
            <w:r w:rsidR="004F2D9E" w:rsidRPr="00AB2F34">
              <w:rPr>
                <w:rFonts w:ascii="Tahoma" w:hAnsi="Tahoma" w:cs="Tahoma"/>
                <w:u w:val="single"/>
                <w:lang w:val="en-US"/>
              </w:rPr>
              <w:t xml:space="preserve">       </w:t>
            </w:r>
            <w:r w:rsidRPr="00AB2F34">
              <w:rPr>
                <w:rFonts w:ascii="Tahoma" w:hAnsi="Tahoma" w:cs="Tahoma"/>
                <w:u w:val="single"/>
                <w:lang w:val="en-US"/>
              </w:rPr>
              <w:t>___</w:t>
            </w:r>
          </w:p>
          <w:p w14:paraId="4844D009" w14:textId="77777777" w:rsidR="00360205" w:rsidRPr="00AB2F34" w:rsidRDefault="00360205" w:rsidP="004B3746">
            <w:pPr>
              <w:pStyle w:val="Textoindependiente"/>
              <w:jc w:val="center"/>
              <w:rPr>
                <w:rFonts w:ascii="Tahoma" w:hAnsi="Tahoma" w:cs="Tahoma"/>
                <w:b/>
                <w:u w:val="single"/>
                <w:lang w:val="en-US"/>
              </w:rPr>
            </w:pPr>
            <w:r w:rsidRPr="00AB2F34">
              <w:rPr>
                <w:rFonts w:ascii="Tahoma" w:hAnsi="Tahoma" w:cs="Tahoma"/>
                <w:b/>
                <w:sz w:val="21"/>
                <w:szCs w:val="21"/>
                <w:lang w:val="en-US"/>
              </w:rPr>
              <w:t>Dun &amp; Bradstreet, S.A.</w:t>
            </w:r>
            <w:r w:rsidRPr="00AB2F34">
              <w:rPr>
                <w:rFonts w:ascii="Tahoma" w:hAnsi="Tahoma" w:cs="Tahoma"/>
                <w:sz w:val="21"/>
                <w:szCs w:val="21"/>
                <w:lang w:val="en-US"/>
              </w:rPr>
              <w:t>,</w:t>
            </w:r>
          </w:p>
          <w:p w14:paraId="12EDD29F" w14:textId="77777777" w:rsidR="004F2D9E" w:rsidRPr="00930B75" w:rsidRDefault="00360205" w:rsidP="004B3746">
            <w:pPr>
              <w:pStyle w:val="Textoindependiente"/>
              <w:jc w:val="center"/>
              <w:rPr>
                <w:rFonts w:ascii="Tahoma" w:hAnsi="Tahoma" w:cs="Tahoma"/>
                <w:b/>
                <w:sz w:val="21"/>
                <w:szCs w:val="21"/>
              </w:rPr>
            </w:pPr>
            <w:r w:rsidRPr="00930B75">
              <w:rPr>
                <w:rFonts w:ascii="Tahoma" w:hAnsi="Tahoma" w:cs="Tahoma"/>
                <w:b/>
                <w:sz w:val="21"/>
                <w:szCs w:val="21"/>
              </w:rPr>
              <w:t>Sociedad de Información</w:t>
            </w:r>
          </w:p>
          <w:p w14:paraId="48B5E013" w14:textId="77777777" w:rsidR="00360205" w:rsidRPr="00930B75" w:rsidRDefault="00360205" w:rsidP="004B3746">
            <w:pPr>
              <w:pStyle w:val="Textoindependiente"/>
              <w:jc w:val="center"/>
              <w:rPr>
                <w:rFonts w:ascii="Tahoma" w:hAnsi="Tahoma" w:cs="Tahoma"/>
                <w:b/>
                <w:u w:val="single"/>
              </w:rPr>
            </w:pPr>
            <w:r w:rsidRPr="00930B75">
              <w:rPr>
                <w:rFonts w:ascii="Tahoma" w:hAnsi="Tahoma" w:cs="Tahoma"/>
                <w:b/>
                <w:sz w:val="21"/>
                <w:szCs w:val="21"/>
              </w:rPr>
              <w:t>Crediticia</w:t>
            </w:r>
          </w:p>
          <w:p w14:paraId="0462093B" w14:textId="77777777" w:rsidR="00360205" w:rsidRDefault="00360205" w:rsidP="004B3746">
            <w:pPr>
              <w:pStyle w:val="Textoindependiente"/>
              <w:jc w:val="center"/>
              <w:rPr>
                <w:rFonts w:ascii="Tahoma" w:hAnsi="Tahoma" w:cs="Tahoma"/>
                <w:b/>
                <w:u w:val="single"/>
              </w:rPr>
            </w:pPr>
            <w:proofErr w:type="spellStart"/>
            <w:r>
              <w:rPr>
                <w:rFonts w:ascii="Tahoma" w:hAnsi="Tahoma" w:cs="Tahoma"/>
              </w:rPr>
              <w:t>Act</w:t>
            </w:r>
            <w:proofErr w:type="spellEnd"/>
            <w:r>
              <w:rPr>
                <w:rFonts w:ascii="Tahoma" w:hAnsi="Tahoma" w:cs="Tahoma"/>
              </w:rPr>
              <w:t>. Gabriel Corral Alcalá</w:t>
            </w:r>
          </w:p>
          <w:p w14:paraId="4008C51F" w14:textId="77777777" w:rsidR="00360205" w:rsidRDefault="00360205" w:rsidP="004B3746">
            <w:pPr>
              <w:pStyle w:val="Textoindependiente"/>
              <w:jc w:val="center"/>
              <w:rPr>
                <w:rFonts w:ascii="Tahoma" w:hAnsi="Tahoma" w:cs="Tahoma"/>
                <w:b/>
                <w:u w:val="single"/>
              </w:rPr>
            </w:pPr>
            <w:r w:rsidRPr="00360205">
              <w:rPr>
                <w:rFonts w:ascii="Tahoma" w:hAnsi="Tahoma" w:cs="Tahoma"/>
              </w:rPr>
              <w:t>Representante Legal</w:t>
            </w:r>
          </w:p>
          <w:p w14:paraId="2B7F01F1" w14:textId="77777777" w:rsidR="00360205" w:rsidRDefault="00360205" w:rsidP="00993BEE">
            <w:pPr>
              <w:pStyle w:val="Textoindependiente"/>
              <w:jc w:val="center"/>
              <w:rPr>
                <w:rFonts w:ascii="Tahoma" w:hAnsi="Tahoma" w:cs="Tahoma"/>
                <w:b/>
                <w:u w:val="single"/>
              </w:rPr>
            </w:pPr>
          </w:p>
          <w:p w14:paraId="427A3F8F" w14:textId="77777777" w:rsidR="00360205" w:rsidRDefault="00360205" w:rsidP="00993BEE">
            <w:pPr>
              <w:pStyle w:val="Textoindependiente"/>
              <w:jc w:val="center"/>
              <w:rPr>
                <w:rFonts w:ascii="Tahoma" w:hAnsi="Tahoma" w:cs="Tahoma"/>
                <w:b/>
                <w:u w:val="single"/>
              </w:rPr>
            </w:pPr>
          </w:p>
        </w:tc>
        <w:tc>
          <w:tcPr>
            <w:tcW w:w="5438" w:type="dxa"/>
          </w:tcPr>
          <w:p w14:paraId="66E535F3" w14:textId="77777777" w:rsidR="00360205" w:rsidRPr="004F2D9E" w:rsidRDefault="00360205" w:rsidP="00993BEE">
            <w:pPr>
              <w:pStyle w:val="Textoindependiente"/>
              <w:jc w:val="center"/>
              <w:rPr>
                <w:rFonts w:ascii="Tahoma" w:hAnsi="Tahoma" w:cs="Tahoma"/>
                <w:b/>
                <w:u w:val="single"/>
              </w:rPr>
            </w:pPr>
            <w:r w:rsidRPr="004F2D9E">
              <w:rPr>
                <w:rFonts w:ascii="Tahoma" w:hAnsi="Tahoma" w:cs="Tahoma"/>
                <w:b/>
                <w:u w:val="single"/>
              </w:rPr>
              <w:t>El Usuario</w:t>
            </w:r>
          </w:p>
          <w:p w14:paraId="0253A5CA" w14:textId="77777777" w:rsidR="00360205" w:rsidRPr="004F2D9E" w:rsidRDefault="00360205" w:rsidP="00993BEE">
            <w:pPr>
              <w:pStyle w:val="Textoindependiente"/>
              <w:jc w:val="center"/>
              <w:rPr>
                <w:rFonts w:ascii="Tahoma" w:hAnsi="Tahoma" w:cs="Tahoma"/>
                <w:b/>
                <w:u w:val="single"/>
              </w:rPr>
            </w:pPr>
          </w:p>
          <w:p w14:paraId="5E0BE92F" w14:textId="77777777" w:rsidR="00360205" w:rsidRPr="004F2D9E" w:rsidRDefault="00360205" w:rsidP="00993BEE">
            <w:pPr>
              <w:pStyle w:val="Textoindependiente"/>
              <w:jc w:val="center"/>
              <w:rPr>
                <w:rFonts w:ascii="Tahoma" w:hAnsi="Tahoma" w:cs="Tahoma"/>
                <w:b/>
                <w:u w:val="single"/>
              </w:rPr>
            </w:pPr>
          </w:p>
          <w:p w14:paraId="09FD8FC3" w14:textId="77777777" w:rsidR="00360205" w:rsidRPr="004F2D9E" w:rsidRDefault="00360205" w:rsidP="00993BEE">
            <w:pPr>
              <w:pStyle w:val="Textoindependiente"/>
              <w:jc w:val="center"/>
              <w:rPr>
                <w:rFonts w:ascii="Tahoma" w:hAnsi="Tahoma" w:cs="Tahoma"/>
                <w:b/>
                <w:u w:val="single"/>
              </w:rPr>
            </w:pPr>
          </w:p>
          <w:p w14:paraId="5F80F498" w14:textId="77777777" w:rsidR="004F2D9E" w:rsidRPr="004F2D9E" w:rsidRDefault="004F2D9E" w:rsidP="00993BEE">
            <w:pPr>
              <w:pStyle w:val="Textoindependiente"/>
              <w:jc w:val="center"/>
              <w:rPr>
                <w:rFonts w:ascii="Tahoma" w:hAnsi="Tahoma" w:cs="Tahoma"/>
                <w:b/>
                <w:u w:val="single"/>
              </w:rPr>
            </w:pPr>
          </w:p>
          <w:p w14:paraId="7134535E" w14:textId="77777777" w:rsidR="004F2D9E" w:rsidRPr="004F2D9E" w:rsidRDefault="004F2D9E" w:rsidP="00993BEE">
            <w:pPr>
              <w:pStyle w:val="Textoindependiente"/>
              <w:jc w:val="center"/>
              <w:rPr>
                <w:rFonts w:ascii="Tahoma" w:hAnsi="Tahoma" w:cs="Tahoma"/>
                <w:b/>
                <w:u w:val="single"/>
              </w:rPr>
            </w:pPr>
          </w:p>
          <w:p w14:paraId="7F6F296B" w14:textId="77777777" w:rsidR="004F2D9E" w:rsidRPr="004F2D9E" w:rsidRDefault="004F2D9E" w:rsidP="00993BEE">
            <w:pPr>
              <w:pStyle w:val="Textoindependiente"/>
              <w:jc w:val="center"/>
              <w:rPr>
                <w:rFonts w:ascii="Tahoma" w:hAnsi="Tahoma" w:cs="Tahoma"/>
                <w:b/>
                <w:u w:val="single"/>
              </w:rPr>
            </w:pPr>
            <w:r w:rsidRPr="004F2D9E">
              <w:rPr>
                <w:rFonts w:ascii="Tahoma" w:hAnsi="Tahoma" w:cs="Tahoma"/>
                <w:b/>
                <w:u w:val="single"/>
              </w:rPr>
              <w:t>______________________________</w:t>
            </w:r>
          </w:p>
          <w:p w14:paraId="6694D9D7" w14:textId="77777777" w:rsidR="004F2D9E" w:rsidRDefault="00360205" w:rsidP="004B3746">
            <w:pPr>
              <w:pStyle w:val="Textoindependiente"/>
              <w:jc w:val="center"/>
              <w:rPr>
                <w:rFonts w:ascii="Tahoma" w:hAnsi="Tahoma" w:cs="Tahoma"/>
                <w:b/>
              </w:rPr>
            </w:pPr>
            <w:r w:rsidRPr="004F2D9E">
              <w:rPr>
                <w:rFonts w:ascii="Tahoma" w:hAnsi="Tahoma" w:cs="Tahoma"/>
                <w:b/>
              </w:rPr>
              <w:t>Banco Nacional de Obras y</w:t>
            </w:r>
          </w:p>
          <w:p w14:paraId="77760390" w14:textId="77777777" w:rsidR="00360205" w:rsidRPr="004F2D9E" w:rsidRDefault="00360205" w:rsidP="004B3746">
            <w:pPr>
              <w:pStyle w:val="Textoindependiente"/>
              <w:jc w:val="center"/>
              <w:rPr>
                <w:rFonts w:ascii="Tahoma" w:hAnsi="Tahoma" w:cs="Tahoma"/>
                <w:b/>
              </w:rPr>
            </w:pPr>
            <w:r w:rsidRPr="004F2D9E">
              <w:rPr>
                <w:rFonts w:ascii="Tahoma" w:hAnsi="Tahoma" w:cs="Tahoma"/>
                <w:b/>
              </w:rPr>
              <w:t>Servicios Públicos, S.N.C.</w:t>
            </w:r>
          </w:p>
          <w:p w14:paraId="0573B230" w14:textId="77777777" w:rsidR="00360205" w:rsidRPr="004F2D9E" w:rsidRDefault="00360205" w:rsidP="004B3746">
            <w:pPr>
              <w:pStyle w:val="Textoindependiente"/>
              <w:ind w:left="4245" w:hanging="4245"/>
              <w:jc w:val="center"/>
              <w:rPr>
                <w:rFonts w:ascii="Tahoma" w:hAnsi="Tahoma" w:cs="Tahoma"/>
              </w:rPr>
            </w:pPr>
            <w:r w:rsidRPr="004F2D9E">
              <w:rPr>
                <w:rFonts w:ascii="Tahoma" w:hAnsi="Tahoma" w:cs="Tahoma"/>
              </w:rPr>
              <w:t>Institución de Banca de Desarrollo</w:t>
            </w:r>
          </w:p>
          <w:p w14:paraId="42878D1D" w14:textId="77777777" w:rsidR="00360205" w:rsidRPr="004F2D9E" w:rsidRDefault="004F2D9E" w:rsidP="004B3746">
            <w:pPr>
              <w:pStyle w:val="Textoindependiente"/>
              <w:jc w:val="center"/>
              <w:rPr>
                <w:rFonts w:ascii="Tahoma" w:hAnsi="Tahoma" w:cs="Tahoma"/>
              </w:rPr>
            </w:pPr>
            <w:r>
              <w:rPr>
                <w:rFonts w:ascii="Tahoma" w:hAnsi="Tahoma" w:cs="Tahoma"/>
                <w:sz w:val="21"/>
                <w:szCs w:val="21"/>
              </w:rPr>
              <w:t>L</w:t>
            </w:r>
            <w:r w:rsidR="00360205" w:rsidRPr="004F2D9E">
              <w:rPr>
                <w:rFonts w:ascii="Tahoma" w:hAnsi="Tahoma" w:cs="Tahoma"/>
              </w:rPr>
              <w:t>ic. Teódulo Ramírez Torales</w:t>
            </w:r>
          </w:p>
          <w:p w14:paraId="653D7BC8" w14:textId="6B9973DB" w:rsidR="00360205" w:rsidRPr="004F2D9E" w:rsidRDefault="007B407C" w:rsidP="004B3746">
            <w:pPr>
              <w:pStyle w:val="Textoindependiente"/>
              <w:jc w:val="center"/>
              <w:rPr>
                <w:rFonts w:ascii="Tahoma" w:hAnsi="Tahoma" w:cs="Tahoma"/>
                <w:sz w:val="21"/>
                <w:szCs w:val="21"/>
              </w:rPr>
            </w:pPr>
            <w:r>
              <w:rPr>
                <w:rFonts w:ascii="Tahoma" w:hAnsi="Tahoma" w:cs="Tahoma"/>
              </w:rPr>
              <w:t>Representante Legal</w:t>
            </w:r>
          </w:p>
          <w:p w14:paraId="02C2973B" w14:textId="77777777" w:rsidR="00360205" w:rsidRPr="004F2D9E" w:rsidRDefault="00360205" w:rsidP="00993BEE">
            <w:pPr>
              <w:pStyle w:val="Textoindependiente"/>
              <w:jc w:val="center"/>
              <w:rPr>
                <w:rFonts w:ascii="Tahoma" w:hAnsi="Tahoma" w:cs="Tahoma"/>
                <w:b/>
                <w:u w:val="single"/>
              </w:rPr>
            </w:pPr>
          </w:p>
        </w:tc>
      </w:tr>
      <w:tr w:rsidR="00360205" w14:paraId="37001C52" w14:textId="77777777" w:rsidTr="004F2D9E">
        <w:tc>
          <w:tcPr>
            <w:tcW w:w="3390" w:type="dxa"/>
          </w:tcPr>
          <w:p w14:paraId="1EABF0E3" w14:textId="77777777" w:rsidR="00360205" w:rsidRDefault="00360205" w:rsidP="00993BEE">
            <w:pPr>
              <w:pStyle w:val="Textoindependiente"/>
              <w:jc w:val="center"/>
              <w:rPr>
                <w:rFonts w:ascii="Tahoma" w:hAnsi="Tahoma" w:cs="Tahoma"/>
                <w:b/>
                <w:u w:val="single"/>
              </w:rPr>
            </w:pPr>
          </w:p>
        </w:tc>
        <w:tc>
          <w:tcPr>
            <w:tcW w:w="5438" w:type="dxa"/>
          </w:tcPr>
          <w:p w14:paraId="4544ECE3" w14:textId="77777777" w:rsidR="004F2D9E" w:rsidRDefault="004F2D9E" w:rsidP="004F2D9E">
            <w:pPr>
              <w:pStyle w:val="Textoindependiente"/>
              <w:jc w:val="center"/>
              <w:rPr>
                <w:rFonts w:ascii="Tahoma" w:hAnsi="Tahoma" w:cs="Tahoma"/>
                <w:b/>
                <w:u w:val="single"/>
              </w:rPr>
            </w:pPr>
          </w:p>
          <w:p w14:paraId="004091B1" w14:textId="77777777" w:rsidR="004F2D9E" w:rsidRDefault="004F2D9E" w:rsidP="004F2D9E">
            <w:pPr>
              <w:pStyle w:val="Textoindependiente"/>
              <w:jc w:val="center"/>
              <w:rPr>
                <w:rFonts w:ascii="Tahoma" w:hAnsi="Tahoma" w:cs="Tahoma"/>
                <w:b/>
                <w:u w:val="single"/>
              </w:rPr>
            </w:pPr>
          </w:p>
          <w:p w14:paraId="4821E2E1" w14:textId="77777777" w:rsidR="00636871" w:rsidRDefault="00636871" w:rsidP="004F2D9E">
            <w:pPr>
              <w:pStyle w:val="Textoindependiente"/>
              <w:jc w:val="center"/>
              <w:rPr>
                <w:rFonts w:ascii="Tahoma" w:hAnsi="Tahoma" w:cs="Tahoma"/>
                <w:b/>
                <w:u w:val="single"/>
              </w:rPr>
            </w:pPr>
          </w:p>
          <w:p w14:paraId="5709B8B1" w14:textId="77777777" w:rsidR="00636871" w:rsidRDefault="00636871" w:rsidP="004F2D9E">
            <w:pPr>
              <w:pStyle w:val="Textoindependiente"/>
              <w:jc w:val="center"/>
              <w:rPr>
                <w:rFonts w:ascii="Tahoma" w:hAnsi="Tahoma" w:cs="Tahoma"/>
                <w:b/>
                <w:u w:val="single"/>
              </w:rPr>
            </w:pPr>
          </w:p>
          <w:p w14:paraId="2AFF3631" w14:textId="77777777" w:rsidR="00636871" w:rsidRDefault="00636871" w:rsidP="004F2D9E">
            <w:pPr>
              <w:pStyle w:val="Textoindependiente"/>
              <w:jc w:val="center"/>
              <w:rPr>
                <w:rFonts w:ascii="Tahoma" w:hAnsi="Tahoma" w:cs="Tahoma"/>
                <w:b/>
                <w:u w:val="single"/>
              </w:rPr>
            </w:pPr>
          </w:p>
          <w:p w14:paraId="1BCED21D" w14:textId="77777777" w:rsidR="004F2D9E" w:rsidRPr="004F2D9E" w:rsidRDefault="004F2D9E" w:rsidP="004F2D9E">
            <w:pPr>
              <w:pStyle w:val="Textoindependiente"/>
              <w:jc w:val="center"/>
              <w:rPr>
                <w:rFonts w:ascii="Tahoma" w:hAnsi="Tahoma" w:cs="Tahoma"/>
                <w:b/>
                <w:u w:val="single"/>
              </w:rPr>
            </w:pPr>
            <w:r w:rsidRPr="004F2D9E">
              <w:rPr>
                <w:rFonts w:ascii="Tahoma" w:hAnsi="Tahoma" w:cs="Tahoma"/>
                <w:b/>
                <w:u w:val="single"/>
              </w:rPr>
              <w:t>______________________________</w:t>
            </w:r>
          </w:p>
          <w:p w14:paraId="685F73FB" w14:textId="77777777" w:rsidR="004F2D9E" w:rsidRDefault="004F2D9E" w:rsidP="004B3746">
            <w:pPr>
              <w:pStyle w:val="Textoindependiente"/>
              <w:jc w:val="center"/>
              <w:rPr>
                <w:rFonts w:ascii="Tahoma" w:hAnsi="Tahoma" w:cs="Tahoma"/>
                <w:b/>
              </w:rPr>
            </w:pPr>
            <w:r w:rsidRPr="004F2D9E">
              <w:rPr>
                <w:rFonts w:ascii="Tahoma" w:hAnsi="Tahoma" w:cs="Tahoma"/>
                <w:b/>
              </w:rPr>
              <w:t>Banco Nacional de Obras y</w:t>
            </w:r>
          </w:p>
          <w:p w14:paraId="30F14F08" w14:textId="77777777" w:rsidR="004F2D9E" w:rsidRPr="004F2D9E" w:rsidRDefault="004F2D9E" w:rsidP="004B3746">
            <w:pPr>
              <w:pStyle w:val="Textoindependiente"/>
              <w:jc w:val="center"/>
              <w:rPr>
                <w:rFonts w:ascii="Tahoma" w:hAnsi="Tahoma" w:cs="Tahoma"/>
                <w:b/>
              </w:rPr>
            </w:pPr>
            <w:r w:rsidRPr="004F2D9E">
              <w:rPr>
                <w:rFonts w:ascii="Tahoma" w:hAnsi="Tahoma" w:cs="Tahoma"/>
                <w:b/>
              </w:rPr>
              <w:t>Servicios Públicos, S.N.C.</w:t>
            </w:r>
          </w:p>
          <w:p w14:paraId="3471C07F" w14:textId="77777777" w:rsidR="004F2D9E" w:rsidRPr="004F2D9E" w:rsidRDefault="004F2D9E" w:rsidP="004B3746">
            <w:pPr>
              <w:pStyle w:val="Textoindependiente"/>
              <w:ind w:left="4245" w:hanging="4245"/>
              <w:jc w:val="center"/>
              <w:rPr>
                <w:rFonts w:ascii="Tahoma" w:hAnsi="Tahoma" w:cs="Tahoma"/>
              </w:rPr>
            </w:pPr>
            <w:r w:rsidRPr="004F2D9E">
              <w:rPr>
                <w:rFonts w:ascii="Tahoma" w:hAnsi="Tahoma" w:cs="Tahoma"/>
              </w:rPr>
              <w:t>Institución de Banca de Desarrollo</w:t>
            </w:r>
          </w:p>
          <w:p w14:paraId="0AF292C5" w14:textId="2997BF1F" w:rsidR="004F2D9E" w:rsidRPr="004F2D9E" w:rsidRDefault="004F2D9E" w:rsidP="004B3746">
            <w:pPr>
              <w:pStyle w:val="Textoindependiente"/>
              <w:jc w:val="center"/>
              <w:rPr>
                <w:rFonts w:ascii="Tahoma" w:hAnsi="Tahoma" w:cs="Tahoma"/>
              </w:rPr>
            </w:pPr>
            <w:r>
              <w:rPr>
                <w:rFonts w:ascii="Tahoma" w:hAnsi="Tahoma" w:cs="Tahoma"/>
                <w:sz w:val="21"/>
                <w:szCs w:val="21"/>
              </w:rPr>
              <w:t xml:space="preserve">Ing. </w:t>
            </w:r>
            <w:r w:rsidR="00103D97">
              <w:rPr>
                <w:rFonts w:ascii="Tahoma" w:hAnsi="Tahoma" w:cs="Tahoma"/>
                <w:sz w:val="21"/>
                <w:szCs w:val="21"/>
              </w:rPr>
              <w:t>Jesús</w:t>
            </w:r>
            <w:r w:rsidR="00EA06AA">
              <w:rPr>
                <w:rFonts w:ascii="Tahoma" w:hAnsi="Tahoma" w:cs="Tahoma"/>
                <w:sz w:val="21"/>
                <w:szCs w:val="21"/>
              </w:rPr>
              <w:t xml:space="preserve"> Miguel Pérez Suárez</w:t>
            </w:r>
          </w:p>
          <w:p w14:paraId="16F53FC0" w14:textId="77777777" w:rsidR="004F2D9E" w:rsidRPr="004F2D9E" w:rsidRDefault="004F2D9E" w:rsidP="004B3746">
            <w:pPr>
              <w:pStyle w:val="Textoindependiente"/>
              <w:jc w:val="center"/>
              <w:rPr>
                <w:rFonts w:ascii="Tahoma" w:hAnsi="Tahoma" w:cs="Tahoma"/>
                <w:sz w:val="21"/>
                <w:szCs w:val="21"/>
              </w:rPr>
            </w:pPr>
            <w:r w:rsidRPr="004F2D9E">
              <w:rPr>
                <w:rFonts w:ascii="Tahoma" w:hAnsi="Tahoma" w:cs="Tahoma"/>
              </w:rPr>
              <w:t xml:space="preserve">Director de </w:t>
            </w:r>
            <w:r>
              <w:rPr>
                <w:rFonts w:ascii="Tahoma" w:hAnsi="Tahoma" w:cs="Tahoma"/>
              </w:rPr>
              <w:t>Crédito</w:t>
            </w:r>
          </w:p>
          <w:p w14:paraId="599B545B" w14:textId="77777777" w:rsidR="00360205" w:rsidRDefault="00360205" w:rsidP="00993BEE">
            <w:pPr>
              <w:pStyle w:val="Textoindependiente"/>
              <w:jc w:val="center"/>
              <w:rPr>
                <w:rFonts w:ascii="Tahoma" w:hAnsi="Tahoma" w:cs="Tahoma"/>
                <w:b/>
                <w:u w:val="single"/>
              </w:rPr>
            </w:pPr>
          </w:p>
        </w:tc>
      </w:tr>
    </w:tbl>
    <w:p w14:paraId="1A4B59E5" w14:textId="77777777" w:rsidR="00993BEE" w:rsidRPr="000B75F7" w:rsidRDefault="00993BEE" w:rsidP="00993BEE">
      <w:pPr>
        <w:pStyle w:val="Textoindependiente"/>
        <w:jc w:val="center"/>
        <w:rPr>
          <w:rFonts w:ascii="Tahoma" w:hAnsi="Tahoma" w:cs="Tahoma"/>
          <w:b/>
          <w:u w:val="single"/>
        </w:rPr>
      </w:pPr>
    </w:p>
    <w:p w14:paraId="57C47371" w14:textId="77777777" w:rsidR="00993BEE" w:rsidRPr="000B75F7" w:rsidRDefault="00993BEE" w:rsidP="00993BEE">
      <w:pPr>
        <w:pStyle w:val="Textoindependiente"/>
        <w:jc w:val="center"/>
        <w:rPr>
          <w:rFonts w:ascii="Tahoma" w:hAnsi="Tahoma" w:cs="Tahoma"/>
          <w:b/>
          <w:u w:val="single"/>
        </w:rPr>
      </w:pPr>
    </w:p>
    <w:p w14:paraId="268D9A4F" w14:textId="77777777" w:rsidR="00993BEE" w:rsidRDefault="00993BEE" w:rsidP="00E873F5">
      <w:pPr>
        <w:pStyle w:val="Textoindependiente"/>
        <w:rPr>
          <w:rFonts w:ascii="Tahoma" w:hAnsi="Tahoma" w:cs="Tahoma"/>
          <w:b/>
          <w:u w:val="single"/>
        </w:rPr>
      </w:pPr>
    </w:p>
    <w:p w14:paraId="21657D87" w14:textId="77777777" w:rsidR="003D6812" w:rsidRDefault="003D6812" w:rsidP="00E873F5">
      <w:pPr>
        <w:pStyle w:val="Textoindependiente"/>
        <w:rPr>
          <w:rFonts w:ascii="Tahoma" w:hAnsi="Tahoma" w:cs="Tahoma"/>
          <w:b/>
          <w:u w:val="single"/>
        </w:rPr>
      </w:pPr>
    </w:p>
    <w:p w14:paraId="4D8D59B1" w14:textId="77777777" w:rsidR="003D6812" w:rsidRDefault="003D6812" w:rsidP="00E873F5">
      <w:pPr>
        <w:pStyle w:val="Textoindependiente"/>
        <w:rPr>
          <w:rFonts w:ascii="Tahoma" w:hAnsi="Tahoma" w:cs="Tahoma"/>
          <w:b/>
          <w:u w:val="single"/>
        </w:rPr>
      </w:pPr>
    </w:p>
    <w:p w14:paraId="42B6B73D" w14:textId="77777777" w:rsidR="00E1254F" w:rsidRDefault="00E1254F" w:rsidP="00E873F5">
      <w:pPr>
        <w:pStyle w:val="Textoindependiente"/>
        <w:rPr>
          <w:rFonts w:ascii="Tahoma" w:hAnsi="Tahoma" w:cs="Tahoma"/>
          <w:b/>
          <w:u w:val="single"/>
        </w:rPr>
      </w:pPr>
    </w:p>
    <w:p w14:paraId="76A07420" w14:textId="77777777" w:rsidR="00E1254F" w:rsidRDefault="00E1254F" w:rsidP="00E873F5">
      <w:pPr>
        <w:pStyle w:val="Textoindependiente"/>
        <w:rPr>
          <w:rFonts w:ascii="Tahoma" w:hAnsi="Tahoma" w:cs="Tahoma"/>
          <w:b/>
          <w:u w:val="single"/>
        </w:rPr>
      </w:pPr>
    </w:p>
    <w:p w14:paraId="0493EF15" w14:textId="77777777" w:rsidR="00E1254F" w:rsidRDefault="00E1254F" w:rsidP="00E873F5">
      <w:pPr>
        <w:pStyle w:val="Textoindependiente"/>
        <w:rPr>
          <w:rFonts w:ascii="Tahoma" w:hAnsi="Tahoma" w:cs="Tahoma"/>
          <w:b/>
          <w:u w:val="single"/>
        </w:rPr>
      </w:pPr>
    </w:p>
    <w:p w14:paraId="3A47AB0E" w14:textId="77777777" w:rsidR="00E1254F" w:rsidRDefault="00E1254F" w:rsidP="00E873F5">
      <w:pPr>
        <w:pStyle w:val="Textoindependiente"/>
        <w:rPr>
          <w:rFonts w:ascii="Tahoma" w:hAnsi="Tahoma" w:cs="Tahoma"/>
          <w:b/>
          <w:u w:val="single"/>
        </w:rPr>
      </w:pPr>
    </w:p>
    <w:p w14:paraId="6A7A1B4A" w14:textId="77777777" w:rsidR="00E1254F" w:rsidRDefault="00E1254F" w:rsidP="00E873F5">
      <w:pPr>
        <w:pStyle w:val="Textoindependiente"/>
        <w:rPr>
          <w:rFonts w:ascii="Tahoma" w:hAnsi="Tahoma" w:cs="Tahoma"/>
          <w:b/>
          <w:u w:val="single"/>
        </w:rPr>
      </w:pPr>
    </w:p>
    <w:p w14:paraId="6975D29A" w14:textId="77777777" w:rsidR="00E1254F" w:rsidRDefault="00E1254F" w:rsidP="00E873F5">
      <w:pPr>
        <w:pStyle w:val="Textoindependiente"/>
        <w:rPr>
          <w:rFonts w:ascii="Tahoma" w:hAnsi="Tahoma" w:cs="Tahoma"/>
          <w:b/>
          <w:u w:val="single"/>
        </w:rPr>
      </w:pPr>
    </w:p>
    <w:p w14:paraId="681D4D49" w14:textId="77777777" w:rsidR="003D6812" w:rsidRDefault="003D6812" w:rsidP="00E873F5">
      <w:pPr>
        <w:pStyle w:val="Textoindependiente"/>
        <w:rPr>
          <w:rFonts w:ascii="Tahoma" w:hAnsi="Tahoma" w:cs="Tahoma"/>
          <w:b/>
          <w:u w:val="single"/>
        </w:rPr>
      </w:pPr>
    </w:p>
    <w:p w14:paraId="472AE693" w14:textId="77777777" w:rsidR="003D6812" w:rsidRDefault="003D6812" w:rsidP="00E873F5">
      <w:pPr>
        <w:pStyle w:val="Textoindependiente"/>
        <w:rPr>
          <w:rFonts w:ascii="Tahoma" w:hAnsi="Tahoma" w:cs="Tahoma"/>
          <w:b/>
          <w:u w:val="single"/>
        </w:rPr>
      </w:pPr>
    </w:p>
    <w:p w14:paraId="53DC754F" w14:textId="77777777" w:rsidR="003D6812" w:rsidRDefault="003D6812" w:rsidP="00E873F5">
      <w:pPr>
        <w:pStyle w:val="Textoindependiente"/>
        <w:rPr>
          <w:rFonts w:ascii="Tahoma" w:hAnsi="Tahoma" w:cs="Tahoma"/>
          <w:b/>
          <w:u w:val="single"/>
        </w:rPr>
      </w:pPr>
    </w:p>
    <w:p w14:paraId="4B8D44B8" w14:textId="77777777" w:rsidR="004B3746" w:rsidRDefault="004B3746" w:rsidP="00E873F5">
      <w:pPr>
        <w:pStyle w:val="Textoindependiente"/>
        <w:rPr>
          <w:rFonts w:ascii="Tahoma" w:hAnsi="Tahoma" w:cs="Tahoma"/>
          <w:b/>
          <w:u w:val="single"/>
        </w:rPr>
      </w:pPr>
    </w:p>
    <w:p w14:paraId="05922BB3" w14:textId="77777777" w:rsidR="004B3746" w:rsidRDefault="004B3746" w:rsidP="00E873F5">
      <w:pPr>
        <w:pStyle w:val="Textoindependiente"/>
        <w:rPr>
          <w:rFonts w:ascii="Tahoma" w:hAnsi="Tahoma" w:cs="Tahoma"/>
          <w:b/>
          <w:u w:val="single"/>
        </w:rPr>
      </w:pPr>
    </w:p>
    <w:p w14:paraId="53A3383C" w14:textId="77777777" w:rsidR="004B3746" w:rsidRDefault="004B3746" w:rsidP="00E873F5">
      <w:pPr>
        <w:pStyle w:val="Textoindependiente"/>
        <w:rPr>
          <w:rFonts w:ascii="Tahoma" w:hAnsi="Tahoma" w:cs="Tahoma"/>
          <w:b/>
          <w:u w:val="single"/>
        </w:rPr>
      </w:pPr>
    </w:p>
    <w:p w14:paraId="37B13734" w14:textId="77777777" w:rsidR="003D6812" w:rsidRDefault="003D6812" w:rsidP="00E873F5">
      <w:pPr>
        <w:pStyle w:val="Textoindependiente"/>
        <w:rPr>
          <w:rFonts w:ascii="Tahoma" w:hAnsi="Tahoma" w:cs="Tahoma"/>
          <w:b/>
          <w:u w:val="single"/>
        </w:rPr>
      </w:pPr>
    </w:p>
    <w:p w14:paraId="249FA4D4" w14:textId="77777777" w:rsidR="00EA06AA" w:rsidRPr="000B75F7" w:rsidRDefault="00EA06AA" w:rsidP="00EA06AA">
      <w:pPr>
        <w:pStyle w:val="Textoindependiente"/>
        <w:jc w:val="center"/>
        <w:rPr>
          <w:rFonts w:ascii="Tahoma" w:hAnsi="Tahoma" w:cs="Tahoma"/>
          <w:b/>
          <w:u w:val="single"/>
        </w:rPr>
      </w:pPr>
      <w:r w:rsidRPr="000B75F7">
        <w:rPr>
          <w:rFonts w:ascii="Tahoma" w:hAnsi="Tahoma" w:cs="Tahoma"/>
          <w:b/>
          <w:u w:val="single"/>
        </w:rPr>
        <w:t>Anexo A</w:t>
      </w:r>
    </w:p>
    <w:p w14:paraId="1B8311D0" w14:textId="77777777" w:rsidR="00EA06AA" w:rsidRPr="000B75F7" w:rsidRDefault="00EA06AA" w:rsidP="00EA06AA">
      <w:pPr>
        <w:pStyle w:val="Textoindependiente"/>
        <w:jc w:val="center"/>
        <w:rPr>
          <w:rFonts w:ascii="Tahoma" w:hAnsi="Tahoma" w:cs="Tahoma"/>
          <w:b/>
          <w:u w:val="single"/>
        </w:rPr>
      </w:pPr>
      <w:r w:rsidRPr="000B75F7">
        <w:rPr>
          <w:rFonts w:ascii="Tahoma" w:hAnsi="Tahoma" w:cs="Tahoma"/>
          <w:b/>
          <w:u w:val="single"/>
        </w:rPr>
        <w:t>Portafolio de Servicios</w:t>
      </w:r>
    </w:p>
    <w:p w14:paraId="0E4F2644" w14:textId="77777777" w:rsidR="00EA06AA" w:rsidRPr="000B75F7" w:rsidRDefault="00EA06AA" w:rsidP="00EA06AA">
      <w:pPr>
        <w:pStyle w:val="Textoindependiente"/>
        <w:rPr>
          <w:rFonts w:ascii="Tahoma" w:hAnsi="Tahoma" w:cs="Tahoma"/>
        </w:rPr>
      </w:pPr>
    </w:p>
    <w:p w14:paraId="0D7BC00B" w14:textId="77777777" w:rsidR="00EA06AA" w:rsidRPr="000B75F7" w:rsidRDefault="00EA06AA" w:rsidP="00EA06AA">
      <w:pPr>
        <w:pStyle w:val="Textoindependiente"/>
        <w:rPr>
          <w:rFonts w:ascii="Tahoma" w:hAnsi="Tahoma" w:cs="Tahoma"/>
        </w:rPr>
      </w:pPr>
      <w:r w:rsidRPr="000B75F7">
        <w:rPr>
          <w:rFonts w:ascii="Tahoma" w:hAnsi="Tahoma" w:cs="Tahoma"/>
        </w:rPr>
        <w:t>Anexo “A” al Contrato de Prestación de Servicios (el “</w:t>
      </w:r>
      <w:r w:rsidRPr="000B75F7">
        <w:rPr>
          <w:rFonts w:ascii="Tahoma" w:hAnsi="Tahoma" w:cs="Tahoma"/>
          <w:u w:val="single"/>
        </w:rPr>
        <w:t>Contrato</w:t>
      </w:r>
      <w:r w:rsidRPr="000B75F7">
        <w:rPr>
          <w:rFonts w:ascii="Tahoma" w:hAnsi="Tahoma" w:cs="Tahoma"/>
        </w:rPr>
        <w:t xml:space="preserve">”) celebrado entre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S.A., Sociedad de Información Crediticia (“</w:t>
      </w:r>
      <w:proofErr w:type="spellStart"/>
      <w:r w:rsidRPr="000B75F7">
        <w:rPr>
          <w:rFonts w:ascii="Tahoma" w:hAnsi="Tahoma" w:cs="Tahoma"/>
          <w:u w:val="single"/>
        </w:rPr>
        <w:t>Dun</w:t>
      </w:r>
      <w:proofErr w:type="spellEnd"/>
      <w:r w:rsidRPr="000B75F7">
        <w:rPr>
          <w:rFonts w:ascii="Tahoma" w:hAnsi="Tahoma" w:cs="Tahoma"/>
          <w:u w:val="single"/>
        </w:rPr>
        <w:t xml:space="preserve"> &amp; </w:t>
      </w:r>
      <w:proofErr w:type="spellStart"/>
      <w:r w:rsidRPr="000B75F7">
        <w:rPr>
          <w:rFonts w:ascii="Tahoma" w:hAnsi="Tahoma" w:cs="Tahoma"/>
          <w:u w:val="single"/>
        </w:rPr>
        <w:t>Bradstreet</w:t>
      </w:r>
      <w:proofErr w:type="spellEnd"/>
      <w:r w:rsidRPr="000B75F7">
        <w:rPr>
          <w:rFonts w:ascii="Tahoma" w:hAnsi="Tahoma" w:cs="Tahoma"/>
        </w:rPr>
        <w:t xml:space="preserve">”) y </w:t>
      </w:r>
      <w:r w:rsidRPr="000B75F7">
        <w:rPr>
          <w:rFonts w:ascii="Tahoma" w:hAnsi="Tahoma" w:cs="Tahoma"/>
        </w:rPr>
        <w:fldChar w:fldCharType="begin"/>
      </w:r>
      <w:r w:rsidRPr="000B75F7">
        <w:rPr>
          <w:rFonts w:ascii="Tahoma" w:hAnsi="Tahoma" w:cs="Tahoma"/>
        </w:rPr>
        <w:instrText xml:space="preserve"> MERGEFIELD "RAZON_SOCIAL" </w:instrText>
      </w:r>
      <w:r w:rsidRPr="000B75F7">
        <w:rPr>
          <w:rFonts w:ascii="Tahoma" w:hAnsi="Tahoma" w:cs="Tahoma"/>
        </w:rPr>
        <w:fldChar w:fldCharType="separate"/>
      </w:r>
      <w:r w:rsidRPr="000B75F7">
        <w:rPr>
          <w:rFonts w:ascii="Tahoma" w:hAnsi="Tahoma" w:cs="Tahoma"/>
          <w:noProof/>
        </w:rPr>
        <w:t>«</w:t>
      </w:r>
      <w:r w:rsidR="002542D1">
        <w:rPr>
          <w:rFonts w:ascii="Tahoma" w:hAnsi="Tahoma" w:cs="Tahoma"/>
          <w:noProof/>
        </w:rPr>
        <w:t>Banco Nacional  de Obras y Servicios Públicos, S.N.C.</w:t>
      </w:r>
      <w:r w:rsidRPr="000B75F7">
        <w:rPr>
          <w:rFonts w:ascii="Tahoma" w:hAnsi="Tahoma" w:cs="Tahoma"/>
        </w:rPr>
        <w:fldChar w:fldCharType="end"/>
      </w:r>
      <w:r w:rsidR="002542D1">
        <w:rPr>
          <w:rFonts w:ascii="Tahoma" w:hAnsi="Tahoma" w:cs="Tahoma"/>
        </w:rPr>
        <w:t xml:space="preserve"> </w:t>
      </w:r>
      <w:r w:rsidR="002542D1" w:rsidRPr="00474DF4">
        <w:rPr>
          <w:rFonts w:cs="Tahoma"/>
        </w:rPr>
        <w:t>Institución de Banca de Desarrollo</w:t>
      </w:r>
      <w:r w:rsidR="002542D1" w:rsidRPr="000B75F7">
        <w:rPr>
          <w:rFonts w:ascii="Tahoma" w:hAnsi="Tahoma" w:cs="Tahoma"/>
        </w:rPr>
        <w:t xml:space="preserve"> </w:t>
      </w:r>
      <w:r w:rsidRPr="000B75F7">
        <w:rPr>
          <w:rFonts w:ascii="Tahoma" w:hAnsi="Tahoma" w:cs="Tahoma"/>
        </w:rPr>
        <w:t>(el “</w:t>
      </w:r>
      <w:r w:rsidRPr="000B75F7">
        <w:rPr>
          <w:rFonts w:ascii="Tahoma" w:hAnsi="Tahoma" w:cs="Tahoma"/>
          <w:u w:val="single"/>
        </w:rPr>
        <w:t>Usuario</w:t>
      </w:r>
      <w:r w:rsidRPr="000B75F7">
        <w:rPr>
          <w:rFonts w:ascii="Tahoma" w:hAnsi="Tahoma" w:cs="Tahoma"/>
        </w:rPr>
        <w:t>”).</w:t>
      </w:r>
    </w:p>
    <w:p w14:paraId="5F832875" w14:textId="77777777" w:rsidR="00EA06AA" w:rsidRPr="000B75F7" w:rsidRDefault="00EA06AA" w:rsidP="00EA06AA">
      <w:pPr>
        <w:pStyle w:val="Textoindependiente"/>
        <w:rPr>
          <w:rFonts w:ascii="Tahoma" w:hAnsi="Tahoma" w:cs="Tahoma"/>
        </w:rPr>
      </w:pPr>
    </w:p>
    <w:p w14:paraId="45B3EEC4" w14:textId="77777777" w:rsidR="00EA06AA" w:rsidRPr="000B75F7" w:rsidRDefault="00EA06AA" w:rsidP="00EA06AA">
      <w:pPr>
        <w:pStyle w:val="Textoindependiente"/>
        <w:rPr>
          <w:rFonts w:ascii="Tahoma" w:hAnsi="Tahoma" w:cs="Tahoma"/>
        </w:rPr>
      </w:pPr>
      <w:r w:rsidRPr="000B75F7">
        <w:rPr>
          <w:rFonts w:ascii="Tahoma" w:hAnsi="Tahoma" w:cs="Tahoma"/>
        </w:rPr>
        <w:t xml:space="preserve">En este </w:t>
      </w:r>
      <w:r w:rsidRPr="000B75F7">
        <w:rPr>
          <w:rFonts w:ascii="Tahoma" w:hAnsi="Tahoma" w:cs="Tahoma"/>
          <w:u w:val="single"/>
        </w:rPr>
        <w:t>Anexo “A”</w:t>
      </w:r>
      <w:r w:rsidRPr="000B75F7">
        <w:rPr>
          <w:rFonts w:ascii="Tahoma" w:hAnsi="Tahoma" w:cs="Tahoma"/>
        </w:rPr>
        <w:t xml:space="preserve"> se describen, de manera específica, los tipos de Reportes de Crédito, los servicios que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prestará al Usuario, sus tiempos de entrega, precios y demás particularidades.  Todos los precios indicados en este </w:t>
      </w:r>
      <w:r w:rsidRPr="000B75F7">
        <w:rPr>
          <w:rFonts w:ascii="Tahoma" w:hAnsi="Tahoma" w:cs="Tahoma"/>
          <w:u w:val="single"/>
        </w:rPr>
        <w:t>Anexo “A”</w:t>
      </w:r>
      <w:r w:rsidRPr="000B75F7">
        <w:rPr>
          <w:rFonts w:ascii="Tahoma" w:hAnsi="Tahoma" w:cs="Tahoma"/>
        </w:rPr>
        <w:t xml:space="preserve"> están expresados en pesos mexicanos y a todos se les deberá agregar el correspondiente Impuesto al Valor Agregado.</w:t>
      </w:r>
    </w:p>
    <w:p w14:paraId="22DB9C03" w14:textId="77777777" w:rsidR="00EA06AA" w:rsidRPr="000B75F7" w:rsidRDefault="00EA06AA" w:rsidP="00EA06AA">
      <w:pPr>
        <w:pStyle w:val="Textoindependiente"/>
        <w:rPr>
          <w:rFonts w:ascii="Tahoma" w:hAnsi="Tahoma" w:cs="Tahoma"/>
        </w:rPr>
      </w:pPr>
    </w:p>
    <w:p w14:paraId="5DFCEB84" w14:textId="77777777" w:rsidR="00EA06AA" w:rsidRPr="000B75F7" w:rsidRDefault="00EA06AA" w:rsidP="00EA06AA">
      <w:pPr>
        <w:pStyle w:val="Textoindependiente"/>
        <w:rPr>
          <w:rFonts w:ascii="Tahoma" w:hAnsi="Tahoma" w:cs="Tahoma"/>
        </w:rPr>
      </w:pPr>
      <w:r w:rsidRPr="000B75F7">
        <w:rPr>
          <w:rFonts w:ascii="Tahoma" w:hAnsi="Tahoma" w:cs="Tahoma"/>
          <w:b/>
        </w:rPr>
        <w:t xml:space="preserve">Servicio:  </w:t>
      </w:r>
      <w:r w:rsidRPr="00A5575C">
        <w:rPr>
          <w:rFonts w:ascii="Tahoma" w:hAnsi="Tahoma" w:cs="Tahoma"/>
          <w:b/>
          <w:i/>
        </w:rPr>
        <w:t>Informe Buró.</w:t>
      </w:r>
      <w:r w:rsidRPr="000B75F7">
        <w:rPr>
          <w:rFonts w:ascii="Tahoma" w:hAnsi="Tahoma" w:cs="Tahoma"/>
          <w:b/>
        </w:rPr>
        <w:t xml:space="preserve"> </w:t>
      </w:r>
      <w:r w:rsidRPr="000B75F7">
        <w:rPr>
          <w:rFonts w:ascii="Tahoma" w:hAnsi="Tahoma" w:cs="Tahoma"/>
        </w:rPr>
        <w:t>El precio que el Usuario deberá pagar por cada consulta para obtener o intentar obtener un Reporte de Crédito o un Informe Buró (una “</w:t>
      </w:r>
      <w:r w:rsidRPr="000B75F7">
        <w:rPr>
          <w:rFonts w:ascii="Tahoma" w:hAnsi="Tahoma" w:cs="Tahoma"/>
          <w:u w:val="single"/>
        </w:rPr>
        <w:t>consulta</w:t>
      </w:r>
      <w:r w:rsidRPr="000B75F7">
        <w:rPr>
          <w:rFonts w:ascii="Tahoma" w:hAnsi="Tahoma" w:cs="Tahoma"/>
        </w:rPr>
        <w:t>”) depende de la conectividad que se establezca</w:t>
      </w:r>
    </w:p>
    <w:p w14:paraId="4AE40B48" w14:textId="77777777" w:rsidR="00EA06AA" w:rsidRPr="000B75F7" w:rsidRDefault="00EA06AA" w:rsidP="00EA06AA">
      <w:pPr>
        <w:pStyle w:val="Textoindependiente"/>
        <w:rPr>
          <w:rFonts w:ascii="Tahoma" w:hAnsi="Tahoma" w:cs="Tahoma"/>
        </w:rPr>
      </w:pPr>
    </w:p>
    <w:p w14:paraId="2991AB50" w14:textId="77777777" w:rsidR="00EA06AA" w:rsidRPr="000B75F7" w:rsidRDefault="00EA06AA" w:rsidP="00EA06AA">
      <w:pPr>
        <w:pStyle w:val="Textoindependiente"/>
        <w:rPr>
          <w:rFonts w:ascii="Tahoma" w:hAnsi="Tahoma" w:cs="Tahoma"/>
        </w:rPr>
      </w:pPr>
      <w:r w:rsidRPr="000B75F7">
        <w:rPr>
          <w:rFonts w:ascii="Tahoma" w:hAnsi="Tahoma" w:cs="Tahoma"/>
          <w:b/>
        </w:rPr>
        <w:t>Servicio:</w:t>
      </w:r>
      <w:r w:rsidRPr="000B75F7">
        <w:rPr>
          <w:rFonts w:ascii="Tahoma" w:hAnsi="Tahoma" w:cs="Tahoma"/>
        </w:rPr>
        <w:t xml:space="preserve">  </w:t>
      </w:r>
      <w:r w:rsidRPr="00A5575C">
        <w:rPr>
          <w:rFonts w:ascii="Tahoma" w:hAnsi="Tahoma" w:cs="Tahoma"/>
          <w:b/>
          <w:i/>
        </w:rPr>
        <w:t>Reporte de Crédito.</w:t>
      </w:r>
      <w:r w:rsidRPr="000B75F7">
        <w:rPr>
          <w:rFonts w:ascii="Tahoma" w:hAnsi="Tahoma" w:cs="Tahoma"/>
          <w:b/>
        </w:rPr>
        <w:t xml:space="preserve">  </w:t>
      </w:r>
      <w:r w:rsidRPr="000B75F7">
        <w:rPr>
          <w:rFonts w:ascii="Tahoma" w:hAnsi="Tahoma" w:cs="Tahoma"/>
        </w:rPr>
        <w:t>El precio que el Usuario deberá pagar por cada consulta para obtener o intentar obtener un Reporte de Crédito (una “</w:t>
      </w:r>
      <w:r w:rsidRPr="000B75F7">
        <w:rPr>
          <w:rFonts w:ascii="Tahoma" w:hAnsi="Tahoma" w:cs="Tahoma"/>
          <w:u w:val="single"/>
        </w:rPr>
        <w:t>consulta</w:t>
      </w:r>
      <w:r w:rsidRPr="000B75F7">
        <w:rPr>
          <w:rFonts w:ascii="Tahoma" w:hAnsi="Tahoma" w:cs="Tahoma"/>
        </w:rPr>
        <w:t xml:space="preserve">”) depende de la conectividad que se establezca.  Al precio base indicado en la tabla, se le adicionarán $98.90 (noventa y ocho pesos 90/100 M.N.) por el costo de intercambio de información con Círculo de Crédito. </w:t>
      </w:r>
    </w:p>
    <w:p w14:paraId="5465F3F4" w14:textId="77777777" w:rsidR="00EA06AA" w:rsidRPr="000B75F7" w:rsidRDefault="00EA06AA" w:rsidP="00EA06AA">
      <w:pPr>
        <w:pStyle w:val="Textoindependient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357"/>
        <w:gridCol w:w="1658"/>
        <w:gridCol w:w="1508"/>
        <w:gridCol w:w="2563"/>
      </w:tblGrid>
      <w:tr w:rsidR="00EA06AA" w:rsidRPr="001E6F42" w14:paraId="167B37CB" w14:textId="77777777" w:rsidTr="00EA06AA">
        <w:trPr>
          <w:trHeight w:val="651"/>
        </w:trPr>
        <w:tc>
          <w:tcPr>
            <w:tcW w:w="1723" w:type="dxa"/>
          </w:tcPr>
          <w:p w14:paraId="664CB3F3" w14:textId="77777777" w:rsidR="00EA06AA" w:rsidRPr="001E6F42" w:rsidRDefault="00EA06AA" w:rsidP="00EA06AA">
            <w:pPr>
              <w:pStyle w:val="Textoindependiente"/>
              <w:jc w:val="center"/>
              <w:rPr>
                <w:rFonts w:ascii="Tahoma" w:hAnsi="Tahoma" w:cs="Tahoma"/>
                <w:b/>
                <w:sz w:val="18"/>
                <w:szCs w:val="18"/>
              </w:rPr>
            </w:pPr>
            <w:r w:rsidRPr="001E6F42">
              <w:rPr>
                <w:rFonts w:ascii="Tahoma" w:hAnsi="Tahoma" w:cs="Tahoma"/>
                <w:b/>
                <w:sz w:val="18"/>
                <w:szCs w:val="18"/>
              </w:rPr>
              <w:t>Conectividad</w:t>
            </w:r>
          </w:p>
        </w:tc>
        <w:tc>
          <w:tcPr>
            <w:tcW w:w="1357" w:type="dxa"/>
          </w:tcPr>
          <w:p w14:paraId="27A06917" w14:textId="77777777" w:rsidR="00EA06AA" w:rsidRPr="001E6F42" w:rsidRDefault="00EA06AA" w:rsidP="00EA06AA">
            <w:pPr>
              <w:pStyle w:val="Textoindependiente"/>
              <w:jc w:val="center"/>
              <w:rPr>
                <w:rFonts w:ascii="Tahoma" w:hAnsi="Tahoma" w:cs="Tahoma"/>
                <w:b/>
                <w:sz w:val="18"/>
                <w:szCs w:val="18"/>
              </w:rPr>
            </w:pPr>
            <w:r w:rsidRPr="001E6F42">
              <w:rPr>
                <w:rFonts w:ascii="Tahoma" w:hAnsi="Tahoma" w:cs="Tahoma"/>
                <w:b/>
                <w:sz w:val="18"/>
                <w:szCs w:val="18"/>
              </w:rPr>
              <w:t>Precio Base Reporte Completo</w:t>
            </w:r>
          </w:p>
        </w:tc>
        <w:tc>
          <w:tcPr>
            <w:tcW w:w="1658" w:type="dxa"/>
          </w:tcPr>
          <w:p w14:paraId="4FEC5BD7" w14:textId="77777777" w:rsidR="00EA06AA" w:rsidRPr="001E6F42" w:rsidRDefault="00EA06AA" w:rsidP="00EA06AA">
            <w:pPr>
              <w:pStyle w:val="Textoindependiente"/>
              <w:jc w:val="center"/>
              <w:rPr>
                <w:rFonts w:ascii="Tahoma" w:hAnsi="Tahoma" w:cs="Tahoma"/>
                <w:b/>
                <w:sz w:val="18"/>
                <w:szCs w:val="18"/>
              </w:rPr>
            </w:pPr>
            <w:r w:rsidRPr="001E6F42">
              <w:rPr>
                <w:rFonts w:ascii="Tahoma" w:hAnsi="Tahoma" w:cs="Tahoma"/>
                <w:b/>
                <w:sz w:val="18"/>
                <w:szCs w:val="18"/>
              </w:rPr>
              <w:t>Precio Sistema de Prevenciones</w:t>
            </w:r>
          </w:p>
        </w:tc>
        <w:tc>
          <w:tcPr>
            <w:tcW w:w="1508" w:type="dxa"/>
          </w:tcPr>
          <w:p w14:paraId="398C21B2" w14:textId="77777777" w:rsidR="00EA06AA" w:rsidRPr="001E6F42" w:rsidRDefault="00EA06AA" w:rsidP="00EA06AA">
            <w:pPr>
              <w:pStyle w:val="Textoindependiente"/>
              <w:jc w:val="center"/>
              <w:rPr>
                <w:rFonts w:ascii="Tahoma" w:hAnsi="Tahoma" w:cs="Tahoma"/>
                <w:b/>
                <w:sz w:val="18"/>
                <w:szCs w:val="18"/>
              </w:rPr>
            </w:pPr>
            <w:r w:rsidRPr="001E6F42">
              <w:rPr>
                <w:rFonts w:ascii="Tahoma" w:hAnsi="Tahoma" w:cs="Tahoma"/>
                <w:b/>
                <w:sz w:val="18"/>
                <w:szCs w:val="18"/>
              </w:rPr>
              <w:t>Precio Datos Generales</w:t>
            </w:r>
          </w:p>
        </w:tc>
        <w:tc>
          <w:tcPr>
            <w:tcW w:w="2563" w:type="dxa"/>
          </w:tcPr>
          <w:p w14:paraId="4FF5744B" w14:textId="77777777" w:rsidR="00EA06AA" w:rsidRPr="001E6F42" w:rsidRDefault="00EA06AA" w:rsidP="00EA06AA">
            <w:pPr>
              <w:pStyle w:val="Textoindependiente"/>
              <w:jc w:val="center"/>
              <w:rPr>
                <w:rFonts w:ascii="Tahoma" w:hAnsi="Tahoma" w:cs="Tahoma"/>
                <w:b/>
                <w:sz w:val="18"/>
                <w:szCs w:val="18"/>
              </w:rPr>
            </w:pPr>
            <w:r w:rsidRPr="001E6F42">
              <w:rPr>
                <w:rFonts w:ascii="Tahoma" w:hAnsi="Tahoma" w:cs="Tahoma"/>
                <w:b/>
                <w:sz w:val="18"/>
                <w:szCs w:val="18"/>
              </w:rPr>
              <w:t>Observaciones</w:t>
            </w:r>
          </w:p>
        </w:tc>
      </w:tr>
      <w:tr w:rsidR="00EA06AA" w:rsidRPr="001E6F42" w14:paraId="10BAA69A" w14:textId="77777777" w:rsidTr="00EA06AA">
        <w:trPr>
          <w:trHeight w:val="1505"/>
        </w:trPr>
        <w:tc>
          <w:tcPr>
            <w:tcW w:w="1723" w:type="dxa"/>
          </w:tcPr>
          <w:p w14:paraId="1018125C"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CPU - CPU</w:t>
            </w:r>
          </w:p>
        </w:tc>
        <w:tc>
          <w:tcPr>
            <w:tcW w:w="1357" w:type="dxa"/>
          </w:tcPr>
          <w:p w14:paraId="0684FBF6"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$135.00</w:t>
            </w:r>
          </w:p>
        </w:tc>
        <w:tc>
          <w:tcPr>
            <w:tcW w:w="1658" w:type="dxa"/>
          </w:tcPr>
          <w:p w14:paraId="36C2CA1C"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$40.50</w:t>
            </w:r>
          </w:p>
        </w:tc>
        <w:tc>
          <w:tcPr>
            <w:tcW w:w="1508" w:type="dxa"/>
          </w:tcPr>
          <w:p w14:paraId="69D0616C"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$67.50</w:t>
            </w:r>
          </w:p>
        </w:tc>
        <w:tc>
          <w:tcPr>
            <w:tcW w:w="2563" w:type="dxa"/>
          </w:tcPr>
          <w:p w14:paraId="7A36507C" w14:textId="77777777" w:rsidR="00EA06AA" w:rsidRPr="001E6F42" w:rsidRDefault="00EA06AA" w:rsidP="00EA06AA">
            <w:pPr>
              <w:pStyle w:val="Textoindependiente"/>
              <w:rPr>
                <w:rFonts w:ascii="Tahoma" w:hAnsi="Tahoma" w:cs="Tahoma"/>
                <w:sz w:val="18"/>
                <w:szCs w:val="18"/>
              </w:rPr>
            </w:pPr>
            <w:r w:rsidRPr="001E6F42">
              <w:rPr>
                <w:rFonts w:ascii="Tahoma" w:hAnsi="Tahoma" w:cs="Tahoma"/>
                <w:sz w:val="18"/>
                <w:szCs w:val="18"/>
              </w:rPr>
              <w:t xml:space="preserve">El Usuario debe atender los requerimientos técnicos del Formato EDI y establecer un enlace dedicado o VPN </w:t>
            </w:r>
            <w:proofErr w:type="spellStart"/>
            <w:r w:rsidRPr="001E6F42">
              <w:rPr>
                <w:rFonts w:ascii="Tahoma" w:hAnsi="Tahoma" w:cs="Tahoma"/>
                <w:sz w:val="18"/>
                <w:szCs w:val="18"/>
              </w:rPr>
              <w:t>Site</w:t>
            </w:r>
            <w:proofErr w:type="spellEnd"/>
            <w:r w:rsidRPr="001E6F42">
              <w:rPr>
                <w:rFonts w:ascii="Tahoma" w:hAnsi="Tahoma" w:cs="Tahoma"/>
                <w:sz w:val="18"/>
                <w:szCs w:val="18"/>
              </w:rPr>
              <w:t xml:space="preserve"> to </w:t>
            </w:r>
            <w:proofErr w:type="spellStart"/>
            <w:r w:rsidRPr="001E6F42">
              <w:rPr>
                <w:rFonts w:ascii="Tahoma" w:hAnsi="Tahoma" w:cs="Tahoma"/>
                <w:sz w:val="18"/>
                <w:szCs w:val="18"/>
              </w:rPr>
              <w:t>Site</w:t>
            </w:r>
            <w:proofErr w:type="spellEnd"/>
            <w:r w:rsidRPr="001E6F42">
              <w:rPr>
                <w:rFonts w:ascii="Tahoma" w:hAnsi="Tahoma" w:cs="Tahoma"/>
                <w:sz w:val="18"/>
                <w:szCs w:val="18"/>
              </w:rPr>
              <w:t xml:space="preserve"> para recibir los Reportes de Crédito y/ Informes Buró en línea.</w:t>
            </w:r>
          </w:p>
        </w:tc>
      </w:tr>
      <w:tr w:rsidR="00EA06AA" w:rsidRPr="001E6F42" w14:paraId="3E6CF12F" w14:textId="77777777" w:rsidTr="00EA06AA">
        <w:trPr>
          <w:trHeight w:val="2378"/>
        </w:trPr>
        <w:tc>
          <w:tcPr>
            <w:tcW w:w="1723" w:type="dxa"/>
          </w:tcPr>
          <w:p w14:paraId="639617AB"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LAN – LAN</w:t>
            </w:r>
          </w:p>
        </w:tc>
        <w:tc>
          <w:tcPr>
            <w:tcW w:w="1357" w:type="dxa"/>
          </w:tcPr>
          <w:p w14:paraId="1016DE08"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$135.00</w:t>
            </w:r>
          </w:p>
        </w:tc>
        <w:tc>
          <w:tcPr>
            <w:tcW w:w="1658" w:type="dxa"/>
          </w:tcPr>
          <w:p w14:paraId="58508364"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$40.50</w:t>
            </w:r>
          </w:p>
        </w:tc>
        <w:tc>
          <w:tcPr>
            <w:tcW w:w="1508" w:type="dxa"/>
          </w:tcPr>
          <w:p w14:paraId="23CD6CCB"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$67.50</w:t>
            </w:r>
          </w:p>
        </w:tc>
        <w:tc>
          <w:tcPr>
            <w:tcW w:w="2563" w:type="dxa"/>
          </w:tcPr>
          <w:p w14:paraId="1AD37CF1" w14:textId="77777777" w:rsidR="00EA06AA" w:rsidRPr="001E6F42" w:rsidRDefault="00EA06AA" w:rsidP="00EA06AA">
            <w:pPr>
              <w:pStyle w:val="Textoindependiente"/>
              <w:rPr>
                <w:rFonts w:ascii="Tahoma" w:hAnsi="Tahoma" w:cs="Tahoma"/>
                <w:sz w:val="18"/>
                <w:szCs w:val="18"/>
              </w:rPr>
            </w:pPr>
            <w:r w:rsidRPr="001E6F42">
              <w:rPr>
                <w:rFonts w:ascii="Tahoma" w:hAnsi="Tahoma" w:cs="Tahoma"/>
                <w:sz w:val="18"/>
                <w:szCs w:val="18"/>
              </w:rPr>
              <w:t xml:space="preserve">El Usuario deberá contar con Windows 2000, 2003 o XP e Internet Explorer 6 o 7  en la computadora en la que se realicen las consultas, así como establecer un enlace dedicado o VPN </w:t>
            </w:r>
            <w:proofErr w:type="spellStart"/>
            <w:r w:rsidRPr="001E6F42">
              <w:rPr>
                <w:rFonts w:ascii="Tahoma" w:hAnsi="Tahoma" w:cs="Tahoma"/>
                <w:sz w:val="18"/>
                <w:szCs w:val="18"/>
              </w:rPr>
              <w:t>Site</w:t>
            </w:r>
            <w:proofErr w:type="spellEnd"/>
            <w:r w:rsidRPr="001E6F42">
              <w:rPr>
                <w:rFonts w:ascii="Tahoma" w:hAnsi="Tahoma" w:cs="Tahoma"/>
                <w:sz w:val="18"/>
                <w:szCs w:val="18"/>
              </w:rPr>
              <w:t xml:space="preserve"> to </w:t>
            </w:r>
            <w:proofErr w:type="spellStart"/>
            <w:r w:rsidRPr="001E6F42">
              <w:rPr>
                <w:rFonts w:ascii="Tahoma" w:hAnsi="Tahoma" w:cs="Tahoma"/>
                <w:sz w:val="18"/>
                <w:szCs w:val="18"/>
              </w:rPr>
              <w:t>Site</w:t>
            </w:r>
            <w:proofErr w:type="spellEnd"/>
            <w:r w:rsidRPr="001E6F42">
              <w:rPr>
                <w:rFonts w:ascii="Tahoma" w:hAnsi="Tahoma" w:cs="Tahoma"/>
                <w:sz w:val="18"/>
                <w:szCs w:val="18"/>
              </w:rPr>
              <w:t xml:space="preserve"> para recibir los Reportes de Crédito y/o Informes Buró en línea. </w:t>
            </w:r>
          </w:p>
        </w:tc>
      </w:tr>
      <w:tr w:rsidR="00EA06AA" w:rsidRPr="001E6F42" w14:paraId="7C13D7E1" w14:textId="77777777" w:rsidTr="00EA06AA">
        <w:trPr>
          <w:trHeight w:val="1941"/>
        </w:trPr>
        <w:tc>
          <w:tcPr>
            <w:tcW w:w="1723" w:type="dxa"/>
          </w:tcPr>
          <w:p w14:paraId="746D646C" w14:textId="77777777" w:rsidR="00EA06AA" w:rsidRPr="001E6F42" w:rsidRDefault="00EA06AA" w:rsidP="00EA06AA">
            <w:pPr>
              <w:pStyle w:val="Textoindependiente"/>
              <w:jc w:val="center"/>
              <w:rPr>
                <w:rFonts w:ascii="Tahoma" w:hAnsi="Tahoma" w:cs="Tahoma"/>
                <w:sz w:val="18"/>
                <w:szCs w:val="18"/>
              </w:rPr>
            </w:pPr>
            <w:r>
              <w:rPr>
                <w:rFonts w:ascii="Tahoma" w:hAnsi="Tahoma" w:cs="Tahoma"/>
                <w:sz w:val="18"/>
                <w:szCs w:val="18"/>
              </w:rPr>
              <w:t>Tape to Tape</w:t>
            </w:r>
          </w:p>
        </w:tc>
        <w:tc>
          <w:tcPr>
            <w:tcW w:w="1357" w:type="dxa"/>
          </w:tcPr>
          <w:p w14:paraId="23B286F6"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$148.00</w:t>
            </w:r>
          </w:p>
        </w:tc>
        <w:tc>
          <w:tcPr>
            <w:tcW w:w="1658" w:type="dxa"/>
          </w:tcPr>
          <w:p w14:paraId="12F04B6F"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No aplica</w:t>
            </w:r>
          </w:p>
        </w:tc>
        <w:tc>
          <w:tcPr>
            <w:tcW w:w="1508" w:type="dxa"/>
          </w:tcPr>
          <w:p w14:paraId="278AA06A"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No aplica</w:t>
            </w:r>
          </w:p>
        </w:tc>
        <w:tc>
          <w:tcPr>
            <w:tcW w:w="2563" w:type="dxa"/>
          </w:tcPr>
          <w:p w14:paraId="0C38DA1A" w14:textId="77777777" w:rsidR="00EA06AA" w:rsidRPr="001E6F42" w:rsidRDefault="00EA06AA" w:rsidP="00EA06AA">
            <w:pPr>
              <w:pStyle w:val="Textoindependiente"/>
              <w:rPr>
                <w:rFonts w:ascii="Tahoma" w:hAnsi="Tahoma" w:cs="Tahoma"/>
                <w:sz w:val="18"/>
                <w:szCs w:val="18"/>
              </w:rPr>
            </w:pPr>
            <w:r w:rsidRPr="001E6F42">
              <w:rPr>
                <w:rFonts w:ascii="Tahoma" w:hAnsi="Tahoma" w:cs="Tahoma"/>
                <w:sz w:val="18"/>
                <w:szCs w:val="18"/>
              </w:rPr>
              <w:t xml:space="preserve">El Usuario debe atender los requerimientos técnicos del Formato EDI y enviar el medio magnético a las oficinas de </w:t>
            </w:r>
            <w:proofErr w:type="spellStart"/>
            <w:r w:rsidRPr="001E6F42">
              <w:rPr>
                <w:rFonts w:ascii="Tahoma" w:hAnsi="Tahoma" w:cs="Tahoma"/>
                <w:sz w:val="18"/>
                <w:szCs w:val="18"/>
              </w:rPr>
              <w:t>Dun</w:t>
            </w:r>
            <w:proofErr w:type="spellEnd"/>
            <w:r w:rsidRPr="001E6F42">
              <w:rPr>
                <w:rFonts w:ascii="Tahoma" w:hAnsi="Tahoma" w:cs="Tahoma"/>
                <w:sz w:val="18"/>
                <w:szCs w:val="18"/>
              </w:rPr>
              <w:t xml:space="preserve"> &amp; </w:t>
            </w:r>
            <w:proofErr w:type="spellStart"/>
            <w:r w:rsidRPr="001E6F42">
              <w:rPr>
                <w:rFonts w:ascii="Tahoma" w:hAnsi="Tahoma" w:cs="Tahoma"/>
                <w:sz w:val="18"/>
                <w:szCs w:val="18"/>
              </w:rPr>
              <w:t>Bradstreet</w:t>
            </w:r>
            <w:proofErr w:type="spellEnd"/>
            <w:r w:rsidRPr="001E6F42">
              <w:rPr>
                <w:rFonts w:ascii="Tahoma" w:hAnsi="Tahoma" w:cs="Tahoma"/>
                <w:sz w:val="18"/>
                <w:szCs w:val="18"/>
              </w:rPr>
              <w:t xml:space="preserve"> para solicitar y recibir los Reportes de Crédito y/o Informes Buró en </w:t>
            </w:r>
            <w:proofErr w:type="spellStart"/>
            <w:r w:rsidRPr="001E6F42">
              <w:rPr>
                <w:rFonts w:ascii="Tahoma" w:hAnsi="Tahoma" w:cs="Tahoma"/>
                <w:i/>
                <w:sz w:val="18"/>
                <w:szCs w:val="18"/>
              </w:rPr>
              <w:t>batch</w:t>
            </w:r>
            <w:proofErr w:type="spellEnd"/>
            <w:r w:rsidRPr="001E6F42">
              <w:rPr>
                <w:rFonts w:ascii="Tahoma" w:hAnsi="Tahoma" w:cs="Tahoma"/>
                <w:sz w:val="18"/>
                <w:szCs w:val="18"/>
              </w:rPr>
              <w:t>.</w:t>
            </w:r>
          </w:p>
        </w:tc>
      </w:tr>
      <w:tr w:rsidR="00EA06AA" w:rsidRPr="001E6F42" w14:paraId="0EE44B63" w14:textId="77777777" w:rsidTr="00EA06AA">
        <w:trPr>
          <w:trHeight w:val="1727"/>
        </w:trPr>
        <w:tc>
          <w:tcPr>
            <w:tcW w:w="1723" w:type="dxa"/>
          </w:tcPr>
          <w:p w14:paraId="204DDB09" w14:textId="77777777" w:rsidR="00EA06AA" w:rsidRPr="001E6F42" w:rsidRDefault="00EA06AA" w:rsidP="00EA06AA">
            <w:pPr>
              <w:pStyle w:val="Textoindependiente"/>
              <w:jc w:val="center"/>
              <w:rPr>
                <w:rFonts w:ascii="Tahoma" w:hAnsi="Tahoma" w:cs="Tahoma"/>
                <w:sz w:val="18"/>
                <w:szCs w:val="18"/>
                <w:lang w:val="en-US"/>
              </w:rPr>
            </w:pPr>
            <w:r>
              <w:rPr>
                <w:rFonts w:ascii="Tahoma" w:hAnsi="Tahoma" w:cs="Tahoma"/>
                <w:i/>
                <w:sz w:val="18"/>
                <w:szCs w:val="18"/>
                <w:lang w:val="en-US"/>
              </w:rPr>
              <w:lastRenderedPageBreak/>
              <w:t>Browser</w:t>
            </w:r>
          </w:p>
        </w:tc>
        <w:tc>
          <w:tcPr>
            <w:tcW w:w="1357" w:type="dxa"/>
          </w:tcPr>
          <w:p w14:paraId="65D8AB54"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$155.00</w:t>
            </w:r>
          </w:p>
        </w:tc>
        <w:tc>
          <w:tcPr>
            <w:tcW w:w="1658" w:type="dxa"/>
          </w:tcPr>
          <w:p w14:paraId="4431A529"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$46.50</w:t>
            </w:r>
          </w:p>
        </w:tc>
        <w:tc>
          <w:tcPr>
            <w:tcW w:w="1508" w:type="dxa"/>
          </w:tcPr>
          <w:p w14:paraId="3F99E219" w14:textId="77777777" w:rsidR="00EA06AA" w:rsidRPr="001E6F42" w:rsidRDefault="00EA06AA" w:rsidP="00EA06AA">
            <w:pPr>
              <w:pStyle w:val="Textoindependiente"/>
              <w:jc w:val="center"/>
              <w:rPr>
                <w:rFonts w:ascii="Tahoma" w:hAnsi="Tahoma" w:cs="Tahoma"/>
                <w:sz w:val="18"/>
                <w:szCs w:val="18"/>
              </w:rPr>
            </w:pPr>
            <w:r w:rsidRPr="001E6F42">
              <w:rPr>
                <w:rFonts w:ascii="Tahoma" w:hAnsi="Tahoma" w:cs="Tahoma"/>
                <w:sz w:val="18"/>
                <w:szCs w:val="18"/>
              </w:rPr>
              <w:t>$77.50</w:t>
            </w:r>
          </w:p>
        </w:tc>
        <w:tc>
          <w:tcPr>
            <w:tcW w:w="2563" w:type="dxa"/>
          </w:tcPr>
          <w:p w14:paraId="0D83A882" w14:textId="77777777" w:rsidR="00EA06AA" w:rsidRPr="001E6F42" w:rsidRDefault="00EA06AA" w:rsidP="00EA06AA">
            <w:pPr>
              <w:pStyle w:val="Textoindependiente"/>
              <w:rPr>
                <w:rFonts w:ascii="Tahoma" w:hAnsi="Tahoma" w:cs="Tahoma"/>
                <w:sz w:val="18"/>
                <w:szCs w:val="18"/>
              </w:rPr>
            </w:pPr>
            <w:r w:rsidRPr="001E6F42">
              <w:rPr>
                <w:rFonts w:ascii="Tahoma" w:hAnsi="Tahoma" w:cs="Tahoma"/>
                <w:sz w:val="18"/>
                <w:szCs w:val="18"/>
              </w:rPr>
              <w:t>El Usuario deberá contar con Windows 2000, 2003 o XP e Internet Explorer 6 o 7 en la computadora que se realicen las consultas, para recibir los Reportes de Crédito y/o Informes Buró en línea.</w:t>
            </w:r>
          </w:p>
        </w:tc>
      </w:tr>
    </w:tbl>
    <w:p w14:paraId="672CC55E" w14:textId="77777777" w:rsidR="00EA06AA" w:rsidRPr="000B75F7" w:rsidRDefault="00EA06AA" w:rsidP="00EA06AA">
      <w:pPr>
        <w:pStyle w:val="Textoindependiente"/>
        <w:rPr>
          <w:rFonts w:ascii="Tahoma" w:hAnsi="Tahoma" w:cs="Tahoma"/>
        </w:rPr>
      </w:pPr>
    </w:p>
    <w:p w14:paraId="3B9C8E07" w14:textId="77777777" w:rsidR="00EA06AA" w:rsidRPr="000B75F7" w:rsidRDefault="00EA06AA" w:rsidP="00EA06AA">
      <w:pPr>
        <w:pStyle w:val="Textoindependiente"/>
        <w:rPr>
          <w:rFonts w:ascii="Tahoma" w:hAnsi="Tahoma" w:cs="Tahoma"/>
        </w:rPr>
      </w:pPr>
      <w:r w:rsidRPr="000B75F7">
        <w:rPr>
          <w:rFonts w:ascii="Tahoma" w:hAnsi="Tahoma" w:cs="Tahoma"/>
        </w:rPr>
        <w:t xml:space="preserve">En adición a los precios indicados en los cinco primeros rubros de la tabla de conectividad, el Usuario se obliga a pagar 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la cantidad de $</w:t>
      </w:r>
      <w:r>
        <w:rPr>
          <w:rFonts w:ascii="Tahoma" w:hAnsi="Tahoma" w:cs="Tahoma"/>
        </w:rPr>
        <w:t>2</w:t>
      </w:r>
      <w:r w:rsidRPr="000B75F7">
        <w:rPr>
          <w:rFonts w:ascii="Tahoma" w:hAnsi="Tahoma" w:cs="Tahoma"/>
        </w:rPr>
        <w:t>.</w:t>
      </w:r>
      <w:r>
        <w:rPr>
          <w:rFonts w:ascii="Tahoma" w:hAnsi="Tahoma" w:cs="Tahoma"/>
        </w:rPr>
        <w:t>50</w:t>
      </w:r>
      <w:r w:rsidRPr="000B75F7">
        <w:rPr>
          <w:rFonts w:ascii="Tahoma" w:hAnsi="Tahoma" w:cs="Tahoma"/>
        </w:rPr>
        <w:t xml:space="preserve"> (</w:t>
      </w:r>
      <w:r>
        <w:rPr>
          <w:rFonts w:ascii="Tahoma" w:hAnsi="Tahoma" w:cs="Tahoma"/>
        </w:rPr>
        <w:t>dos</w:t>
      </w:r>
      <w:r w:rsidRPr="000B75F7">
        <w:rPr>
          <w:rFonts w:ascii="Tahoma" w:hAnsi="Tahoma" w:cs="Tahoma"/>
        </w:rPr>
        <w:t xml:space="preserve"> pesos </w:t>
      </w:r>
      <w:r>
        <w:rPr>
          <w:rFonts w:ascii="Tahoma" w:hAnsi="Tahoma" w:cs="Tahoma"/>
        </w:rPr>
        <w:t>50</w:t>
      </w:r>
      <w:r w:rsidRPr="000B75F7">
        <w:rPr>
          <w:rFonts w:ascii="Tahoma" w:hAnsi="Tahoma" w:cs="Tahoma"/>
        </w:rPr>
        <w:t xml:space="preserve">/100 M.N.) por concepto de Gastos de Auditoria.  El importe de los Gastos de Auditoria aplica a cada Reporte de Crédito y/o Informe Buró que el Usuario solicite por cualquiera de los medios de consulta antes indicados, y deberá pagarse independientemente de que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realice o no auditorías al Usuario para determinar el grado de su cumplimiento a sus obligaciones bajo este Contrato.</w:t>
      </w:r>
    </w:p>
    <w:p w14:paraId="00016515" w14:textId="77777777" w:rsidR="00EA06AA" w:rsidRDefault="00EA06AA" w:rsidP="00EA06AA">
      <w:pPr>
        <w:pStyle w:val="Textoindependiente"/>
        <w:rPr>
          <w:rFonts w:ascii="Tahoma" w:hAnsi="Tahoma" w:cs="Tahoma"/>
        </w:rPr>
      </w:pPr>
    </w:p>
    <w:p w14:paraId="508F957E" w14:textId="77777777" w:rsidR="00EA06AA" w:rsidRPr="000B75F7" w:rsidRDefault="00EA06AA" w:rsidP="00EA06AA">
      <w:pPr>
        <w:pStyle w:val="Textoindependiente"/>
        <w:rPr>
          <w:rFonts w:ascii="Tahoma" w:hAnsi="Tahoma" w:cs="Tahoma"/>
        </w:rPr>
      </w:pPr>
      <w:r w:rsidRPr="00F877A4">
        <w:rPr>
          <w:rFonts w:ascii="Tahoma" w:hAnsi="Tahoma" w:cs="Tahoma"/>
          <w:b/>
        </w:rPr>
        <w:t xml:space="preserve">Servicio: </w:t>
      </w:r>
      <w:r w:rsidRPr="00A5575C">
        <w:rPr>
          <w:rFonts w:ascii="Tahoma" w:hAnsi="Tahoma" w:cs="Tahoma"/>
          <w:b/>
          <w:i/>
        </w:rPr>
        <w:t>Buró 20</w:t>
      </w:r>
    </w:p>
    <w:p w14:paraId="2F66EBD3" w14:textId="77777777" w:rsidR="00EA06AA" w:rsidRPr="000B75F7" w:rsidRDefault="00EA06AA" w:rsidP="00EA06AA">
      <w:pPr>
        <w:pStyle w:val="Textoindependiente"/>
        <w:rPr>
          <w:rFonts w:ascii="Tahoma" w:hAnsi="Tahoma" w:cs="Tahoma"/>
        </w:rPr>
      </w:pPr>
      <w:r w:rsidRPr="000B75F7">
        <w:rPr>
          <w:rFonts w:ascii="Tahoma" w:hAnsi="Tahoma" w:cs="Tahoma"/>
          <w:iCs/>
        </w:rPr>
        <w:t xml:space="preserve">En caso de que el Usuario genere  20 (veinte) o menos consultas </w:t>
      </w:r>
      <w:r w:rsidRPr="000B75F7">
        <w:rPr>
          <w:rFonts w:ascii="Tahoma" w:hAnsi="Tahoma" w:cs="Tahoma"/>
          <w:b/>
          <w:bCs/>
          <w:iCs/>
        </w:rPr>
        <w:t>mensuales</w:t>
      </w:r>
      <w:r w:rsidRPr="000B75F7">
        <w:rPr>
          <w:rFonts w:ascii="Tahoma" w:hAnsi="Tahoma" w:cs="Tahoma"/>
          <w:iCs/>
        </w:rPr>
        <w:t xml:space="preserve">, deberá pagar un paquete </w:t>
      </w:r>
      <w:r w:rsidRPr="000B75F7">
        <w:rPr>
          <w:rFonts w:ascii="Tahoma" w:hAnsi="Tahoma" w:cs="Tahoma"/>
        </w:rPr>
        <w:t xml:space="preserve">de consultas, conforme a la tabla que se menciona a continuación, el precio señalado en la misma incluye los gastos de auditoría. Las consultas </w:t>
      </w:r>
      <w:proofErr w:type="spellStart"/>
      <w:r w:rsidRPr="000B75F7">
        <w:rPr>
          <w:rFonts w:ascii="Tahoma" w:hAnsi="Tahoma" w:cs="Tahoma"/>
        </w:rPr>
        <w:t>prepagadas</w:t>
      </w:r>
      <w:proofErr w:type="spellEnd"/>
      <w:r w:rsidRPr="000B75F7">
        <w:rPr>
          <w:rFonts w:ascii="Tahoma" w:hAnsi="Tahoma" w:cs="Tahoma"/>
        </w:rPr>
        <w:t xml:space="preserve"> que no se utilicen dentro de la vigencia del paquete, no serán reembolsables.</w:t>
      </w:r>
    </w:p>
    <w:p w14:paraId="1A71D851" w14:textId="77777777" w:rsidR="00EA06AA" w:rsidRPr="000B75F7" w:rsidRDefault="00EA06AA" w:rsidP="00EA06AA">
      <w:pPr>
        <w:pStyle w:val="Textoindependiente"/>
        <w:rPr>
          <w:rFonts w:ascii="Tahoma" w:hAnsi="Tahoma" w:cs="Tahoma"/>
        </w:rPr>
      </w:pPr>
    </w:p>
    <w:tbl>
      <w:tblPr>
        <w:tblW w:w="0" w:type="auto"/>
        <w:jc w:val="center"/>
        <w:tblCellMar>
          <w:left w:w="0" w:type="dxa"/>
          <w:right w:w="0" w:type="dxa"/>
        </w:tblCellMar>
        <w:tblLook w:val="0000" w:firstRow="0" w:lastRow="0" w:firstColumn="0" w:lastColumn="0" w:noHBand="0" w:noVBand="0"/>
      </w:tblPr>
      <w:tblGrid>
        <w:gridCol w:w="1293"/>
        <w:gridCol w:w="1297"/>
        <w:gridCol w:w="1273"/>
      </w:tblGrid>
      <w:tr w:rsidR="00EA06AA" w:rsidRPr="000B75F7" w14:paraId="4CA22FA0" w14:textId="77777777" w:rsidTr="003A7D37">
        <w:trPr>
          <w:jc w:val="center"/>
        </w:trPr>
        <w:tc>
          <w:tcPr>
            <w:tcW w:w="12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846D06" w14:textId="77777777" w:rsidR="00EA06AA" w:rsidRPr="000B75F7" w:rsidRDefault="00EA06AA" w:rsidP="00EA06AA">
            <w:pPr>
              <w:pStyle w:val="Textoindependiente"/>
              <w:jc w:val="center"/>
              <w:rPr>
                <w:rFonts w:ascii="Tahoma" w:hAnsi="Tahoma" w:cs="Tahoma"/>
              </w:rPr>
            </w:pPr>
            <w:r w:rsidRPr="000B75F7">
              <w:rPr>
                <w:rFonts w:ascii="Tahoma" w:hAnsi="Tahoma" w:cs="Tahoma"/>
              </w:rPr>
              <w:t>  </w:t>
            </w:r>
            <w:r w:rsidRPr="000B75F7">
              <w:rPr>
                <w:rFonts w:ascii="Tahoma" w:hAnsi="Tahoma" w:cs="Tahoma"/>
                <w:b/>
                <w:bCs/>
              </w:rPr>
              <w:t>Vigencia</w:t>
            </w:r>
          </w:p>
        </w:tc>
        <w:tc>
          <w:tcPr>
            <w:tcW w:w="12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57519A" w14:textId="77777777" w:rsidR="00EA06AA" w:rsidRPr="000B75F7" w:rsidRDefault="00EA06AA" w:rsidP="00EA06AA">
            <w:pPr>
              <w:pStyle w:val="Textoindependiente"/>
              <w:jc w:val="center"/>
              <w:rPr>
                <w:rFonts w:ascii="Tahoma" w:hAnsi="Tahoma" w:cs="Tahoma"/>
              </w:rPr>
            </w:pPr>
            <w:r w:rsidRPr="000B75F7">
              <w:rPr>
                <w:rFonts w:ascii="Tahoma" w:hAnsi="Tahoma" w:cs="Tahoma"/>
                <w:b/>
                <w:bCs/>
              </w:rPr>
              <w:t>No. de Consultas</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E2534A" w14:textId="77777777" w:rsidR="00EA06AA" w:rsidRPr="000B75F7" w:rsidRDefault="00EA06AA" w:rsidP="00EA06AA">
            <w:pPr>
              <w:pStyle w:val="Textoindependiente"/>
              <w:jc w:val="center"/>
              <w:rPr>
                <w:rFonts w:ascii="Tahoma" w:hAnsi="Tahoma" w:cs="Tahoma"/>
              </w:rPr>
            </w:pPr>
            <w:r w:rsidRPr="000B75F7">
              <w:rPr>
                <w:rFonts w:ascii="Tahoma" w:hAnsi="Tahoma" w:cs="Tahoma"/>
                <w:b/>
                <w:bCs/>
              </w:rPr>
              <w:t>Precio del Paquete</w:t>
            </w:r>
          </w:p>
        </w:tc>
      </w:tr>
      <w:tr w:rsidR="00EA06AA" w:rsidRPr="000B75F7" w14:paraId="5CDA1AD9" w14:textId="77777777" w:rsidTr="003A7D37">
        <w:trPr>
          <w:jc w:val="center"/>
        </w:trPr>
        <w:tc>
          <w:tcPr>
            <w:tcW w:w="12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09DCC7"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Anual </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6774FD" w14:textId="77777777" w:rsidR="00EA06AA" w:rsidRPr="000B75F7" w:rsidRDefault="00EA06AA" w:rsidP="00EA06AA">
            <w:pPr>
              <w:pStyle w:val="Textoindependiente"/>
              <w:jc w:val="center"/>
              <w:rPr>
                <w:rFonts w:ascii="Tahoma" w:hAnsi="Tahoma" w:cs="Tahoma"/>
              </w:rPr>
            </w:pPr>
            <w:r w:rsidRPr="000B75F7">
              <w:rPr>
                <w:rFonts w:ascii="Tahoma" w:hAnsi="Tahoma" w:cs="Tahoma"/>
              </w:rPr>
              <w:t>20</w:t>
            </w:r>
          </w:p>
        </w:tc>
        <w:tc>
          <w:tcPr>
            <w:tcW w:w="12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FFFEAE" w14:textId="77777777" w:rsidR="00EA06AA" w:rsidRPr="000B75F7" w:rsidRDefault="00EA06AA" w:rsidP="00EA06AA">
            <w:pPr>
              <w:pStyle w:val="Textoindependiente"/>
              <w:jc w:val="center"/>
              <w:rPr>
                <w:rFonts w:ascii="Tahoma" w:hAnsi="Tahoma" w:cs="Tahoma"/>
              </w:rPr>
            </w:pPr>
            <w:r w:rsidRPr="000B75F7">
              <w:rPr>
                <w:rFonts w:ascii="Tahoma" w:hAnsi="Tahoma" w:cs="Tahoma"/>
              </w:rPr>
              <w:t>$3,200.00</w:t>
            </w:r>
          </w:p>
        </w:tc>
      </w:tr>
    </w:tbl>
    <w:p w14:paraId="3644D52B" w14:textId="77777777" w:rsidR="00EA06AA" w:rsidRPr="000B75F7" w:rsidRDefault="00EA06AA" w:rsidP="00EA06AA">
      <w:pPr>
        <w:pStyle w:val="Textoindependiente"/>
        <w:rPr>
          <w:rFonts w:ascii="Tahoma" w:hAnsi="Tahoma" w:cs="Tahoma"/>
          <w:b/>
        </w:rPr>
      </w:pPr>
    </w:p>
    <w:p w14:paraId="09B2A066" w14:textId="77777777" w:rsidR="00EA06AA" w:rsidRPr="000B75F7" w:rsidRDefault="00EA06AA" w:rsidP="00EA06AA">
      <w:pPr>
        <w:pStyle w:val="Textoindependiente"/>
        <w:rPr>
          <w:rFonts w:ascii="Tahoma" w:hAnsi="Tahoma" w:cs="Tahoma"/>
        </w:rPr>
      </w:pPr>
      <w:r w:rsidRPr="000B75F7">
        <w:rPr>
          <w:rFonts w:ascii="Tahoma" w:hAnsi="Tahoma" w:cs="Tahoma"/>
          <w:b/>
        </w:rPr>
        <w:t>Servicio:</w:t>
      </w:r>
      <w:r w:rsidRPr="000B75F7">
        <w:rPr>
          <w:rFonts w:ascii="Tahoma" w:hAnsi="Tahoma" w:cs="Tahoma"/>
        </w:rPr>
        <w:t xml:space="preserve">  </w:t>
      </w:r>
      <w:r w:rsidRPr="00A5575C">
        <w:rPr>
          <w:rFonts w:ascii="Tahoma" w:hAnsi="Tahoma" w:cs="Tahoma"/>
          <w:b/>
          <w:i/>
        </w:rPr>
        <w:t>Reporte de Crédito Especial</w:t>
      </w:r>
    </w:p>
    <w:p w14:paraId="24C0315D" w14:textId="77777777" w:rsidR="00EA06AA" w:rsidRPr="000B75F7" w:rsidRDefault="00EA06AA" w:rsidP="00EA06AA">
      <w:pPr>
        <w:pStyle w:val="Textoindependiente"/>
        <w:rPr>
          <w:rFonts w:ascii="Tahoma" w:hAnsi="Tahoma" w:cs="Tahoma"/>
        </w:rPr>
      </w:pPr>
      <w:r w:rsidRPr="000B75F7">
        <w:rPr>
          <w:rFonts w:ascii="Tahoma" w:hAnsi="Tahoma" w:cs="Tahoma"/>
        </w:rPr>
        <w:t>Precio con entrega al domicilio del Cliente:</w:t>
      </w:r>
      <w:r w:rsidRPr="000B75F7">
        <w:rPr>
          <w:rFonts w:ascii="Tahoma" w:hAnsi="Tahoma" w:cs="Tahoma"/>
        </w:rPr>
        <w:tab/>
        <w:t xml:space="preserve">$160.00, se adicionará $98.90 por el costo de intercambio de información con Círculo de Crédito. </w:t>
      </w:r>
    </w:p>
    <w:p w14:paraId="7C327B1F" w14:textId="77777777" w:rsidR="00EA06AA" w:rsidRPr="000B75F7" w:rsidRDefault="00EA06AA" w:rsidP="00EA06AA">
      <w:pPr>
        <w:pStyle w:val="Textoindependiente"/>
        <w:rPr>
          <w:rFonts w:ascii="Tahoma" w:hAnsi="Tahoma" w:cs="Tahoma"/>
          <w:b/>
        </w:rPr>
      </w:pPr>
    </w:p>
    <w:p w14:paraId="37AA5943" w14:textId="77777777" w:rsidR="00EA06AA" w:rsidRDefault="00EA06AA" w:rsidP="00EA06AA">
      <w:pPr>
        <w:pStyle w:val="Textoindependiente"/>
        <w:rPr>
          <w:rFonts w:ascii="Tahoma" w:hAnsi="Tahoma" w:cs="Tahoma"/>
          <w:b/>
        </w:rPr>
      </w:pPr>
    </w:p>
    <w:p w14:paraId="1D2F22B4" w14:textId="77777777" w:rsidR="00EA06AA" w:rsidRPr="000B75F7" w:rsidRDefault="00EA06AA" w:rsidP="00EA06AA">
      <w:pPr>
        <w:pStyle w:val="Textoindependiente"/>
        <w:rPr>
          <w:rFonts w:ascii="Tahoma" w:hAnsi="Tahoma" w:cs="Tahoma"/>
        </w:rPr>
      </w:pPr>
      <w:r w:rsidRPr="000B75F7">
        <w:rPr>
          <w:rFonts w:ascii="Tahoma" w:hAnsi="Tahoma" w:cs="Tahoma"/>
          <w:b/>
        </w:rPr>
        <w:t>Servicio:</w:t>
      </w:r>
      <w:r w:rsidRPr="000B75F7">
        <w:rPr>
          <w:rFonts w:ascii="Tahoma" w:hAnsi="Tahoma" w:cs="Tahoma"/>
        </w:rPr>
        <w:t xml:space="preserve">  </w:t>
      </w:r>
      <w:r w:rsidRPr="00A5575C">
        <w:rPr>
          <w:rFonts w:ascii="Tahoma" w:hAnsi="Tahoma" w:cs="Tahoma"/>
          <w:b/>
          <w:i/>
        </w:rPr>
        <w:t>Monitor</w:t>
      </w:r>
      <w:r w:rsidRPr="00A5575C">
        <w:rPr>
          <w:rFonts w:ascii="Tahoma" w:hAnsi="Tahoma" w:cs="Tahoma"/>
          <w:i/>
        </w:rPr>
        <w:t xml:space="preserve"> </w:t>
      </w:r>
    </w:p>
    <w:p w14:paraId="3453122E" w14:textId="77777777" w:rsidR="00EA06AA" w:rsidRPr="000B75F7" w:rsidRDefault="00EA06AA" w:rsidP="00EA06AA">
      <w:pPr>
        <w:pStyle w:val="Textoindependiente"/>
        <w:rPr>
          <w:rFonts w:ascii="Tahoma" w:hAnsi="Tahoma" w:cs="Tahoma"/>
        </w:rPr>
      </w:pPr>
      <w:r w:rsidRPr="000B75F7">
        <w:rPr>
          <w:rFonts w:ascii="Tahoma" w:hAnsi="Tahoma" w:cs="Tahoma"/>
        </w:rPr>
        <w:t>El precio por el servicio de Monitor se determinará en función del volumen de Reportes  solicitados, de acuerdo a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01"/>
      </w:tblGrid>
      <w:tr w:rsidR="00EA06AA" w:rsidRPr="000B75F7" w14:paraId="3C271C8E" w14:textId="77777777" w:rsidTr="003A7D37">
        <w:trPr>
          <w:jc w:val="center"/>
        </w:trPr>
        <w:tc>
          <w:tcPr>
            <w:tcW w:w="1984" w:type="dxa"/>
          </w:tcPr>
          <w:p w14:paraId="71ED50CA"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Número de Reportes Cortos</w:t>
            </w:r>
          </w:p>
        </w:tc>
        <w:tc>
          <w:tcPr>
            <w:tcW w:w="1701" w:type="dxa"/>
          </w:tcPr>
          <w:p w14:paraId="38414CAB"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Precio por Reporte Corto</w:t>
            </w:r>
          </w:p>
        </w:tc>
      </w:tr>
      <w:tr w:rsidR="00EA06AA" w:rsidRPr="000B75F7" w14:paraId="50166B3F" w14:textId="77777777" w:rsidTr="003A7D37">
        <w:trPr>
          <w:jc w:val="center"/>
        </w:trPr>
        <w:tc>
          <w:tcPr>
            <w:tcW w:w="1984" w:type="dxa"/>
          </w:tcPr>
          <w:p w14:paraId="437F44A9" w14:textId="77777777" w:rsidR="00EA06AA" w:rsidRPr="000B75F7" w:rsidRDefault="00EA06AA" w:rsidP="00EA06AA">
            <w:pPr>
              <w:pStyle w:val="Textoindependiente"/>
              <w:jc w:val="center"/>
              <w:rPr>
                <w:rFonts w:ascii="Tahoma" w:hAnsi="Tahoma" w:cs="Tahoma"/>
              </w:rPr>
            </w:pPr>
            <w:r w:rsidRPr="000B75F7">
              <w:rPr>
                <w:rFonts w:ascii="Tahoma" w:hAnsi="Tahoma" w:cs="Tahoma"/>
              </w:rPr>
              <w:t>6,000 en adelante</w:t>
            </w:r>
          </w:p>
        </w:tc>
        <w:tc>
          <w:tcPr>
            <w:tcW w:w="1701" w:type="dxa"/>
          </w:tcPr>
          <w:p w14:paraId="0479CF68" w14:textId="77777777" w:rsidR="00EA06AA" w:rsidRPr="000B75F7" w:rsidRDefault="00EA06AA" w:rsidP="00EA06AA">
            <w:pPr>
              <w:pStyle w:val="Textoindependiente"/>
              <w:jc w:val="center"/>
              <w:rPr>
                <w:rFonts w:ascii="Tahoma" w:hAnsi="Tahoma" w:cs="Tahoma"/>
              </w:rPr>
            </w:pPr>
            <w:r w:rsidRPr="000B75F7">
              <w:rPr>
                <w:rFonts w:ascii="Tahoma" w:hAnsi="Tahoma" w:cs="Tahoma"/>
              </w:rPr>
              <w:t>$14.50</w:t>
            </w:r>
          </w:p>
        </w:tc>
      </w:tr>
      <w:tr w:rsidR="00EA06AA" w:rsidRPr="000B75F7" w14:paraId="0D6C1ADD" w14:textId="77777777" w:rsidTr="003A7D37">
        <w:trPr>
          <w:jc w:val="center"/>
        </w:trPr>
        <w:tc>
          <w:tcPr>
            <w:tcW w:w="1984" w:type="dxa"/>
          </w:tcPr>
          <w:p w14:paraId="071D3F02" w14:textId="77777777" w:rsidR="00EA06AA" w:rsidRPr="000B75F7" w:rsidRDefault="00EA06AA" w:rsidP="00EA06AA">
            <w:pPr>
              <w:pStyle w:val="Textoindependiente"/>
              <w:jc w:val="center"/>
              <w:rPr>
                <w:rFonts w:ascii="Tahoma" w:hAnsi="Tahoma" w:cs="Tahoma"/>
              </w:rPr>
            </w:pPr>
            <w:r w:rsidRPr="000B75F7">
              <w:rPr>
                <w:rFonts w:ascii="Tahoma" w:hAnsi="Tahoma" w:cs="Tahoma"/>
              </w:rPr>
              <w:t>5,501 a 5,999</w:t>
            </w:r>
          </w:p>
        </w:tc>
        <w:tc>
          <w:tcPr>
            <w:tcW w:w="1701" w:type="dxa"/>
          </w:tcPr>
          <w:p w14:paraId="0806F184" w14:textId="77777777" w:rsidR="00EA06AA" w:rsidRPr="000B75F7" w:rsidRDefault="00EA06AA" w:rsidP="00EA06AA">
            <w:pPr>
              <w:pStyle w:val="Textoindependiente"/>
              <w:jc w:val="center"/>
              <w:rPr>
                <w:rFonts w:ascii="Tahoma" w:hAnsi="Tahoma" w:cs="Tahoma"/>
              </w:rPr>
            </w:pPr>
            <w:r w:rsidRPr="000B75F7">
              <w:rPr>
                <w:rFonts w:ascii="Tahoma" w:hAnsi="Tahoma" w:cs="Tahoma"/>
              </w:rPr>
              <w:t>$21.70</w:t>
            </w:r>
          </w:p>
        </w:tc>
      </w:tr>
      <w:tr w:rsidR="00EA06AA" w:rsidRPr="000B75F7" w14:paraId="45DE67A1" w14:textId="77777777" w:rsidTr="003A7D37">
        <w:trPr>
          <w:jc w:val="center"/>
        </w:trPr>
        <w:tc>
          <w:tcPr>
            <w:tcW w:w="1984" w:type="dxa"/>
          </w:tcPr>
          <w:p w14:paraId="074F55D3" w14:textId="77777777" w:rsidR="00EA06AA" w:rsidRPr="000B75F7" w:rsidRDefault="00EA06AA" w:rsidP="00EA06AA">
            <w:pPr>
              <w:pStyle w:val="Textoindependiente"/>
              <w:jc w:val="center"/>
              <w:rPr>
                <w:rFonts w:ascii="Tahoma" w:hAnsi="Tahoma" w:cs="Tahoma"/>
              </w:rPr>
            </w:pPr>
            <w:r w:rsidRPr="000B75F7">
              <w:rPr>
                <w:rFonts w:ascii="Tahoma" w:hAnsi="Tahoma" w:cs="Tahoma"/>
              </w:rPr>
              <w:t>5,001 a 5,500</w:t>
            </w:r>
          </w:p>
        </w:tc>
        <w:tc>
          <w:tcPr>
            <w:tcW w:w="1701" w:type="dxa"/>
          </w:tcPr>
          <w:p w14:paraId="099C2259" w14:textId="77777777" w:rsidR="00EA06AA" w:rsidRPr="000B75F7" w:rsidRDefault="00EA06AA" w:rsidP="00EA06AA">
            <w:pPr>
              <w:pStyle w:val="Textoindependiente"/>
              <w:jc w:val="center"/>
              <w:rPr>
                <w:rFonts w:ascii="Tahoma" w:hAnsi="Tahoma" w:cs="Tahoma"/>
              </w:rPr>
            </w:pPr>
            <w:r w:rsidRPr="000B75F7">
              <w:rPr>
                <w:rFonts w:ascii="Tahoma" w:hAnsi="Tahoma" w:cs="Tahoma"/>
              </w:rPr>
              <w:t>$29.00</w:t>
            </w:r>
          </w:p>
        </w:tc>
      </w:tr>
      <w:tr w:rsidR="00EA06AA" w:rsidRPr="000B75F7" w14:paraId="114FE0FD" w14:textId="77777777" w:rsidTr="003A7D37">
        <w:trPr>
          <w:jc w:val="center"/>
        </w:trPr>
        <w:tc>
          <w:tcPr>
            <w:tcW w:w="1984" w:type="dxa"/>
          </w:tcPr>
          <w:p w14:paraId="003A6748" w14:textId="77777777" w:rsidR="00EA06AA" w:rsidRPr="000B75F7" w:rsidRDefault="00EA06AA" w:rsidP="00EA06AA">
            <w:pPr>
              <w:pStyle w:val="Textoindependiente"/>
              <w:jc w:val="center"/>
              <w:rPr>
                <w:rFonts w:ascii="Tahoma" w:hAnsi="Tahoma" w:cs="Tahoma"/>
              </w:rPr>
            </w:pPr>
            <w:r w:rsidRPr="000B75F7">
              <w:rPr>
                <w:rFonts w:ascii="Tahoma" w:hAnsi="Tahoma" w:cs="Tahoma"/>
              </w:rPr>
              <w:t>4,501 a 5,000</w:t>
            </w:r>
          </w:p>
        </w:tc>
        <w:tc>
          <w:tcPr>
            <w:tcW w:w="1701" w:type="dxa"/>
          </w:tcPr>
          <w:p w14:paraId="5B98D5D3" w14:textId="77777777" w:rsidR="00EA06AA" w:rsidRPr="000B75F7" w:rsidRDefault="00EA06AA" w:rsidP="00EA06AA">
            <w:pPr>
              <w:pStyle w:val="Textoindependiente"/>
              <w:jc w:val="center"/>
              <w:rPr>
                <w:rFonts w:ascii="Tahoma" w:hAnsi="Tahoma" w:cs="Tahoma"/>
              </w:rPr>
            </w:pPr>
            <w:r w:rsidRPr="000B75F7">
              <w:rPr>
                <w:rFonts w:ascii="Tahoma" w:hAnsi="Tahoma" w:cs="Tahoma"/>
              </w:rPr>
              <w:t>$36.20</w:t>
            </w:r>
          </w:p>
        </w:tc>
      </w:tr>
      <w:tr w:rsidR="00EA06AA" w:rsidRPr="000B75F7" w14:paraId="381FAA59" w14:textId="77777777" w:rsidTr="003A7D37">
        <w:trPr>
          <w:jc w:val="center"/>
        </w:trPr>
        <w:tc>
          <w:tcPr>
            <w:tcW w:w="1984" w:type="dxa"/>
          </w:tcPr>
          <w:p w14:paraId="407709E6" w14:textId="77777777" w:rsidR="00EA06AA" w:rsidRPr="000B75F7" w:rsidRDefault="00EA06AA" w:rsidP="00EA06AA">
            <w:pPr>
              <w:pStyle w:val="Textoindependiente"/>
              <w:jc w:val="center"/>
              <w:rPr>
                <w:rFonts w:ascii="Tahoma" w:hAnsi="Tahoma" w:cs="Tahoma"/>
              </w:rPr>
            </w:pPr>
            <w:r w:rsidRPr="000B75F7">
              <w:rPr>
                <w:rFonts w:ascii="Tahoma" w:hAnsi="Tahoma" w:cs="Tahoma"/>
              </w:rPr>
              <w:t>4,001 a 4,500</w:t>
            </w:r>
          </w:p>
        </w:tc>
        <w:tc>
          <w:tcPr>
            <w:tcW w:w="1701" w:type="dxa"/>
          </w:tcPr>
          <w:p w14:paraId="31C39B0A" w14:textId="77777777" w:rsidR="00EA06AA" w:rsidRPr="000B75F7" w:rsidRDefault="00EA06AA" w:rsidP="00EA06AA">
            <w:pPr>
              <w:pStyle w:val="Textoindependiente"/>
              <w:jc w:val="center"/>
              <w:rPr>
                <w:rFonts w:ascii="Tahoma" w:hAnsi="Tahoma" w:cs="Tahoma"/>
              </w:rPr>
            </w:pPr>
            <w:r w:rsidRPr="000B75F7">
              <w:rPr>
                <w:rFonts w:ascii="Tahoma" w:hAnsi="Tahoma" w:cs="Tahoma"/>
              </w:rPr>
              <w:t>$43.50</w:t>
            </w:r>
          </w:p>
        </w:tc>
      </w:tr>
      <w:tr w:rsidR="00EA06AA" w:rsidRPr="000B75F7" w14:paraId="0498E309" w14:textId="77777777" w:rsidTr="003A7D37">
        <w:trPr>
          <w:jc w:val="center"/>
        </w:trPr>
        <w:tc>
          <w:tcPr>
            <w:tcW w:w="1984" w:type="dxa"/>
          </w:tcPr>
          <w:p w14:paraId="31D6D866" w14:textId="77777777" w:rsidR="00EA06AA" w:rsidRPr="000B75F7" w:rsidRDefault="00EA06AA" w:rsidP="00EA06AA">
            <w:pPr>
              <w:pStyle w:val="Textoindependiente"/>
              <w:jc w:val="center"/>
              <w:rPr>
                <w:rFonts w:ascii="Tahoma" w:hAnsi="Tahoma" w:cs="Tahoma"/>
              </w:rPr>
            </w:pPr>
            <w:r w:rsidRPr="000B75F7">
              <w:rPr>
                <w:rFonts w:ascii="Tahoma" w:hAnsi="Tahoma" w:cs="Tahoma"/>
              </w:rPr>
              <w:t>3,501 a 4,000</w:t>
            </w:r>
          </w:p>
        </w:tc>
        <w:tc>
          <w:tcPr>
            <w:tcW w:w="1701" w:type="dxa"/>
          </w:tcPr>
          <w:p w14:paraId="1A388026" w14:textId="77777777" w:rsidR="00EA06AA" w:rsidRPr="000B75F7" w:rsidRDefault="00EA06AA" w:rsidP="00EA06AA">
            <w:pPr>
              <w:pStyle w:val="Textoindependiente"/>
              <w:jc w:val="center"/>
              <w:rPr>
                <w:rFonts w:ascii="Tahoma" w:hAnsi="Tahoma" w:cs="Tahoma"/>
              </w:rPr>
            </w:pPr>
            <w:r w:rsidRPr="000B75F7">
              <w:rPr>
                <w:rFonts w:ascii="Tahoma" w:hAnsi="Tahoma" w:cs="Tahoma"/>
              </w:rPr>
              <w:t>$50.70</w:t>
            </w:r>
          </w:p>
        </w:tc>
      </w:tr>
      <w:tr w:rsidR="00EA06AA" w:rsidRPr="000B75F7" w14:paraId="57B08FFF" w14:textId="77777777" w:rsidTr="003A7D37">
        <w:trPr>
          <w:jc w:val="center"/>
        </w:trPr>
        <w:tc>
          <w:tcPr>
            <w:tcW w:w="1984" w:type="dxa"/>
          </w:tcPr>
          <w:p w14:paraId="784A90B4" w14:textId="77777777" w:rsidR="00EA06AA" w:rsidRPr="000B75F7" w:rsidRDefault="00EA06AA" w:rsidP="00EA06AA">
            <w:pPr>
              <w:pStyle w:val="Textoindependiente"/>
              <w:jc w:val="center"/>
              <w:rPr>
                <w:rFonts w:ascii="Tahoma" w:hAnsi="Tahoma" w:cs="Tahoma"/>
              </w:rPr>
            </w:pPr>
            <w:r w:rsidRPr="000B75F7">
              <w:rPr>
                <w:rFonts w:ascii="Tahoma" w:hAnsi="Tahoma" w:cs="Tahoma"/>
              </w:rPr>
              <w:t>1 a 3,500</w:t>
            </w:r>
          </w:p>
        </w:tc>
        <w:tc>
          <w:tcPr>
            <w:tcW w:w="1701" w:type="dxa"/>
          </w:tcPr>
          <w:p w14:paraId="5F9E51AF" w14:textId="77777777" w:rsidR="00EA06AA" w:rsidRPr="000B75F7" w:rsidRDefault="00EA06AA" w:rsidP="00EA06AA">
            <w:pPr>
              <w:pStyle w:val="Textoindependiente"/>
              <w:jc w:val="center"/>
              <w:rPr>
                <w:rFonts w:ascii="Tahoma" w:hAnsi="Tahoma" w:cs="Tahoma"/>
              </w:rPr>
            </w:pPr>
            <w:r w:rsidRPr="000B75F7">
              <w:rPr>
                <w:rFonts w:ascii="Tahoma" w:hAnsi="Tahoma" w:cs="Tahoma"/>
              </w:rPr>
              <w:t>$58.00</w:t>
            </w:r>
          </w:p>
        </w:tc>
      </w:tr>
    </w:tbl>
    <w:p w14:paraId="2B911948" w14:textId="77777777" w:rsidR="00EA06AA" w:rsidRDefault="00EA06AA" w:rsidP="00EA06AA">
      <w:pPr>
        <w:pStyle w:val="Textoindependiente"/>
        <w:rPr>
          <w:rFonts w:ascii="Tahoma" w:hAnsi="Tahoma" w:cs="Tahoma"/>
          <w:b/>
        </w:rPr>
      </w:pPr>
    </w:p>
    <w:p w14:paraId="7883AB5B" w14:textId="77777777" w:rsidR="00EA06AA" w:rsidRPr="000B75F7" w:rsidRDefault="00EA06AA" w:rsidP="00EA06AA">
      <w:pPr>
        <w:pStyle w:val="Textoindependiente"/>
        <w:rPr>
          <w:rFonts w:ascii="Tahoma" w:hAnsi="Tahoma" w:cs="Tahoma"/>
          <w:b/>
        </w:rPr>
      </w:pPr>
    </w:p>
    <w:p w14:paraId="6E51B7D8" w14:textId="77777777" w:rsidR="00EA06AA" w:rsidRDefault="00EA06AA" w:rsidP="00EA06AA">
      <w:pPr>
        <w:pStyle w:val="Textoindependiente"/>
        <w:rPr>
          <w:rFonts w:ascii="Tahoma" w:hAnsi="Tahoma" w:cs="Tahoma"/>
          <w:b/>
        </w:rPr>
      </w:pPr>
    </w:p>
    <w:p w14:paraId="5006C7FD" w14:textId="77777777" w:rsidR="00EA06AA" w:rsidRPr="000B75F7" w:rsidRDefault="00EA06AA" w:rsidP="00EA06AA">
      <w:pPr>
        <w:pStyle w:val="Textoindependiente"/>
        <w:rPr>
          <w:rFonts w:ascii="Tahoma" w:hAnsi="Tahoma" w:cs="Tahoma"/>
        </w:rPr>
      </w:pPr>
      <w:r w:rsidRPr="000B75F7">
        <w:rPr>
          <w:rFonts w:ascii="Tahoma" w:hAnsi="Tahoma" w:cs="Tahoma"/>
          <w:b/>
        </w:rPr>
        <w:lastRenderedPageBreak/>
        <w:t>Servicio:</w:t>
      </w:r>
      <w:r w:rsidRPr="000B75F7">
        <w:rPr>
          <w:rFonts w:ascii="Tahoma" w:hAnsi="Tahoma" w:cs="Tahoma"/>
        </w:rPr>
        <w:t xml:space="preserve">  </w:t>
      </w:r>
      <w:proofErr w:type="spellStart"/>
      <w:r w:rsidRPr="000B75F7">
        <w:rPr>
          <w:rFonts w:ascii="Tahoma" w:hAnsi="Tahoma" w:cs="Tahoma"/>
          <w:b/>
          <w:i/>
        </w:rPr>
        <w:t>Watch</w:t>
      </w:r>
      <w:proofErr w:type="spellEnd"/>
    </w:p>
    <w:p w14:paraId="2F330BC1" w14:textId="77777777" w:rsidR="00EA06AA" w:rsidRDefault="00EA06AA" w:rsidP="00EA06AA">
      <w:pPr>
        <w:pStyle w:val="Textoindependiente"/>
        <w:rPr>
          <w:rFonts w:ascii="Tahoma" w:hAnsi="Tahoma" w:cs="Tahoma"/>
        </w:rPr>
      </w:pPr>
      <w:r w:rsidRPr="000B75F7">
        <w:rPr>
          <w:rFonts w:ascii="Tahoma" w:hAnsi="Tahoma" w:cs="Tahoma"/>
        </w:rPr>
        <w:t xml:space="preserve">El precio por el servicio denominado </w:t>
      </w:r>
      <w:proofErr w:type="spellStart"/>
      <w:r w:rsidRPr="000B75F7">
        <w:rPr>
          <w:rFonts w:ascii="Tahoma" w:hAnsi="Tahoma" w:cs="Tahoma"/>
          <w:i/>
        </w:rPr>
        <w:t>Watch</w:t>
      </w:r>
      <w:proofErr w:type="spellEnd"/>
      <w:r w:rsidRPr="000B75F7">
        <w:rPr>
          <w:rFonts w:ascii="Tahoma" w:hAnsi="Tahoma" w:cs="Tahoma"/>
        </w:rPr>
        <w:t xml:space="preserve"> se determinará en función del volumen de cuentas en observación, por un lado y el plazo durante el cual éstas serán observadas, por el otro, de acuerdo a la siguiente tabla:</w:t>
      </w:r>
    </w:p>
    <w:p w14:paraId="5456B298" w14:textId="77777777" w:rsidR="00EA06AA" w:rsidRPr="000B75F7" w:rsidRDefault="00EA06AA" w:rsidP="00EA06AA">
      <w:pPr>
        <w:pStyle w:val="Textoindependiente"/>
        <w:rPr>
          <w:rFonts w:ascii="Tahoma" w:hAnsi="Tahoma" w:cs="Tahom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98"/>
        <w:gridCol w:w="1402"/>
        <w:gridCol w:w="1406"/>
        <w:gridCol w:w="1458"/>
      </w:tblGrid>
      <w:tr w:rsidR="00EA06AA" w:rsidRPr="000B75F7" w14:paraId="62D0F2B0" w14:textId="77777777" w:rsidTr="00EA06AA">
        <w:trPr>
          <w:cantSplit/>
        </w:trPr>
        <w:tc>
          <w:tcPr>
            <w:tcW w:w="2666" w:type="dxa"/>
            <w:gridSpan w:val="2"/>
            <w:vMerge w:val="restart"/>
          </w:tcPr>
          <w:p w14:paraId="1D0E5600"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Registros en Observación</w:t>
            </w:r>
          </w:p>
        </w:tc>
        <w:tc>
          <w:tcPr>
            <w:tcW w:w="4266" w:type="dxa"/>
            <w:gridSpan w:val="3"/>
          </w:tcPr>
          <w:p w14:paraId="4A05FD3D"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Periodo de Observación</w:t>
            </w:r>
          </w:p>
        </w:tc>
      </w:tr>
      <w:tr w:rsidR="00EA06AA" w:rsidRPr="000B75F7" w14:paraId="62B69568" w14:textId="77777777" w:rsidTr="00EA06AA">
        <w:trPr>
          <w:cantSplit/>
        </w:trPr>
        <w:tc>
          <w:tcPr>
            <w:tcW w:w="2666" w:type="dxa"/>
            <w:gridSpan w:val="2"/>
            <w:vMerge/>
          </w:tcPr>
          <w:p w14:paraId="04FB2880" w14:textId="77777777" w:rsidR="00EA06AA" w:rsidRPr="000B75F7" w:rsidRDefault="00EA06AA" w:rsidP="00EA06AA">
            <w:pPr>
              <w:pStyle w:val="Textoindependiente"/>
              <w:rPr>
                <w:rFonts w:ascii="Tahoma" w:hAnsi="Tahoma" w:cs="Tahoma"/>
              </w:rPr>
            </w:pPr>
          </w:p>
        </w:tc>
        <w:tc>
          <w:tcPr>
            <w:tcW w:w="1402" w:type="dxa"/>
          </w:tcPr>
          <w:p w14:paraId="324D72D2" w14:textId="77777777" w:rsidR="00EA06AA" w:rsidRPr="000B75F7" w:rsidRDefault="00EA06AA" w:rsidP="00EA06AA">
            <w:pPr>
              <w:pStyle w:val="Textoindependiente"/>
              <w:jc w:val="center"/>
              <w:rPr>
                <w:rFonts w:ascii="Tahoma" w:hAnsi="Tahoma" w:cs="Tahoma"/>
              </w:rPr>
            </w:pPr>
            <w:r w:rsidRPr="000B75F7">
              <w:rPr>
                <w:rFonts w:ascii="Tahoma" w:hAnsi="Tahoma" w:cs="Tahoma"/>
              </w:rPr>
              <w:t>3 meses</w:t>
            </w:r>
          </w:p>
        </w:tc>
        <w:tc>
          <w:tcPr>
            <w:tcW w:w="1406" w:type="dxa"/>
          </w:tcPr>
          <w:p w14:paraId="603A9E3B" w14:textId="77777777" w:rsidR="00EA06AA" w:rsidRPr="000B75F7" w:rsidRDefault="00EA06AA" w:rsidP="00EA06AA">
            <w:pPr>
              <w:pStyle w:val="Textoindependiente"/>
              <w:jc w:val="center"/>
              <w:rPr>
                <w:rFonts w:ascii="Tahoma" w:hAnsi="Tahoma" w:cs="Tahoma"/>
              </w:rPr>
            </w:pPr>
            <w:r w:rsidRPr="000B75F7">
              <w:rPr>
                <w:rFonts w:ascii="Tahoma" w:hAnsi="Tahoma" w:cs="Tahoma"/>
              </w:rPr>
              <w:t>6 meses</w:t>
            </w:r>
          </w:p>
        </w:tc>
        <w:tc>
          <w:tcPr>
            <w:tcW w:w="1458" w:type="dxa"/>
          </w:tcPr>
          <w:p w14:paraId="43D52343" w14:textId="77777777" w:rsidR="00EA06AA" w:rsidRPr="000B75F7" w:rsidRDefault="00EA06AA" w:rsidP="00EA06AA">
            <w:pPr>
              <w:pStyle w:val="Textoindependiente"/>
              <w:jc w:val="center"/>
              <w:rPr>
                <w:rFonts w:ascii="Tahoma" w:hAnsi="Tahoma" w:cs="Tahoma"/>
              </w:rPr>
            </w:pPr>
            <w:r w:rsidRPr="000B75F7">
              <w:rPr>
                <w:rFonts w:ascii="Tahoma" w:hAnsi="Tahoma" w:cs="Tahoma"/>
              </w:rPr>
              <w:t>12 meses</w:t>
            </w:r>
          </w:p>
        </w:tc>
      </w:tr>
      <w:tr w:rsidR="00EA06AA" w:rsidRPr="000B75F7" w14:paraId="6F6B83A9" w14:textId="77777777" w:rsidTr="00EA06AA">
        <w:tc>
          <w:tcPr>
            <w:tcW w:w="1368" w:type="dxa"/>
          </w:tcPr>
          <w:p w14:paraId="118EAF58" w14:textId="77777777" w:rsidR="00EA06AA" w:rsidRPr="000B75F7" w:rsidRDefault="00EA06AA" w:rsidP="00EA06AA">
            <w:pPr>
              <w:pStyle w:val="Textoindependiente"/>
              <w:jc w:val="center"/>
              <w:rPr>
                <w:rFonts w:ascii="Tahoma" w:hAnsi="Tahoma" w:cs="Tahoma"/>
              </w:rPr>
            </w:pPr>
            <w:r w:rsidRPr="000B75F7">
              <w:rPr>
                <w:rFonts w:ascii="Tahoma" w:hAnsi="Tahoma" w:cs="Tahoma"/>
              </w:rPr>
              <w:t>1</w:t>
            </w:r>
          </w:p>
        </w:tc>
        <w:tc>
          <w:tcPr>
            <w:tcW w:w="1298" w:type="dxa"/>
          </w:tcPr>
          <w:p w14:paraId="29E98069" w14:textId="77777777" w:rsidR="00EA06AA" w:rsidRPr="000B75F7" w:rsidRDefault="00EA06AA" w:rsidP="00EA06AA">
            <w:pPr>
              <w:pStyle w:val="Textoindependiente"/>
              <w:jc w:val="center"/>
              <w:rPr>
                <w:rFonts w:ascii="Tahoma" w:hAnsi="Tahoma" w:cs="Tahoma"/>
              </w:rPr>
            </w:pPr>
            <w:r w:rsidRPr="000B75F7">
              <w:rPr>
                <w:rFonts w:ascii="Tahoma" w:hAnsi="Tahoma" w:cs="Tahoma"/>
              </w:rPr>
              <w:t>2,000</w:t>
            </w:r>
          </w:p>
        </w:tc>
        <w:tc>
          <w:tcPr>
            <w:tcW w:w="1402" w:type="dxa"/>
          </w:tcPr>
          <w:p w14:paraId="7DF013E2" w14:textId="77777777" w:rsidR="00EA06AA" w:rsidRPr="000B75F7" w:rsidRDefault="00EA06AA" w:rsidP="00EA06AA">
            <w:pPr>
              <w:pStyle w:val="Textoindependiente"/>
              <w:jc w:val="right"/>
              <w:rPr>
                <w:rFonts w:ascii="Tahoma" w:hAnsi="Tahoma" w:cs="Tahoma"/>
              </w:rPr>
            </w:pPr>
            <w:r w:rsidRPr="000B75F7">
              <w:rPr>
                <w:rFonts w:ascii="Tahoma" w:hAnsi="Tahoma" w:cs="Tahoma"/>
              </w:rPr>
              <w:t>$ 46.50</w:t>
            </w:r>
          </w:p>
        </w:tc>
        <w:tc>
          <w:tcPr>
            <w:tcW w:w="1406" w:type="dxa"/>
          </w:tcPr>
          <w:p w14:paraId="7E37B9D6" w14:textId="77777777" w:rsidR="00EA06AA" w:rsidRPr="000B75F7" w:rsidRDefault="00EA06AA" w:rsidP="00EA06AA">
            <w:pPr>
              <w:pStyle w:val="Textoindependiente"/>
              <w:jc w:val="right"/>
              <w:rPr>
                <w:rFonts w:ascii="Tahoma" w:hAnsi="Tahoma" w:cs="Tahoma"/>
              </w:rPr>
            </w:pPr>
            <w:r w:rsidRPr="000B75F7">
              <w:rPr>
                <w:rFonts w:ascii="Tahoma" w:hAnsi="Tahoma" w:cs="Tahoma"/>
              </w:rPr>
              <w:t>$ 54.30</w:t>
            </w:r>
          </w:p>
        </w:tc>
        <w:tc>
          <w:tcPr>
            <w:tcW w:w="1458" w:type="dxa"/>
          </w:tcPr>
          <w:p w14:paraId="3AE146F2" w14:textId="77777777" w:rsidR="00EA06AA" w:rsidRPr="000B75F7" w:rsidRDefault="00EA06AA" w:rsidP="00EA06AA">
            <w:pPr>
              <w:pStyle w:val="Textoindependiente"/>
              <w:jc w:val="right"/>
              <w:rPr>
                <w:rFonts w:ascii="Tahoma" w:hAnsi="Tahoma" w:cs="Tahoma"/>
              </w:rPr>
            </w:pPr>
            <w:r w:rsidRPr="000B75F7">
              <w:rPr>
                <w:rFonts w:ascii="Tahoma" w:hAnsi="Tahoma" w:cs="Tahoma"/>
              </w:rPr>
              <w:t>$ 69.80</w:t>
            </w:r>
          </w:p>
        </w:tc>
      </w:tr>
      <w:tr w:rsidR="00EA06AA" w:rsidRPr="000B75F7" w14:paraId="76A61C26" w14:textId="77777777" w:rsidTr="00EA06AA">
        <w:tc>
          <w:tcPr>
            <w:tcW w:w="1368" w:type="dxa"/>
          </w:tcPr>
          <w:p w14:paraId="0AA6CAC2" w14:textId="77777777" w:rsidR="00EA06AA" w:rsidRPr="000B75F7" w:rsidRDefault="00EA06AA" w:rsidP="00EA06AA">
            <w:pPr>
              <w:pStyle w:val="Textoindependiente"/>
              <w:jc w:val="center"/>
              <w:rPr>
                <w:rFonts w:ascii="Tahoma" w:hAnsi="Tahoma" w:cs="Tahoma"/>
              </w:rPr>
            </w:pPr>
            <w:r w:rsidRPr="000B75F7">
              <w:rPr>
                <w:rFonts w:ascii="Tahoma" w:hAnsi="Tahoma" w:cs="Tahoma"/>
              </w:rPr>
              <w:t>2,001</w:t>
            </w:r>
          </w:p>
        </w:tc>
        <w:tc>
          <w:tcPr>
            <w:tcW w:w="1298" w:type="dxa"/>
          </w:tcPr>
          <w:p w14:paraId="3BBD185E" w14:textId="77777777" w:rsidR="00EA06AA" w:rsidRPr="000B75F7" w:rsidRDefault="00EA06AA" w:rsidP="00EA06AA">
            <w:pPr>
              <w:pStyle w:val="Textoindependiente"/>
              <w:jc w:val="center"/>
              <w:rPr>
                <w:rFonts w:ascii="Tahoma" w:hAnsi="Tahoma" w:cs="Tahoma"/>
              </w:rPr>
            </w:pPr>
            <w:r w:rsidRPr="000B75F7">
              <w:rPr>
                <w:rFonts w:ascii="Tahoma" w:hAnsi="Tahoma" w:cs="Tahoma"/>
              </w:rPr>
              <w:t>4,000</w:t>
            </w:r>
          </w:p>
        </w:tc>
        <w:tc>
          <w:tcPr>
            <w:tcW w:w="1402" w:type="dxa"/>
          </w:tcPr>
          <w:p w14:paraId="605CA836" w14:textId="77777777" w:rsidR="00EA06AA" w:rsidRPr="000B75F7" w:rsidRDefault="00EA06AA" w:rsidP="00EA06AA">
            <w:pPr>
              <w:pStyle w:val="Textoindependiente"/>
              <w:jc w:val="right"/>
              <w:rPr>
                <w:rFonts w:ascii="Tahoma" w:hAnsi="Tahoma" w:cs="Tahoma"/>
              </w:rPr>
            </w:pPr>
            <w:r w:rsidRPr="000B75F7">
              <w:rPr>
                <w:rFonts w:ascii="Tahoma" w:hAnsi="Tahoma" w:cs="Tahoma"/>
              </w:rPr>
              <w:t>$ 38.80</w:t>
            </w:r>
          </w:p>
        </w:tc>
        <w:tc>
          <w:tcPr>
            <w:tcW w:w="1406" w:type="dxa"/>
          </w:tcPr>
          <w:p w14:paraId="5DAE0631" w14:textId="77777777" w:rsidR="00EA06AA" w:rsidRPr="000B75F7" w:rsidRDefault="00EA06AA" w:rsidP="00EA06AA">
            <w:pPr>
              <w:pStyle w:val="Textoindependiente"/>
              <w:jc w:val="right"/>
              <w:rPr>
                <w:rFonts w:ascii="Tahoma" w:hAnsi="Tahoma" w:cs="Tahoma"/>
              </w:rPr>
            </w:pPr>
            <w:r w:rsidRPr="000B75F7">
              <w:rPr>
                <w:rFonts w:ascii="Tahoma" w:hAnsi="Tahoma" w:cs="Tahoma"/>
              </w:rPr>
              <w:t>$ 46.50</w:t>
            </w:r>
          </w:p>
        </w:tc>
        <w:tc>
          <w:tcPr>
            <w:tcW w:w="1458" w:type="dxa"/>
          </w:tcPr>
          <w:p w14:paraId="78307930" w14:textId="77777777" w:rsidR="00EA06AA" w:rsidRPr="000B75F7" w:rsidRDefault="00EA06AA" w:rsidP="00EA06AA">
            <w:pPr>
              <w:pStyle w:val="Textoindependiente"/>
              <w:jc w:val="right"/>
              <w:rPr>
                <w:rFonts w:ascii="Tahoma" w:hAnsi="Tahoma" w:cs="Tahoma"/>
              </w:rPr>
            </w:pPr>
            <w:r w:rsidRPr="000B75F7">
              <w:rPr>
                <w:rFonts w:ascii="Tahoma" w:hAnsi="Tahoma" w:cs="Tahoma"/>
              </w:rPr>
              <w:t>$ 62.00</w:t>
            </w:r>
          </w:p>
        </w:tc>
      </w:tr>
      <w:tr w:rsidR="00EA06AA" w:rsidRPr="000B75F7" w14:paraId="045412EB" w14:textId="77777777" w:rsidTr="00EA06AA">
        <w:tc>
          <w:tcPr>
            <w:tcW w:w="1368" w:type="dxa"/>
          </w:tcPr>
          <w:p w14:paraId="5D92C56E" w14:textId="77777777" w:rsidR="00EA06AA" w:rsidRPr="000B75F7" w:rsidRDefault="00EA06AA" w:rsidP="00EA06AA">
            <w:pPr>
              <w:pStyle w:val="Textoindependiente"/>
              <w:jc w:val="center"/>
              <w:rPr>
                <w:rFonts w:ascii="Tahoma" w:hAnsi="Tahoma" w:cs="Tahoma"/>
              </w:rPr>
            </w:pPr>
            <w:r w:rsidRPr="000B75F7">
              <w:rPr>
                <w:rFonts w:ascii="Tahoma" w:hAnsi="Tahoma" w:cs="Tahoma"/>
              </w:rPr>
              <w:t>4,001</w:t>
            </w:r>
          </w:p>
        </w:tc>
        <w:tc>
          <w:tcPr>
            <w:tcW w:w="1298" w:type="dxa"/>
          </w:tcPr>
          <w:p w14:paraId="62ACEEE4" w14:textId="77777777" w:rsidR="00EA06AA" w:rsidRPr="000B75F7" w:rsidRDefault="00EA06AA" w:rsidP="00EA06AA">
            <w:pPr>
              <w:pStyle w:val="Textoindependiente"/>
              <w:jc w:val="center"/>
              <w:rPr>
                <w:rFonts w:ascii="Tahoma" w:hAnsi="Tahoma" w:cs="Tahoma"/>
              </w:rPr>
            </w:pPr>
            <w:r w:rsidRPr="000B75F7">
              <w:rPr>
                <w:rFonts w:ascii="Tahoma" w:hAnsi="Tahoma" w:cs="Tahoma"/>
              </w:rPr>
              <w:t>6,000</w:t>
            </w:r>
          </w:p>
        </w:tc>
        <w:tc>
          <w:tcPr>
            <w:tcW w:w="1402" w:type="dxa"/>
          </w:tcPr>
          <w:p w14:paraId="1F558A2E" w14:textId="77777777" w:rsidR="00EA06AA" w:rsidRPr="000B75F7" w:rsidRDefault="00EA06AA" w:rsidP="00EA06AA">
            <w:pPr>
              <w:pStyle w:val="Textoindependiente"/>
              <w:jc w:val="right"/>
              <w:rPr>
                <w:rFonts w:ascii="Tahoma" w:hAnsi="Tahoma" w:cs="Tahoma"/>
              </w:rPr>
            </w:pPr>
            <w:r w:rsidRPr="000B75F7">
              <w:rPr>
                <w:rFonts w:ascii="Tahoma" w:hAnsi="Tahoma" w:cs="Tahoma"/>
              </w:rPr>
              <w:t>$ 31.00</w:t>
            </w:r>
          </w:p>
        </w:tc>
        <w:tc>
          <w:tcPr>
            <w:tcW w:w="1406" w:type="dxa"/>
          </w:tcPr>
          <w:p w14:paraId="2FA2C906" w14:textId="77777777" w:rsidR="00EA06AA" w:rsidRPr="000B75F7" w:rsidRDefault="00EA06AA" w:rsidP="00EA06AA">
            <w:pPr>
              <w:pStyle w:val="Textoindependiente"/>
              <w:jc w:val="right"/>
              <w:rPr>
                <w:rFonts w:ascii="Tahoma" w:hAnsi="Tahoma" w:cs="Tahoma"/>
              </w:rPr>
            </w:pPr>
            <w:r w:rsidRPr="000B75F7">
              <w:rPr>
                <w:rFonts w:ascii="Tahoma" w:hAnsi="Tahoma" w:cs="Tahoma"/>
              </w:rPr>
              <w:t>$ 38.80</w:t>
            </w:r>
          </w:p>
        </w:tc>
        <w:tc>
          <w:tcPr>
            <w:tcW w:w="1458" w:type="dxa"/>
          </w:tcPr>
          <w:p w14:paraId="1306BB82" w14:textId="77777777" w:rsidR="00EA06AA" w:rsidRPr="000B75F7" w:rsidRDefault="00EA06AA" w:rsidP="00EA06AA">
            <w:pPr>
              <w:pStyle w:val="Textoindependiente"/>
              <w:jc w:val="right"/>
              <w:rPr>
                <w:rFonts w:ascii="Tahoma" w:hAnsi="Tahoma" w:cs="Tahoma"/>
              </w:rPr>
            </w:pPr>
            <w:r w:rsidRPr="000B75F7">
              <w:rPr>
                <w:rFonts w:ascii="Tahoma" w:hAnsi="Tahoma" w:cs="Tahoma"/>
              </w:rPr>
              <w:t>$ 54.30</w:t>
            </w:r>
          </w:p>
        </w:tc>
      </w:tr>
      <w:tr w:rsidR="00EA06AA" w:rsidRPr="000B75F7" w14:paraId="13041896" w14:textId="77777777" w:rsidTr="00EA06AA">
        <w:tc>
          <w:tcPr>
            <w:tcW w:w="1368" w:type="dxa"/>
          </w:tcPr>
          <w:p w14:paraId="286666B0" w14:textId="77777777" w:rsidR="00EA06AA" w:rsidRPr="000B75F7" w:rsidRDefault="00EA06AA" w:rsidP="00EA06AA">
            <w:pPr>
              <w:pStyle w:val="Textoindependiente"/>
              <w:jc w:val="center"/>
              <w:rPr>
                <w:rFonts w:ascii="Tahoma" w:hAnsi="Tahoma" w:cs="Tahoma"/>
              </w:rPr>
            </w:pPr>
            <w:r w:rsidRPr="000B75F7">
              <w:rPr>
                <w:rFonts w:ascii="Tahoma" w:hAnsi="Tahoma" w:cs="Tahoma"/>
              </w:rPr>
              <w:t>6,000</w:t>
            </w:r>
          </w:p>
        </w:tc>
        <w:tc>
          <w:tcPr>
            <w:tcW w:w="1298" w:type="dxa"/>
          </w:tcPr>
          <w:p w14:paraId="7B7E32F1" w14:textId="77777777" w:rsidR="00EA06AA" w:rsidRPr="000B75F7" w:rsidRDefault="00EA06AA" w:rsidP="00EA06AA">
            <w:pPr>
              <w:pStyle w:val="Textoindependiente"/>
              <w:jc w:val="center"/>
              <w:rPr>
                <w:rFonts w:ascii="Tahoma" w:hAnsi="Tahoma" w:cs="Tahoma"/>
              </w:rPr>
            </w:pPr>
            <w:r w:rsidRPr="000B75F7">
              <w:rPr>
                <w:rFonts w:ascii="Tahoma" w:hAnsi="Tahoma" w:cs="Tahoma"/>
              </w:rPr>
              <w:t>En adelante</w:t>
            </w:r>
          </w:p>
        </w:tc>
        <w:tc>
          <w:tcPr>
            <w:tcW w:w="1402" w:type="dxa"/>
          </w:tcPr>
          <w:p w14:paraId="337552EB" w14:textId="77777777" w:rsidR="00EA06AA" w:rsidRPr="000B75F7" w:rsidRDefault="00EA06AA" w:rsidP="00EA06AA">
            <w:pPr>
              <w:pStyle w:val="Textoindependiente"/>
              <w:jc w:val="right"/>
              <w:rPr>
                <w:rFonts w:ascii="Tahoma" w:hAnsi="Tahoma" w:cs="Tahoma"/>
              </w:rPr>
            </w:pPr>
            <w:r w:rsidRPr="000B75F7">
              <w:rPr>
                <w:rFonts w:ascii="Tahoma" w:hAnsi="Tahoma" w:cs="Tahoma"/>
              </w:rPr>
              <w:t>$ 23.30</w:t>
            </w:r>
          </w:p>
        </w:tc>
        <w:tc>
          <w:tcPr>
            <w:tcW w:w="1406" w:type="dxa"/>
          </w:tcPr>
          <w:p w14:paraId="36FAD584" w14:textId="77777777" w:rsidR="00EA06AA" w:rsidRPr="000B75F7" w:rsidRDefault="00EA06AA" w:rsidP="00EA06AA">
            <w:pPr>
              <w:pStyle w:val="Textoindependiente"/>
              <w:jc w:val="right"/>
              <w:rPr>
                <w:rFonts w:ascii="Tahoma" w:hAnsi="Tahoma" w:cs="Tahoma"/>
              </w:rPr>
            </w:pPr>
            <w:r w:rsidRPr="000B75F7">
              <w:rPr>
                <w:rFonts w:ascii="Tahoma" w:hAnsi="Tahoma" w:cs="Tahoma"/>
              </w:rPr>
              <w:t>$ 31.00</w:t>
            </w:r>
          </w:p>
        </w:tc>
        <w:tc>
          <w:tcPr>
            <w:tcW w:w="1458" w:type="dxa"/>
          </w:tcPr>
          <w:p w14:paraId="4FDE021E" w14:textId="77777777" w:rsidR="00EA06AA" w:rsidRPr="000B75F7" w:rsidRDefault="00EA06AA" w:rsidP="00EA06AA">
            <w:pPr>
              <w:pStyle w:val="Textoindependiente"/>
              <w:jc w:val="right"/>
              <w:rPr>
                <w:rFonts w:ascii="Tahoma" w:hAnsi="Tahoma" w:cs="Tahoma"/>
              </w:rPr>
            </w:pPr>
            <w:r w:rsidRPr="000B75F7">
              <w:rPr>
                <w:rFonts w:ascii="Tahoma" w:hAnsi="Tahoma" w:cs="Tahoma"/>
              </w:rPr>
              <w:t>$ 46.50</w:t>
            </w:r>
          </w:p>
        </w:tc>
      </w:tr>
    </w:tbl>
    <w:p w14:paraId="1F2FE43F" w14:textId="77777777" w:rsidR="00EA06AA" w:rsidRPr="000B75F7" w:rsidRDefault="00EA06AA" w:rsidP="00EA06AA">
      <w:pPr>
        <w:pStyle w:val="Textoindependiente"/>
        <w:rPr>
          <w:rFonts w:ascii="Tahoma" w:hAnsi="Tahoma" w:cs="Tahoma"/>
        </w:rPr>
      </w:pPr>
    </w:p>
    <w:p w14:paraId="0B540FBE" w14:textId="77777777" w:rsidR="00EA06AA" w:rsidRDefault="00EA06AA" w:rsidP="00EA06AA">
      <w:pPr>
        <w:pStyle w:val="Textoindependiente"/>
        <w:rPr>
          <w:rFonts w:ascii="Tahoma" w:hAnsi="Tahoma" w:cs="Tahoma"/>
          <w:b/>
        </w:rPr>
      </w:pPr>
    </w:p>
    <w:p w14:paraId="32ECB11C" w14:textId="77777777" w:rsidR="00EA06AA" w:rsidRPr="000B75F7" w:rsidRDefault="00EA06AA" w:rsidP="00EA06AA">
      <w:pPr>
        <w:pStyle w:val="Textoindependiente"/>
        <w:rPr>
          <w:rFonts w:ascii="Tahoma" w:hAnsi="Tahoma" w:cs="Tahoma"/>
          <w:b/>
          <w:i/>
        </w:rPr>
      </w:pPr>
      <w:r w:rsidRPr="000B75F7">
        <w:rPr>
          <w:rFonts w:ascii="Tahoma" w:hAnsi="Tahoma" w:cs="Tahoma"/>
          <w:b/>
        </w:rPr>
        <w:t>Servicio:</w:t>
      </w:r>
      <w:r w:rsidRPr="000B75F7">
        <w:rPr>
          <w:rFonts w:ascii="Tahoma" w:hAnsi="Tahoma" w:cs="Tahoma"/>
        </w:rPr>
        <w:t xml:space="preserve">  </w:t>
      </w:r>
      <w:r w:rsidRPr="000B75F7">
        <w:rPr>
          <w:rFonts w:ascii="Tahoma" w:hAnsi="Tahoma" w:cs="Tahoma"/>
          <w:b/>
          <w:i/>
        </w:rPr>
        <w:t>Califica</w:t>
      </w:r>
    </w:p>
    <w:p w14:paraId="3D5344C8" w14:textId="77777777" w:rsidR="00EA06AA" w:rsidRPr="000B75F7" w:rsidRDefault="00EA06AA" w:rsidP="00EA06AA">
      <w:pPr>
        <w:pStyle w:val="Textoindependiente"/>
        <w:rPr>
          <w:rFonts w:ascii="Tahoma" w:hAnsi="Tahoma" w:cs="Tahoma"/>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01"/>
      </w:tblGrid>
      <w:tr w:rsidR="00EA06AA" w:rsidRPr="000B75F7" w14:paraId="2D54B9EA" w14:textId="77777777" w:rsidTr="003A7D37">
        <w:trPr>
          <w:jc w:val="center"/>
        </w:trPr>
        <w:tc>
          <w:tcPr>
            <w:tcW w:w="1984" w:type="dxa"/>
          </w:tcPr>
          <w:p w14:paraId="3E827CAE"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Número de Registros</w:t>
            </w:r>
          </w:p>
        </w:tc>
        <w:tc>
          <w:tcPr>
            <w:tcW w:w="1701" w:type="dxa"/>
          </w:tcPr>
          <w:p w14:paraId="2EF5F8C0"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Precio por Registro</w:t>
            </w:r>
          </w:p>
        </w:tc>
      </w:tr>
      <w:tr w:rsidR="00EA06AA" w:rsidRPr="000B75F7" w14:paraId="33F57FD6" w14:textId="77777777" w:rsidTr="003A7D37">
        <w:trPr>
          <w:jc w:val="center"/>
        </w:trPr>
        <w:tc>
          <w:tcPr>
            <w:tcW w:w="1984" w:type="dxa"/>
          </w:tcPr>
          <w:p w14:paraId="266D0985" w14:textId="77777777" w:rsidR="00EA06AA" w:rsidRPr="000B75F7" w:rsidRDefault="00EA06AA" w:rsidP="00EA06AA">
            <w:pPr>
              <w:pStyle w:val="Textoindependiente"/>
              <w:jc w:val="center"/>
              <w:rPr>
                <w:rFonts w:ascii="Tahoma" w:hAnsi="Tahoma" w:cs="Tahoma"/>
              </w:rPr>
            </w:pPr>
            <w:r w:rsidRPr="000B75F7">
              <w:rPr>
                <w:rFonts w:ascii="Tahoma" w:hAnsi="Tahoma" w:cs="Tahoma"/>
              </w:rPr>
              <w:t>6,000 en adelante</w:t>
            </w:r>
          </w:p>
        </w:tc>
        <w:tc>
          <w:tcPr>
            <w:tcW w:w="1701" w:type="dxa"/>
          </w:tcPr>
          <w:p w14:paraId="4013000B" w14:textId="77777777" w:rsidR="00EA06AA" w:rsidRPr="000B75F7" w:rsidRDefault="00EA06AA" w:rsidP="00EA06AA">
            <w:pPr>
              <w:pStyle w:val="Textoindependiente"/>
              <w:jc w:val="center"/>
              <w:rPr>
                <w:rFonts w:ascii="Tahoma" w:hAnsi="Tahoma" w:cs="Tahoma"/>
              </w:rPr>
            </w:pPr>
            <w:r w:rsidRPr="000B75F7">
              <w:rPr>
                <w:rFonts w:ascii="Tahoma" w:hAnsi="Tahoma" w:cs="Tahoma"/>
              </w:rPr>
              <w:t>$14.50</w:t>
            </w:r>
          </w:p>
        </w:tc>
      </w:tr>
      <w:tr w:rsidR="00EA06AA" w:rsidRPr="000B75F7" w14:paraId="0B39EADC" w14:textId="77777777" w:rsidTr="003A7D37">
        <w:trPr>
          <w:jc w:val="center"/>
        </w:trPr>
        <w:tc>
          <w:tcPr>
            <w:tcW w:w="1984" w:type="dxa"/>
          </w:tcPr>
          <w:p w14:paraId="6C360669" w14:textId="77777777" w:rsidR="00EA06AA" w:rsidRPr="000B75F7" w:rsidRDefault="00EA06AA" w:rsidP="00EA06AA">
            <w:pPr>
              <w:pStyle w:val="Textoindependiente"/>
              <w:jc w:val="center"/>
              <w:rPr>
                <w:rFonts w:ascii="Tahoma" w:hAnsi="Tahoma" w:cs="Tahoma"/>
              </w:rPr>
            </w:pPr>
            <w:r w:rsidRPr="000B75F7">
              <w:rPr>
                <w:rFonts w:ascii="Tahoma" w:hAnsi="Tahoma" w:cs="Tahoma"/>
              </w:rPr>
              <w:t>5,501 a 5,999</w:t>
            </w:r>
          </w:p>
        </w:tc>
        <w:tc>
          <w:tcPr>
            <w:tcW w:w="1701" w:type="dxa"/>
          </w:tcPr>
          <w:p w14:paraId="6FA0E9E5" w14:textId="77777777" w:rsidR="00EA06AA" w:rsidRPr="000B75F7" w:rsidRDefault="00EA06AA" w:rsidP="00EA06AA">
            <w:pPr>
              <w:pStyle w:val="Textoindependiente"/>
              <w:jc w:val="center"/>
              <w:rPr>
                <w:rFonts w:ascii="Tahoma" w:hAnsi="Tahoma" w:cs="Tahoma"/>
              </w:rPr>
            </w:pPr>
            <w:r w:rsidRPr="000B75F7">
              <w:rPr>
                <w:rFonts w:ascii="Tahoma" w:hAnsi="Tahoma" w:cs="Tahoma"/>
              </w:rPr>
              <w:t>$21.70</w:t>
            </w:r>
          </w:p>
        </w:tc>
      </w:tr>
      <w:tr w:rsidR="00EA06AA" w:rsidRPr="000B75F7" w14:paraId="1A6B1E3D" w14:textId="77777777" w:rsidTr="003A7D37">
        <w:trPr>
          <w:jc w:val="center"/>
        </w:trPr>
        <w:tc>
          <w:tcPr>
            <w:tcW w:w="1984" w:type="dxa"/>
          </w:tcPr>
          <w:p w14:paraId="47F3A65B" w14:textId="77777777" w:rsidR="00EA06AA" w:rsidRPr="000B75F7" w:rsidRDefault="00EA06AA" w:rsidP="00EA06AA">
            <w:pPr>
              <w:pStyle w:val="Textoindependiente"/>
              <w:jc w:val="center"/>
              <w:rPr>
                <w:rFonts w:ascii="Tahoma" w:hAnsi="Tahoma" w:cs="Tahoma"/>
              </w:rPr>
            </w:pPr>
            <w:r w:rsidRPr="000B75F7">
              <w:rPr>
                <w:rFonts w:ascii="Tahoma" w:hAnsi="Tahoma" w:cs="Tahoma"/>
              </w:rPr>
              <w:t>5,001 a 5,500</w:t>
            </w:r>
          </w:p>
        </w:tc>
        <w:tc>
          <w:tcPr>
            <w:tcW w:w="1701" w:type="dxa"/>
          </w:tcPr>
          <w:p w14:paraId="6941BFE2" w14:textId="77777777" w:rsidR="00EA06AA" w:rsidRPr="000B75F7" w:rsidRDefault="00EA06AA" w:rsidP="00EA06AA">
            <w:pPr>
              <w:pStyle w:val="Textoindependiente"/>
              <w:jc w:val="center"/>
              <w:rPr>
                <w:rFonts w:ascii="Tahoma" w:hAnsi="Tahoma" w:cs="Tahoma"/>
              </w:rPr>
            </w:pPr>
            <w:r w:rsidRPr="000B75F7">
              <w:rPr>
                <w:rFonts w:ascii="Tahoma" w:hAnsi="Tahoma" w:cs="Tahoma"/>
              </w:rPr>
              <w:t>$29.00</w:t>
            </w:r>
          </w:p>
        </w:tc>
      </w:tr>
      <w:tr w:rsidR="00EA06AA" w:rsidRPr="000B75F7" w14:paraId="1911D33B" w14:textId="77777777" w:rsidTr="003A7D37">
        <w:trPr>
          <w:jc w:val="center"/>
        </w:trPr>
        <w:tc>
          <w:tcPr>
            <w:tcW w:w="1984" w:type="dxa"/>
          </w:tcPr>
          <w:p w14:paraId="1A73DB89" w14:textId="77777777" w:rsidR="00EA06AA" w:rsidRPr="000B75F7" w:rsidRDefault="00EA06AA" w:rsidP="00EA06AA">
            <w:pPr>
              <w:pStyle w:val="Textoindependiente"/>
              <w:jc w:val="center"/>
              <w:rPr>
                <w:rFonts w:ascii="Tahoma" w:hAnsi="Tahoma" w:cs="Tahoma"/>
              </w:rPr>
            </w:pPr>
            <w:r w:rsidRPr="000B75F7">
              <w:rPr>
                <w:rFonts w:ascii="Tahoma" w:hAnsi="Tahoma" w:cs="Tahoma"/>
              </w:rPr>
              <w:t>4,501 a 5,000</w:t>
            </w:r>
          </w:p>
        </w:tc>
        <w:tc>
          <w:tcPr>
            <w:tcW w:w="1701" w:type="dxa"/>
          </w:tcPr>
          <w:p w14:paraId="69B9D449" w14:textId="77777777" w:rsidR="00EA06AA" w:rsidRPr="000B75F7" w:rsidRDefault="00EA06AA" w:rsidP="00EA06AA">
            <w:pPr>
              <w:pStyle w:val="Textoindependiente"/>
              <w:jc w:val="center"/>
              <w:rPr>
                <w:rFonts w:ascii="Tahoma" w:hAnsi="Tahoma" w:cs="Tahoma"/>
              </w:rPr>
            </w:pPr>
            <w:r w:rsidRPr="000B75F7">
              <w:rPr>
                <w:rFonts w:ascii="Tahoma" w:hAnsi="Tahoma" w:cs="Tahoma"/>
              </w:rPr>
              <w:t>$36.20</w:t>
            </w:r>
          </w:p>
        </w:tc>
      </w:tr>
      <w:tr w:rsidR="00EA06AA" w:rsidRPr="000B75F7" w14:paraId="78F28093" w14:textId="77777777" w:rsidTr="003A7D37">
        <w:trPr>
          <w:jc w:val="center"/>
        </w:trPr>
        <w:tc>
          <w:tcPr>
            <w:tcW w:w="1984" w:type="dxa"/>
          </w:tcPr>
          <w:p w14:paraId="5BE148B0" w14:textId="77777777" w:rsidR="00EA06AA" w:rsidRPr="000B75F7" w:rsidRDefault="00EA06AA" w:rsidP="00EA06AA">
            <w:pPr>
              <w:pStyle w:val="Textoindependiente"/>
              <w:jc w:val="center"/>
              <w:rPr>
                <w:rFonts w:ascii="Tahoma" w:hAnsi="Tahoma" w:cs="Tahoma"/>
              </w:rPr>
            </w:pPr>
            <w:r w:rsidRPr="000B75F7">
              <w:rPr>
                <w:rFonts w:ascii="Tahoma" w:hAnsi="Tahoma" w:cs="Tahoma"/>
              </w:rPr>
              <w:t>4,001 a 4,500</w:t>
            </w:r>
          </w:p>
        </w:tc>
        <w:tc>
          <w:tcPr>
            <w:tcW w:w="1701" w:type="dxa"/>
          </w:tcPr>
          <w:p w14:paraId="6CAE6200" w14:textId="77777777" w:rsidR="00EA06AA" w:rsidRPr="000B75F7" w:rsidRDefault="00EA06AA" w:rsidP="00EA06AA">
            <w:pPr>
              <w:pStyle w:val="Textoindependiente"/>
              <w:jc w:val="center"/>
              <w:rPr>
                <w:rFonts w:ascii="Tahoma" w:hAnsi="Tahoma" w:cs="Tahoma"/>
              </w:rPr>
            </w:pPr>
            <w:r w:rsidRPr="000B75F7">
              <w:rPr>
                <w:rFonts w:ascii="Tahoma" w:hAnsi="Tahoma" w:cs="Tahoma"/>
              </w:rPr>
              <w:t>$43.50</w:t>
            </w:r>
          </w:p>
        </w:tc>
      </w:tr>
      <w:tr w:rsidR="00EA06AA" w:rsidRPr="000B75F7" w14:paraId="4A950308" w14:textId="77777777" w:rsidTr="003A7D37">
        <w:trPr>
          <w:jc w:val="center"/>
        </w:trPr>
        <w:tc>
          <w:tcPr>
            <w:tcW w:w="1984" w:type="dxa"/>
          </w:tcPr>
          <w:p w14:paraId="0A3B7ADF" w14:textId="77777777" w:rsidR="00EA06AA" w:rsidRPr="000B75F7" w:rsidRDefault="00EA06AA" w:rsidP="00EA06AA">
            <w:pPr>
              <w:pStyle w:val="Textoindependiente"/>
              <w:jc w:val="center"/>
              <w:rPr>
                <w:rFonts w:ascii="Tahoma" w:hAnsi="Tahoma" w:cs="Tahoma"/>
              </w:rPr>
            </w:pPr>
            <w:r w:rsidRPr="000B75F7">
              <w:rPr>
                <w:rFonts w:ascii="Tahoma" w:hAnsi="Tahoma" w:cs="Tahoma"/>
              </w:rPr>
              <w:t>3,501 a 4,000</w:t>
            </w:r>
          </w:p>
        </w:tc>
        <w:tc>
          <w:tcPr>
            <w:tcW w:w="1701" w:type="dxa"/>
          </w:tcPr>
          <w:p w14:paraId="26E56D0B" w14:textId="77777777" w:rsidR="00EA06AA" w:rsidRPr="000B75F7" w:rsidRDefault="00EA06AA" w:rsidP="00EA06AA">
            <w:pPr>
              <w:pStyle w:val="Textoindependiente"/>
              <w:jc w:val="center"/>
              <w:rPr>
                <w:rFonts w:ascii="Tahoma" w:hAnsi="Tahoma" w:cs="Tahoma"/>
              </w:rPr>
            </w:pPr>
            <w:r w:rsidRPr="000B75F7">
              <w:rPr>
                <w:rFonts w:ascii="Tahoma" w:hAnsi="Tahoma" w:cs="Tahoma"/>
              </w:rPr>
              <w:t>$50.70</w:t>
            </w:r>
          </w:p>
        </w:tc>
      </w:tr>
      <w:tr w:rsidR="00EA06AA" w:rsidRPr="000B75F7" w14:paraId="0720BCC7" w14:textId="77777777" w:rsidTr="003A7D37">
        <w:trPr>
          <w:jc w:val="center"/>
        </w:trPr>
        <w:tc>
          <w:tcPr>
            <w:tcW w:w="1984" w:type="dxa"/>
          </w:tcPr>
          <w:p w14:paraId="51A2210C" w14:textId="77777777" w:rsidR="00EA06AA" w:rsidRPr="000B75F7" w:rsidRDefault="00EA06AA" w:rsidP="00EA06AA">
            <w:pPr>
              <w:pStyle w:val="Textoindependiente"/>
              <w:jc w:val="center"/>
              <w:rPr>
                <w:rFonts w:ascii="Tahoma" w:hAnsi="Tahoma" w:cs="Tahoma"/>
              </w:rPr>
            </w:pPr>
            <w:r w:rsidRPr="000B75F7">
              <w:rPr>
                <w:rFonts w:ascii="Tahoma" w:hAnsi="Tahoma" w:cs="Tahoma"/>
              </w:rPr>
              <w:t>1 a 3,500</w:t>
            </w:r>
          </w:p>
        </w:tc>
        <w:tc>
          <w:tcPr>
            <w:tcW w:w="1701" w:type="dxa"/>
          </w:tcPr>
          <w:p w14:paraId="53DAACB7" w14:textId="77777777" w:rsidR="00EA06AA" w:rsidRPr="000B75F7" w:rsidRDefault="00EA06AA" w:rsidP="00EA06AA">
            <w:pPr>
              <w:pStyle w:val="Textoindependiente"/>
              <w:jc w:val="center"/>
              <w:rPr>
                <w:rFonts w:ascii="Tahoma" w:hAnsi="Tahoma" w:cs="Tahoma"/>
              </w:rPr>
            </w:pPr>
            <w:r w:rsidRPr="000B75F7">
              <w:rPr>
                <w:rFonts w:ascii="Tahoma" w:hAnsi="Tahoma" w:cs="Tahoma"/>
              </w:rPr>
              <w:t>$58.00</w:t>
            </w:r>
          </w:p>
        </w:tc>
      </w:tr>
    </w:tbl>
    <w:p w14:paraId="0DF6DF09" w14:textId="77777777" w:rsidR="00EA06AA" w:rsidRPr="000B75F7" w:rsidRDefault="00EA06AA" w:rsidP="00EA06AA">
      <w:pPr>
        <w:pStyle w:val="Textoindependiente"/>
        <w:rPr>
          <w:rFonts w:ascii="Tahoma" w:hAnsi="Tahoma" w:cs="Tahoma"/>
          <w:b/>
          <w:i/>
        </w:rPr>
      </w:pPr>
    </w:p>
    <w:p w14:paraId="52D70D59" w14:textId="77777777" w:rsidR="00EA06AA" w:rsidRPr="00F877A4" w:rsidRDefault="00EA06AA" w:rsidP="00EA06AA">
      <w:pPr>
        <w:pStyle w:val="Textoindependiente"/>
        <w:rPr>
          <w:rFonts w:ascii="Tahoma" w:hAnsi="Tahoma" w:cs="Tahoma"/>
        </w:rPr>
      </w:pPr>
      <w:r w:rsidRPr="00F877A4">
        <w:rPr>
          <w:rFonts w:ascii="Tahoma" w:hAnsi="Tahoma" w:cs="Tahoma"/>
          <w:b/>
        </w:rPr>
        <w:t>Servicio:</w:t>
      </w:r>
      <w:r w:rsidRPr="00F877A4">
        <w:rPr>
          <w:rFonts w:ascii="Tahoma" w:hAnsi="Tahoma" w:cs="Tahoma"/>
        </w:rPr>
        <w:t xml:space="preserve"> </w:t>
      </w:r>
      <w:proofErr w:type="spellStart"/>
      <w:r>
        <w:rPr>
          <w:rFonts w:ascii="Tahoma" w:hAnsi="Tahoma" w:cs="Tahoma"/>
          <w:b/>
          <w:i/>
        </w:rPr>
        <w:t>Adviser</w:t>
      </w:r>
      <w:proofErr w:type="spellEnd"/>
      <w:r>
        <w:rPr>
          <w:rFonts w:ascii="Tahoma" w:hAnsi="Tahoma" w:cs="Tahoma"/>
          <w:b/>
          <w:i/>
        </w:rPr>
        <w:t xml:space="preserve"> Personas Morales</w:t>
      </w:r>
      <w:r w:rsidRPr="00F877A4">
        <w:rPr>
          <w:rFonts w:ascii="Tahoma" w:hAnsi="Tahoma" w:cs="Tahoma"/>
          <w:b/>
          <w:i/>
        </w:rPr>
        <w:t xml:space="preserve">. </w:t>
      </w:r>
      <w:r w:rsidRPr="00F877A4">
        <w:rPr>
          <w:rFonts w:ascii="Tahoma" w:hAnsi="Tahoma" w:cs="Tahoma"/>
        </w:rPr>
        <w:t xml:space="preserve"> El precio por el servicio denominado </w:t>
      </w:r>
      <w:proofErr w:type="spellStart"/>
      <w:r w:rsidRPr="005C7078">
        <w:rPr>
          <w:rFonts w:ascii="Tahoma" w:hAnsi="Tahoma" w:cs="Tahoma"/>
          <w:i/>
        </w:rPr>
        <w:t>Adviser</w:t>
      </w:r>
      <w:proofErr w:type="spellEnd"/>
      <w:r w:rsidRPr="005C7078">
        <w:rPr>
          <w:rFonts w:ascii="Tahoma" w:hAnsi="Tahoma" w:cs="Tahoma"/>
          <w:i/>
        </w:rPr>
        <w:t xml:space="preserve"> Personas Morales</w:t>
      </w:r>
      <w:r>
        <w:rPr>
          <w:rFonts w:ascii="Tahoma" w:hAnsi="Tahoma" w:cs="Tahoma"/>
          <w:i/>
        </w:rPr>
        <w:t>,</w:t>
      </w:r>
      <w:r w:rsidRPr="00F877A4">
        <w:rPr>
          <w:rFonts w:ascii="Tahoma" w:hAnsi="Tahoma" w:cs="Tahoma"/>
          <w:i/>
        </w:rPr>
        <w:t xml:space="preserve"> </w:t>
      </w:r>
      <w:r w:rsidRPr="00F877A4">
        <w:rPr>
          <w:rFonts w:ascii="Tahoma" w:hAnsi="Tahoma" w:cs="Tahoma"/>
        </w:rPr>
        <w:t>será el siguiente: $</w:t>
      </w:r>
      <w:r>
        <w:rPr>
          <w:rFonts w:ascii="Tahoma" w:hAnsi="Tahoma" w:cs="Tahoma"/>
        </w:rPr>
        <w:t>14.50</w:t>
      </w:r>
      <w:r w:rsidRPr="00F877A4">
        <w:rPr>
          <w:rFonts w:ascii="Tahoma" w:hAnsi="Tahoma" w:cs="Tahoma"/>
        </w:rPr>
        <w:t xml:space="preserve"> por registro.</w:t>
      </w:r>
    </w:p>
    <w:p w14:paraId="1F27E833" w14:textId="77777777" w:rsidR="00EA06AA" w:rsidRDefault="00EA06AA" w:rsidP="00EA06AA">
      <w:pPr>
        <w:pStyle w:val="Textoindependiente"/>
        <w:rPr>
          <w:rFonts w:ascii="Tahoma" w:hAnsi="Tahoma" w:cs="Tahoma"/>
          <w:b/>
        </w:rPr>
      </w:pPr>
    </w:p>
    <w:p w14:paraId="5903B056" w14:textId="77777777" w:rsidR="00EA06AA" w:rsidRPr="00F877A4" w:rsidRDefault="00EA06AA" w:rsidP="00EA06AA">
      <w:pPr>
        <w:pStyle w:val="Textoindependiente"/>
        <w:rPr>
          <w:rFonts w:ascii="Tahoma" w:hAnsi="Tahoma" w:cs="Tahoma"/>
        </w:rPr>
      </w:pPr>
      <w:r w:rsidRPr="00F877A4">
        <w:rPr>
          <w:rFonts w:ascii="Tahoma" w:hAnsi="Tahoma" w:cs="Tahoma"/>
          <w:b/>
        </w:rPr>
        <w:t>Servicio:</w:t>
      </w:r>
      <w:r w:rsidRPr="00F877A4">
        <w:rPr>
          <w:rFonts w:ascii="Tahoma" w:hAnsi="Tahoma" w:cs="Tahoma"/>
        </w:rPr>
        <w:t xml:space="preserve"> </w:t>
      </w:r>
      <w:proofErr w:type="spellStart"/>
      <w:r>
        <w:rPr>
          <w:rFonts w:ascii="Tahoma" w:hAnsi="Tahoma" w:cs="Tahoma"/>
          <w:b/>
          <w:i/>
        </w:rPr>
        <w:t>Prospector</w:t>
      </w:r>
      <w:proofErr w:type="spellEnd"/>
      <w:r>
        <w:rPr>
          <w:rFonts w:ascii="Tahoma" w:hAnsi="Tahoma" w:cs="Tahoma"/>
          <w:b/>
          <w:i/>
        </w:rPr>
        <w:t xml:space="preserve"> Personas Morales</w:t>
      </w:r>
      <w:r w:rsidRPr="00F877A4">
        <w:rPr>
          <w:rFonts w:ascii="Tahoma" w:hAnsi="Tahoma" w:cs="Tahoma"/>
          <w:b/>
          <w:i/>
        </w:rPr>
        <w:t xml:space="preserve">. </w:t>
      </w:r>
      <w:r w:rsidRPr="00F877A4">
        <w:rPr>
          <w:rFonts w:ascii="Tahoma" w:hAnsi="Tahoma" w:cs="Tahoma"/>
        </w:rPr>
        <w:t xml:space="preserve"> El precio por el servicio denominado </w:t>
      </w:r>
      <w:proofErr w:type="spellStart"/>
      <w:r>
        <w:rPr>
          <w:rFonts w:ascii="Tahoma" w:hAnsi="Tahoma" w:cs="Tahoma"/>
          <w:i/>
        </w:rPr>
        <w:t>Prospector</w:t>
      </w:r>
      <w:proofErr w:type="spellEnd"/>
      <w:r w:rsidRPr="005C7078">
        <w:rPr>
          <w:rFonts w:ascii="Tahoma" w:hAnsi="Tahoma" w:cs="Tahoma"/>
          <w:i/>
        </w:rPr>
        <w:t xml:space="preserve"> Personas Morales</w:t>
      </w:r>
      <w:r>
        <w:rPr>
          <w:rFonts w:ascii="Tahoma" w:hAnsi="Tahoma" w:cs="Tahoma"/>
          <w:i/>
        </w:rPr>
        <w:t>,</w:t>
      </w:r>
      <w:r w:rsidRPr="00F877A4">
        <w:rPr>
          <w:rFonts w:ascii="Tahoma" w:hAnsi="Tahoma" w:cs="Tahoma"/>
          <w:i/>
        </w:rPr>
        <w:t xml:space="preserve"> </w:t>
      </w:r>
      <w:r w:rsidRPr="00F877A4">
        <w:rPr>
          <w:rFonts w:ascii="Tahoma" w:hAnsi="Tahoma" w:cs="Tahoma"/>
        </w:rPr>
        <w:t>será el siguiente: $</w:t>
      </w:r>
      <w:r>
        <w:rPr>
          <w:rFonts w:ascii="Tahoma" w:hAnsi="Tahoma" w:cs="Tahoma"/>
        </w:rPr>
        <w:t>40.00</w:t>
      </w:r>
      <w:r w:rsidRPr="00F877A4">
        <w:rPr>
          <w:rFonts w:ascii="Tahoma" w:hAnsi="Tahoma" w:cs="Tahoma"/>
        </w:rPr>
        <w:t xml:space="preserve"> por registro.</w:t>
      </w:r>
    </w:p>
    <w:p w14:paraId="7D90BBD7" w14:textId="77777777" w:rsidR="00EA06AA" w:rsidRDefault="00EA06AA" w:rsidP="00EA06AA">
      <w:pPr>
        <w:pStyle w:val="Textoindependiente"/>
        <w:rPr>
          <w:rFonts w:ascii="Tahoma" w:hAnsi="Tahoma" w:cs="Tahoma"/>
          <w:b/>
        </w:rPr>
      </w:pPr>
    </w:p>
    <w:p w14:paraId="348316D3" w14:textId="77777777" w:rsidR="00EA06AA" w:rsidRPr="00F877A4" w:rsidRDefault="00EA06AA" w:rsidP="00EA06AA">
      <w:pPr>
        <w:pStyle w:val="Textoindependiente"/>
        <w:rPr>
          <w:rFonts w:ascii="Tahoma" w:hAnsi="Tahoma" w:cs="Tahoma"/>
        </w:rPr>
      </w:pPr>
      <w:r w:rsidRPr="00F877A4">
        <w:rPr>
          <w:rFonts w:ascii="Tahoma" w:hAnsi="Tahoma" w:cs="Tahoma"/>
          <w:b/>
        </w:rPr>
        <w:t>Servicio:</w:t>
      </w:r>
      <w:r w:rsidRPr="00F877A4">
        <w:rPr>
          <w:rFonts w:ascii="Tahoma" w:hAnsi="Tahoma" w:cs="Tahoma"/>
        </w:rPr>
        <w:t xml:space="preserve"> </w:t>
      </w:r>
      <w:r>
        <w:rPr>
          <w:rFonts w:ascii="Tahoma" w:hAnsi="Tahoma" w:cs="Tahoma"/>
          <w:b/>
          <w:i/>
        </w:rPr>
        <w:t>Score Pyme</w:t>
      </w:r>
      <w:r w:rsidRPr="00F877A4">
        <w:rPr>
          <w:rFonts w:ascii="Tahoma" w:hAnsi="Tahoma" w:cs="Tahoma"/>
          <w:b/>
          <w:i/>
        </w:rPr>
        <w:t xml:space="preserve">. </w:t>
      </w:r>
      <w:r w:rsidRPr="00F877A4">
        <w:rPr>
          <w:rFonts w:ascii="Tahoma" w:hAnsi="Tahoma" w:cs="Tahoma"/>
        </w:rPr>
        <w:t xml:space="preserve"> El precio por el servicio denominado </w:t>
      </w:r>
      <w:r w:rsidRPr="005C7078">
        <w:rPr>
          <w:rFonts w:ascii="Tahoma" w:hAnsi="Tahoma" w:cs="Tahoma"/>
          <w:i/>
        </w:rPr>
        <w:t>Score Pyme</w:t>
      </w:r>
      <w:r>
        <w:rPr>
          <w:rFonts w:ascii="Tahoma" w:hAnsi="Tahoma" w:cs="Tahoma"/>
          <w:i/>
        </w:rPr>
        <w:t>,</w:t>
      </w:r>
      <w:r w:rsidRPr="00F877A4">
        <w:rPr>
          <w:rFonts w:ascii="Tahoma" w:hAnsi="Tahoma" w:cs="Tahoma"/>
          <w:i/>
        </w:rPr>
        <w:t xml:space="preserve"> </w:t>
      </w:r>
      <w:r w:rsidRPr="00F877A4">
        <w:rPr>
          <w:rFonts w:ascii="Tahoma" w:hAnsi="Tahoma" w:cs="Tahoma"/>
        </w:rPr>
        <w:t>será el siguiente: $</w:t>
      </w:r>
      <w:r>
        <w:rPr>
          <w:rFonts w:ascii="Tahoma" w:hAnsi="Tahoma" w:cs="Tahoma"/>
        </w:rPr>
        <w:t>20.00</w:t>
      </w:r>
      <w:r w:rsidRPr="00F877A4">
        <w:rPr>
          <w:rFonts w:ascii="Tahoma" w:hAnsi="Tahoma" w:cs="Tahoma"/>
        </w:rPr>
        <w:t xml:space="preserve"> por registro.</w:t>
      </w:r>
    </w:p>
    <w:p w14:paraId="240F6FE6" w14:textId="77777777" w:rsidR="00EA06AA" w:rsidRPr="005C7078" w:rsidRDefault="00EA06AA" w:rsidP="00EA06AA">
      <w:pPr>
        <w:pStyle w:val="Textoindependiente"/>
        <w:rPr>
          <w:rFonts w:ascii="Tahoma" w:hAnsi="Tahoma" w:cs="Tahoma"/>
          <w:b/>
        </w:rPr>
      </w:pPr>
    </w:p>
    <w:p w14:paraId="7F449CD3" w14:textId="77777777" w:rsidR="00EA06AA" w:rsidRPr="000B75F7" w:rsidRDefault="00EA06AA" w:rsidP="00EA06AA">
      <w:pPr>
        <w:pStyle w:val="Textoindependiente"/>
        <w:rPr>
          <w:rFonts w:ascii="Tahoma" w:hAnsi="Tahoma" w:cs="Tahoma"/>
          <w:b/>
          <w:i/>
          <w:lang w:val="en-US"/>
        </w:rPr>
      </w:pPr>
      <w:r w:rsidRPr="000B75F7">
        <w:rPr>
          <w:rFonts w:ascii="Tahoma" w:hAnsi="Tahoma" w:cs="Tahoma"/>
          <w:b/>
          <w:lang w:val="en-US"/>
        </w:rPr>
        <w:t>Servicio:</w:t>
      </w:r>
      <w:r w:rsidRPr="000B75F7">
        <w:rPr>
          <w:rFonts w:ascii="Tahoma" w:hAnsi="Tahoma" w:cs="Tahoma"/>
          <w:lang w:val="en-US"/>
        </w:rPr>
        <w:t xml:space="preserve">  </w:t>
      </w:r>
      <w:r w:rsidRPr="000B75F7">
        <w:rPr>
          <w:rFonts w:ascii="Tahoma" w:hAnsi="Tahoma" w:cs="Tahoma"/>
          <w:b/>
          <w:i/>
          <w:lang w:val="en-US"/>
        </w:rPr>
        <w:t xml:space="preserve">Watch </w:t>
      </w:r>
      <w:proofErr w:type="spellStart"/>
      <w:r w:rsidRPr="000B75F7">
        <w:rPr>
          <w:rFonts w:ascii="Tahoma" w:hAnsi="Tahoma" w:cs="Tahoma"/>
          <w:b/>
          <w:i/>
          <w:lang w:val="en-US"/>
        </w:rPr>
        <w:t>Integrado</w:t>
      </w:r>
      <w:proofErr w:type="spellEnd"/>
    </w:p>
    <w:tbl>
      <w:tblPr>
        <w:tblW w:w="7222" w:type="dxa"/>
        <w:jc w:val="center"/>
        <w:tblCellMar>
          <w:left w:w="0" w:type="dxa"/>
          <w:right w:w="0" w:type="dxa"/>
        </w:tblCellMar>
        <w:tblLook w:val="0000" w:firstRow="0" w:lastRow="0" w:firstColumn="0" w:lastColumn="0" w:noHBand="0" w:noVBand="0"/>
      </w:tblPr>
      <w:tblGrid>
        <w:gridCol w:w="1339"/>
        <w:gridCol w:w="1618"/>
        <w:gridCol w:w="1324"/>
        <w:gridCol w:w="1176"/>
        <w:gridCol w:w="1765"/>
      </w:tblGrid>
      <w:tr w:rsidR="00EA06AA" w:rsidRPr="000B75F7" w14:paraId="0EAB6A4C" w14:textId="77777777" w:rsidTr="003A7D37">
        <w:trPr>
          <w:trHeight w:val="421"/>
          <w:jc w:val="center"/>
        </w:trPr>
        <w:tc>
          <w:tcPr>
            <w:tcW w:w="7222" w:type="dxa"/>
            <w:gridSpan w:val="5"/>
            <w:tcBorders>
              <w:top w:val="nil"/>
              <w:left w:val="nil"/>
              <w:bottom w:val="single" w:sz="8" w:space="0" w:color="000000"/>
              <w:right w:val="nil"/>
            </w:tcBorders>
            <w:shd w:val="clear" w:color="auto" w:fill="auto"/>
            <w:tcMar>
              <w:top w:w="15" w:type="dxa"/>
              <w:left w:w="15" w:type="dxa"/>
              <w:bottom w:w="0" w:type="dxa"/>
              <w:right w:w="15" w:type="dxa"/>
            </w:tcMar>
            <w:vAlign w:val="bottom"/>
          </w:tcPr>
          <w:p w14:paraId="0641356E" w14:textId="77777777" w:rsidR="00EA06AA" w:rsidRPr="000B75F7" w:rsidRDefault="00EA06AA" w:rsidP="00EA06AA">
            <w:pPr>
              <w:rPr>
                <w:rFonts w:ascii="Tahoma" w:hAnsi="Tahoma" w:cs="Tahoma"/>
                <w:sz w:val="22"/>
                <w:szCs w:val="22"/>
              </w:rPr>
            </w:pPr>
            <w:r w:rsidRPr="000B75F7">
              <w:rPr>
                <w:rFonts w:ascii="Tahoma" w:hAnsi="Tahoma" w:cs="Tahoma"/>
                <w:b/>
                <w:bCs/>
                <w:sz w:val="22"/>
                <w:szCs w:val="22"/>
              </w:rPr>
              <w:t xml:space="preserve">REGISTROS DE PM </w:t>
            </w:r>
          </w:p>
        </w:tc>
      </w:tr>
      <w:tr w:rsidR="00EA06AA" w:rsidRPr="000B75F7" w14:paraId="3B032DE1" w14:textId="77777777" w:rsidTr="003A7D37">
        <w:trPr>
          <w:trHeight w:val="421"/>
          <w:jc w:val="center"/>
        </w:trPr>
        <w:tc>
          <w:tcPr>
            <w:tcW w:w="2957" w:type="dxa"/>
            <w:gridSpan w:val="2"/>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11994F6" w14:textId="77777777" w:rsidR="00EA06AA" w:rsidRPr="000B75F7" w:rsidRDefault="00EA06AA" w:rsidP="00EA06AA">
            <w:pPr>
              <w:jc w:val="center"/>
              <w:rPr>
                <w:rFonts w:ascii="Tahoma" w:hAnsi="Tahoma" w:cs="Tahoma"/>
                <w:b/>
                <w:bCs/>
                <w:sz w:val="22"/>
                <w:szCs w:val="22"/>
              </w:rPr>
            </w:pPr>
            <w:r w:rsidRPr="000B75F7">
              <w:rPr>
                <w:rFonts w:ascii="Tahoma" w:hAnsi="Tahoma" w:cs="Tahoma"/>
                <w:b/>
                <w:bCs/>
                <w:sz w:val="22"/>
                <w:szCs w:val="22"/>
              </w:rPr>
              <w:t>Registros en Observación</w:t>
            </w:r>
          </w:p>
          <w:p w14:paraId="2D7499C7" w14:textId="77777777" w:rsidR="00EA06AA" w:rsidRPr="000B75F7" w:rsidRDefault="00EA06AA" w:rsidP="00EA06AA">
            <w:pPr>
              <w:rPr>
                <w:rFonts w:ascii="Tahoma" w:hAnsi="Tahoma" w:cs="Tahoma"/>
                <w:sz w:val="22"/>
                <w:szCs w:val="22"/>
              </w:rPr>
            </w:pPr>
          </w:p>
        </w:tc>
        <w:tc>
          <w:tcPr>
            <w:tcW w:w="4265" w:type="dxa"/>
            <w:gridSpan w:val="3"/>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6D3C3D29" w14:textId="77777777" w:rsidR="00EA06AA" w:rsidRPr="000B75F7" w:rsidRDefault="00EA06AA" w:rsidP="00EA06AA">
            <w:pPr>
              <w:rPr>
                <w:rFonts w:ascii="Tahoma" w:hAnsi="Tahoma" w:cs="Tahoma"/>
                <w:sz w:val="22"/>
                <w:szCs w:val="22"/>
              </w:rPr>
            </w:pPr>
            <w:r w:rsidRPr="000B75F7">
              <w:rPr>
                <w:rFonts w:ascii="Tahoma" w:hAnsi="Tahoma" w:cs="Tahoma"/>
                <w:b/>
                <w:bCs/>
                <w:sz w:val="22"/>
                <w:szCs w:val="22"/>
              </w:rPr>
              <w:t>Periodo de Observación</w:t>
            </w:r>
          </w:p>
        </w:tc>
      </w:tr>
      <w:tr w:rsidR="00EA06AA" w:rsidRPr="000B75F7" w14:paraId="45A013C0" w14:textId="77777777" w:rsidTr="003A7D37">
        <w:trPr>
          <w:trHeight w:val="234"/>
          <w:jc w:val="center"/>
        </w:trPr>
        <w:tc>
          <w:tcPr>
            <w:tcW w:w="2957" w:type="dxa"/>
            <w:gridSpan w:val="2"/>
            <w:vMerge/>
            <w:tcBorders>
              <w:top w:val="nil"/>
              <w:left w:val="single" w:sz="8" w:space="0" w:color="000000"/>
              <w:bottom w:val="single" w:sz="8" w:space="0" w:color="000000"/>
              <w:right w:val="single" w:sz="8" w:space="0" w:color="000000"/>
            </w:tcBorders>
            <w:shd w:val="clear" w:color="auto" w:fill="auto"/>
            <w:vAlign w:val="center"/>
          </w:tcPr>
          <w:p w14:paraId="0403DE71" w14:textId="77777777" w:rsidR="00EA06AA" w:rsidRPr="000B75F7" w:rsidRDefault="00EA06AA" w:rsidP="00EA06AA">
            <w:pPr>
              <w:rPr>
                <w:rFonts w:ascii="Tahoma" w:hAnsi="Tahoma" w:cs="Tahoma"/>
                <w:sz w:val="22"/>
                <w:szCs w:val="22"/>
              </w:rPr>
            </w:pPr>
          </w:p>
        </w:tc>
        <w:tc>
          <w:tcPr>
            <w:tcW w:w="132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23795664" w14:textId="77777777" w:rsidR="00EA06AA" w:rsidRPr="000B75F7" w:rsidRDefault="00EA06AA" w:rsidP="00EA06AA">
            <w:pPr>
              <w:rPr>
                <w:rFonts w:ascii="Tahoma" w:hAnsi="Tahoma" w:cs="Tahoma"/>
                <w:b/>
                <w:sz w:val="22"/>
                <w:szCs w:val="22"/>
              </w:rPr>
            </w:pPr>
            <w:r w:rsidRPr="000B75F7">
              <w:rPr>
                <w:rFonts w:ascii="Tahoma" w:hAnsi="Tahoma" w:cs="Tahoma"/>
                <w:b/>
                <w:sz w:val="22"/>
                <w:szCs w:val="22"/>
              </w:rPr>
              <w:t>3 meses</w:t>
            </w:r>
          </w:p>
        </w:tc>
        <w:tc>
          <w:tcPr>
            <w:tcW w:w="1176"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00F3FCCB" w14:textId="77777777" w:rsidR="00EA06AA" w:rsidRPr="000B75F7" w:rsidRDefault="00EA06AA" w:rsidP="00EA06AA">
            <w:pPr>
              <w:rPr>
                <w:rFonts w:ascii="Tahoma" w:hAnsi="Tahoma" w:cs="Tahoma"/>
                <w:b/>
                <w:sz w:val="22"/>
                <w:szCs w:val="22"/>
              </w:rPr>
            </w:pPr>
            <w:r w:rsidRPr="000B75F7">
              <w:rPr>
                <w:rFonts w:ascii="Tahoma" w:hAnsi="Tahoma" w:cs="Tahoma"/>
                <w:b/>
                <w:sz w:val="22"/>
                <w:szCs w:val="22"/>
              </w:rPr>
              <w:t>6 meses</w:t>
            </w:r>
          </w:p>
        </w:tc>
        <w:tc>
          <w:tcPr>
            <w:tcW w:w="176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2B35AFA5" w14:textId="77777777" w:rsidR="00EA06AA" w:rsidRPr="000B75F7" w:rsidRDefault="00EA06AA" w:rsidP="00EA06AA">
            <w:pPr>
              <w:rPr>
                <w:rFonts w:ascii="Tahoma" w:hAnsi="Tahoma" w:cs="Tahoma"/>
                <w:b/>
                <w:sz w:val="22"/>
                <w:szCs w:val="22"/>
              </w:rPr>
            </w:pPr>
            <w:r w:rsidRPr="000B75F7">
              <w:rPr>
                <w:rFonts w:ascii="Tahoma" w:hAnsi="Tahoma" w:cs="Tahoma"/>
                <w:b/>
                <w:sz w:val="22"/>
                <w:szCs w:val="22"/>
              </w:rPr>
              <w:t>12 meses</w:t>
            </w:r>
          </w:p>
        </w:tc>
      </w:tr>
      <w:tr w:rsidR="00EA06AA" w:rsidRPr="000B75F7" w14:paraId="654B6876" w14:textId="77777777" w:rsidTr="003A7D37">
        <w:trPr>
          <w:trHeight w:val="421"/>
          <w:jc w:val="center"/>
        </w:trPr>
        <w:tc>
          <w:tcPr>
            <w:tcW w:w="133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92284AE" w14:textId="77777777" w:rsidR="00EA06AA" w:rsidRPr="000B75F7" w:rsidRDefault="00EA06AA" w:rsidP="00EA06AA">
            <w:pPr>
              <w:rPr>
                <w:rFonts w:ascii="Tahoma" w:hAnsi="Tahoma" w:cs="Tahoma"/>
                <w:sz w:val="22"/>
                <w:szCs w:val="22"/>
              </w:rPr>
            </w:pPr>
            <w:r w:rsidRPr="000B75F7">
              <w:rPr>
                <w:rFonts w:ascii="Tahoma" w:hAnsi="Tahoma" w:cs="Tahoma"/>
                <w:sz w:val="22"/>
                <w:szCs w:val="22"/>
              </w:rPr>
              <w:t>1</w:t>
            </w:r>
          </w:p>
        </w:tc>
        <w:tc>
          <w:tcPr>
            <w:tcW w:w="161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2C48D3CA" w14:textId="77777777" w:rsidR="00EA06AA" w:rsidRPr="000B75F7" w:rsidRDefault="00EA06AA" w:rsidP="00EA06AA">
            <w:pPr>
              <w:rPr>
                <w:rFonts w:ascii="Tahoma" w:hAnsi="Tahoma" w:cs="Tahoma"/>
                <w:sz w:val="22"/>
                <w:szCs w:val="22"/>
              </w:rPr>
            </w:pPr>
            <w:r w:rsidRPr="000B75F7">
              <w:rPr>
                <w:rFonts w:ascii="Tahoma" w:hAnsi="Tahoma" w:cs="Tahoma"/>
                <w:sz w:val="22"/>
                <w:szCs w:val="22"/>
              </w:rPr>
              <w:t>2,000</w:t>
            </w:r>
          </w:p>
        </w:tc>
        <w:tc>
          <w:tcPr>
            <w:tcW w:w="132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00F1B84A" w14:textId="77777777" w:rsidR="00EA06AA" w:rsidRPr="000B75F7" w:rsidRDefault="00EA06AA" w:rsidP="00EA06AA">
            <w:pPr>
              <w:rPr>
                <w:rFonts w:ascii="Tahoma" w:hAnsi="Tahoma" w:cs="Tahoma"/>
                <w:sz w:val="22"/>
                <w:szCs w:val="22"/>
              </w:rPr>
            </w:pPr>
            <w:r w:rsidRPr="000B75F7">
              <w:rPr>
                <w:rFonts w:ascii="Tahoma" w:hAnsi="Tahoma" w:cs="Tahoma"/>
                <w:sz w:val="22"/>
                <w:szCs w:val="22"/>
              </w:rPr>
              <w:t>$46.50</w:t>
            </w:r>
          </w:p>
        </w:tc>
        <w:tc>
          <w:tcPr>
            <w:tcW w:w="1176"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5437A26F" w14:textId="77777777" w:rsidR="00EA06AA" w:rsidRPr="000B75F7" w:rsidRDefault="00EA06AA" w:rsidP="00EA06AA">
            <w:pPr>
              <w:rPr>
                <w:rFonts w:ascii="Tahoma" w:hAnsi="Tahoma" w:cs="Tahoma"/>
                <w:sz w:val="22"/>
                <w:szCs w:val="22"/>
              </w:rPr>
            </w:pPr>
            <w:r w:rsidRPr="000B75F7">
              <w:rPr>
                <w:rFonts w:ascii="Tahoma" w:hAnsi="Tahoma" w:cs="Tahoma"/>
                <w:sz w:val="22"/>
                <w:szCs w:val="22"/>
              </w:rPr>
              <w:t>$54.30</w:t>
            </w:r>
          </w:p>
        </w:tc>
        <w:tc>
          <w:tcPr>
            <w:tcW w:w="176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755F54F6" w14:textId="77777777" w:rsidR="00EA06AA" w:rsidRPr="000B75F7" w:rsidRDefault="00EA06AA" w:rsidP="00EA06AA">
            <w:pPr>
              <w:rPr>
                <w:rFonts w:ascii="Tahoma" w:hAnsi="Tahoma" w:cs="Tahoma"/>
                <w:sz w:val="22"/>
                <w:szCs w:val="22"/>
              </w:rPr>
            </w:pPr>
            <w:r w:rsidRPr="000B75F7">
              <w:rPr>
                <w:rFonts w:ascii="Tahoma" w:hAnsi="Tahoma" w:cs="Tahoma"/>
                <w:sz w:val="22"/>
                <w:szCs w:val="22"/>
              </w:rPr>
              <w:t>$69.80</w:t>
            </w:r>
          </w:p>
        </w:tc>
      </w:tr>
      <w:tr w:rsidR="00EA06AA" w:rsidRPr="000B75F7" w14:paraId="5C2B809E" w14:textId="77777777" w:rsidTr="003A7D37">
        <w:trPr>
          <w:trHeight w:val="421"/>
          <w:jc w:val="center"/>
        </w:trPr>
        <w:tc>
          <w:tcPr>
            <w:tcW w:w="133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8F363E4" w14:textId="77777777" w:rsidR="00EA06AA" w:rsidRPr="000B75F7" w:rsidRDefault="00EA06AA" w:rsidP="00EA06AA">
            <w:pPr>
              <w:rPr>
                <w:rFonts w:ascii="Tahoma" w:hAnsi="Tahoma" w:cs="Tahoma"/>
                <w:sz w:val="22"/>
                <w:szCs w:val="22"/>
              </w:rPr>
            </w:pPr>
            <w:r w:rsidRPr="000B75F7">
              <w:rPr>
                <w:rFonts w:ascii="Tahoma" w:hAnsi="Tahoma" w:cs="Tahoma"/>
                <w:sz w:val="22"/>
                <w:szCs w:val="22"/>
              </w:rPr>
              <w:t>2,001</w:t>
            </w:r>
          </w:p>
        </w:tc>
        <w:tc>
          <w:tcPr>
            <w:tcW w:w="161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4C4BE051" w14:textId="77777777" w:rsidR="00EA06AA" w:rsidRPr="000B75F7" w:rsidRDefault="00EA06AA" w:rsidP="00EA06AA">
            <w:pPr>
              <w:rPr>
                <w:rFonts w:ascii="Tahoma" w:hAnsi="Tahoma" w:cs="Tahoma"/>
                <w:sz w:val="22"/>
                <w:szCs w:val="22"/>
              </w:rPr>
            </w:pPr>
            <w:r w:rsidRPr="000B75F7">
              <w:rPr>
                <w:rFonts w:ascii="Tahoma" w:hAnsi="Tahoma" w:cs="Tahoma"/>
                <w:sz w:val="22"/>
                <w:szCs w:val="22"/>
              </w:rPr>
              <w:t>4,000</w:t>
            </w:r>
          </w:p>
        </w:tc>
        <w:tc>
          <w:tcPr>
            <w:tcW w:w="132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15E97000" w14:textId="77777777" w:rsidR="00EA06AA" w:rsidRPr="000B75F7" w:rsidRDefault="00EA06AA" w:rsidP="00EA06AA">
            <w:pPr>
              <w:rPr>
                <w:rFonts w:ascii="Tahoma" w:hAnsi="Tahoma" w:cs="Tahoma"/>
                <w:sz w:val="22"/>
                <w:szCs w:val="22"/>
              </w:rPr>
            </w:pPr>
            <w:r w:rsidRPr="000B75F7">
              <w:rPr>
                <w:rFonts w:ascii="Tahoma" w:hAnsi="Tahoma" w:cs="Tahoma"/>
                <w:sz w:val="22"/>
                <w:szCs w:val="22"/>
              </w:rPr>
              <w:t>$38.80</w:t>
            </w:r>
          </w:p>
        </w:tc>
        <w:tc>
          <w:tcPr>
            <w:tcW w:w="1176"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377A6B0B" w14:textId="77777777" w:rsidR="00EA06AA" w:rsidRPr="000B75F7" w:rsidRDefault="00EA06AA" w:rsidP="00EA06AA">
            <w:pPr>
              <w:rPr>
                <w:rFonts w:ascii="Tahoma" w:hAnsi="Tahoma" w:cs="Tahoma"/>
                <w:sz w:val="22"/>
                <w:szCs w:val="22"/>
              </w:rPr>
            </w:pPr>
            <w:r w:rsidRPr="000B75F7">
              <w:rPr>
                <w:rFonts w:ascii="Tahoma" w:hAnsi="Tahoma" w:cs="Tahoma"/>
                <w:sz w:val="22"/>
                <w:szCs w:val="22"/>
              </w:rPr>
              <w:t>$46.50</w:t>
            </w:r>
          </w:p>
        </w:tc>
        <w:tc>
          <w:tcPr>
            <w:tcW w:w="176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6E6963ED" w14:textId="77777777" w:rsidR="00EA06AA" w:rsidRPr="000B75F7" w:rsidRDefault="00EA06AA" w:rsidP="00EA06AA">
            <w:pPr>
              <w:rPr>
                <w:rFonts w:ascii="Tahoma" w:hAnsi="Tahoma" w:cs="Tahoma"/>
                <w:sz w:val="22"/>
                <w:szCs w:val="22"/>
              </w:rPr>
            </w:pPr>
            <w:r w:rsidRPr="000B75F7">
              <w:rPr>
                <w:rFonts w:ascii="Tahoma" w:hAnsi="Tahoma" w:cs="Tahoma"/>
                <w:sz w:val="22"/>
                <w:szCs w:val="22"/>
              </w:rPr>
              <w:t>$62.00</w:t>
            </w:r>
          </w:p>
        </w:tc>
      </w:tr>
      <w:tr w:rsidR="00EA06AA" w:rsidRPr="000B75F7" w14:paraId="1ECF738C" w14:textId="77777777" w:rsidTr="003A7D37">
        <w:trPr>
          <w:trHeight w:val="421"/>
          <w:jc w:val="center"/>
        </w:trPr>
        <w:tc>
          <w:tcPr>
            <w:tcW w:w="133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BF2219E" w14:textId="77777777" w:rsidR="00EA06AA" w:rsidRPr="000B75F7" w:rsidRDefault="00EA06AA" w:rsidP="00EA06AA">
            <w:pPr>
              <w:rPr>
                <w:rFonts w:ascii="Tahoma" w:hAnsi="Tahoma" w:cs="Tahoma"/>
                <w:sz w:val="22"/>
                <w:szCs w:val="22"/>
              </w:rPr>
            </w:pPr>
            <w:r w:rsidRPr="000B75F7">
              <w:rPr>
                <w:rFonts w:ascii="Tahoma" w:hAnsi="Tahoma" w:cs="Tahoma"/>
                <w:sz w:val="22"/>
                <w:szCs w:val="22"/>
              </w:rPr>
              <w:t>4,001</w:t>
            </w:r>
          </w:p>
        </w:tc>
        <w:tc>
          <w:tcPr>
            <w:tcW w:w="161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6300534F" w14:textId="77777777" w:rsidR="00EA06AA" w:rsidRPr="000B75F7" w:rsidRDefault="00EA06AA" w:rsidP="00EA06AA">
            <w:pPr>
              <w:rPr>
                <w:rFonts w:ascii="Tahoma" w:hAnsi="Tahoma" w:cs="Tahoma"/>
                <w:sz w:val="22"/>
                <w:szCs w:val="22"/>
              </w:rPr>
            </w:pPr>
            <w:r w:rsidRPr="000B75F7">
              <w:rPr>
                <w:rFonts w:ascii="Tahoma" w:hAnsi="Tahoma" w:cs="Tahoma"/>
                <w:sz w:val="22"/>
                <w:szCs w:val="22"/>
              </w:rPr>
              <w:t>6,000</w:t>
            </w:r>
          </w:p>
        </w:tc>
        <w:tc>
          <w:tcPr>
            <w:tcW w:w="132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1E88DE49" w14:textId="77777777" w:rsidR="00EA06AA" w:rsidRPr="000B75F7" w:rsidRDefault="00EA06AA" w:rsidP="00EA06AA">
            <w:pPr>
              <w:rPr>
                <w:rFonts w:ascii="Tahoma" w:hAnsi="Tahoma" w:cs="Tahoma"/>
                <w:sz w:val="22"/>
                <w:szCs w:val="22"/>
              </w:rPr>
            </w:pPr>
            <w:r w:rsidRPr="000B75F7">
              <w:rPr>
                <w:rFonts w:ascii="Tahoma" w:hAnsi="Tahoma" w:cs="Tahoma"/>
                <w:sz w:val="22"/>
                <w:szCs w:val="22"/>
              </w:rPr>
              <w:t>$31.00</w:t>
            </w:r>
          </w:p>
        </w:tc>
        <w:tc>
          <w:tcPr>
            <w:tcW w:w="1176"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03C44F2B" w14:textId="77777777" w:rsidR="00EA06AA" w:rsidRPr="000B75F7" w:rsidRDefault="00EA06AA" w:rsidP="00EA06AA">
            <w:pPr>
              <w:rPr>
                <w:rFonts w:ascii="Tahoma" w:hAnsi="Tahoma" w:cs="Tahoma"/>
                <w:sz w:val="22"/>
                <w:szCs w:val="22"/>
              </w:rPr>
            </w:pPr>
            <w:r w:rsidRPr="000B75F7">
              <w:rPr>
                <w:rFonts w:ascii="Tahoma" w:hAnsi="Tahoma" w:cs="Tahoma"/>
                <w:sz w:val="22"/>
                <w:szCs w:val="22"/>
              </w:rPr>
              <w:t>$38.80</w:t>
            </w:r>
          </w:p>
        </w:tc>
        <w:tc>
          <w:tcPr>
            <w:tcW w:w="176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1D1DE463" w14:textId="77777777" w:rsidR="00EA06AA" w:rsidRPr="000B75F7" w:rsidRDefault="00EA06AA" w:rsidP="00EA06AA">
            <w:pPr>
              <w:rPr>
                <w:rFonts w:ascii="Tahoma" w:hAnsi="Tahoma" w:cs="Tahoma"/>
                <w:sz w:val="22"/>
                <w:szCs w:val="22"/>
              </w:rPr>
            </w:pPr>
            <w:r w:rsidRPr="000B75F7">
              <w:rPr>
                <w:rFonts w:ascii="Tahoma" w:hAnsi="Tahoma" w:cs="Tahoma"/>
                <w:sz w:val="22"/>
                <w:szCs w:val="22"/>
              </w:rPr>
              <w:t>$54.30</w:t>
            </w:r>
          </w:p>
        </w:tc>
      </w:tr>
      <w:tr w:rsidR="00EA06AA" w:rsidRPr="000B75F7" w14:paraId="169D65D9" w14:textId="77777777" w:rsidTr="003A7D37">
        <w:trPr>
          <w:trHeight w:val="316"/>
          <w:jc w:val="center"/>
        </w:trPr>
        <w:tc>
          <w:tcPr>
            <w:tcW w:w="133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7908393" w14:textId="77777777" w:rsidR="00EA06AA" w:rsidRPr="000B75F7" w:rsidRDefault="00EA06AA" w:rsidP="00EA06AA">
            <w:pPr>
              <w:rPr>
                <w:rFonts w:ascii="Tahoma" w:hAnsi="Tahoma" w:cs="Tahoma"/>
                <w:sz w:val="22"/>
                <w:szCs w:val="22"/>
              </w:rPr>
            </w:pPr>
            <w:r w:rsidRPr="000B75F7">
              <w:rPr>
                <w:rFonts w:ascii="Tahoma" w:hAnsi="Tahoma" w:cs="Tahoma"/>
                <w:sz w:val="22"/>
                <w:szCs w:val="22"/>
              </w:rPr>
              <w:t>6,000</w:t>
            </w:r>
          </w:p>
        </w:tc>
        <w:tc>
          <w:tcPr>
            <w:tcW w:w="161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1E145D58" w14:textId="77777777" w:rsidR="00EA06AA" w:rsidRPr="000B75F7" w:rsidRDefault="00EA06AA" w:rsidP="00EA06AA">
            <w:pPr>
              <w:rPr>
                <w:rFonts w:ascii="Tahoma" w:hAnsi="Tahoma" w:cs="Tahoma"/>
                <w:sz w:val="22"/>
                <w:szCs w:val="22"/>
              </w:rPr>
            </w:pPr>
            <w:r w:rsidRPr="000B75F7">
              <w:rPr>
                <w:rFonts w:ascii="Tahoma" w:hAnsi="Tahoma" w:cs="Tahoma"/>
                <w:sz w:val="22"/>
                <w:szCs w:val="22"/>
              </w:rPr>
              <w:t>En adelante</w:t>
            </w:r>
          </w:p>
        </w:tc>
        <w:tc>
          <w:tcPr>
            <w:tcW w:w="132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0E4DC2A0" w14:textId="77777777" w:rsidR="00EA06AA" w:rsidRPr="000B75F7" w:rsidRDefault="00EA06AA" w:rsidP="00EA06AA">
            <w:pPr>
              <w:rPr>
                <w:rFonts w:ascii="Tahoma" w:hAnsi="Tahoma" w:cs="Tahoma"/>
                <w:sz w:val="22"/>
                <w:szCs w:val="22"/>
              </w:rPr>
            </w:pPr>
            <w:r w:rsidRPr="000B75F7">
              <w:rPr>
                <w:rFonts w:ascii="Tahoma" w:hAnsi="Tahoma" w:cs="Tahoma"/>
                <w:sz w:val="22"/>
                <w:szCs w:val="22"/>
              </w:rPr>
              <w:t>$23.30</w:t>
            </w:r>
          </w:p>
        </w:tc>
        <w:tc>
          <w:tcPr>
            <w:tcW w:w="1176"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58303CCE" w14:textId="77777777" w:rsidR="00EA06AA" w:rsidRPr="000B75F7" w:rsidRDefault="00EA06AA" w:rsidP="00EA06AA">
            <w:pPr>
              <w:rPr>
                <w:rFonts w:ascii="Tahoma" w:hAnsi="Tahoma" w:cs="Tahoma"/>
                <w:sz w:val="22"/>
                <w:szCs w:val="22"/>
              </w:rPr>
            </w:pPr>
            <w:r w:rsidRPr="000B75F7">
              <w:rPr>
                <w:rFonts w:ascii="Tahoma" w:hAnsi="Tahoma" w:cs="Tahoma"/>
                <w:sz w:val="22"/>
                <w:szCs w:val="22"/>
              </w:rPr>
              <w:t>$31.00</w:t>
            </w:r>
          </w:p>
        </w:tc>
        <w:tc>
          <w:tcPr>
            <w:tcW w:w="176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4D998C04" w14:textId="77777777" w:rsidR="00EA06AA" w:rsidRPr="000B75F7" w:rsidRDefault="00EA06AA" w:rsidP="00EA06AA">
            <w:pPr>
              <w:rPr>
                <w:rFonts w:ascii="Tahoma" w:hAnsi="Tahoma" w:cs="Tahoma"/>
                <w:sz w:val="22"/>
                <w:szCs w:val="22"/>
              </w:rPr>
            </w:pPr>
            <w:r w:rsidRPr="000B75F7">
              <w:rPr>
                <w:rFonts w:ascii="Tahoma" w:hAnsi="Tahoma" w:cs="Tahoma"/>
                <w:sz w:val="22"/>
                <w:szCs w:val="22"/>
              </w:rPr>
              <w:t>$46.50</w:t>
            </w:r>
          </w:p>
        </w:tc>
      </w:tr>
      <w:tr w:rsidR="00EA06AA" w:rsidRPr="000B75F7" w14:paraId="5EF9A50F" w14:textId="77777777" w:rsidTr="003A7D37">
        <w:trPr>
          <w:trHeight w:val="401"/>
          <w:jc w:val="center"/>
        </w:trPr>
        <w:tc>
          <w:tcPr>
            <w:tcW w:w="1339" w:type="dxa"/>
            <w:tcBorders>
              <w:top w:val="nil"/>
              <w:left w:val="nil"/>
              <w:bottom w:val="nil"/>
              <w:right w:val="nil"/>
            </w:tcBorders>
            <w:shd w:val="clear" w:color="auto" w:fill="auto"/>
            <w:tcMar>
              <w:top w:w="15" w:type="dxa"/>
              <w:left w:w="15" w:type="dxa"/>
              <w:bottom w:w="0" w:type="dxa"/>
              <w:right w:w="15" w:type="dxa"/>
            </w:tcMar>
          </w:tcPr>
          <w:p w14:paraId="2F58FAFE" w14:textId="77777777" w:rsidR="00EA06AA" w:rsidRPr="000B75F7" w:rsidRDefault="00EA06AA" w:rsidP="00EA06AA">
            <w:pPr>
              <w:rPr>
                <w:rFonts w:ascii="Tahoma" w:hAnsi="Tahoma" w:cs="Tahoma"/>
                <w:sz w:val="22"/>
                <w:szCs w:val="22"/>
              </w:rPr>
            </w:pPr>
          </w:p>
        </w:tc>
        <w:tc>
          <w:tcPr>
            <w:tcW w:w="1617" w:type="dxa"/>
            <w:tcBorders>
              <w:top w:val="nil"/>
              <w:left w:val="nil"/>
              <w:bottom w:val="nil"/>
              <w:right w:val="nil"/>
            </w:tcBorders>
            <w:shd w:val="clear" w:color="auto" w:fill="auto"/>
            <w:tcMar>
              <w:top w:w="15" w:type="dxa"/>
              <w:left w:w="15" w:type="dxa"/>
              <w:bottom w:w="0" w:type="dxa"/>
              <w:right w:w="15" w:type="dxa"/>
            </w:tcMar>
          </w:tcPr>
          <w:p w14:paraId="03A1AEDB" w14:textId="77777777" w:rsidR="00EA06AA" w:rsidRPr="000B75F7" w:rsidRDefault="00EA06AA" w:rsidP="00EA06AA">
            <w:pPr>
              <w:rPr>
                <w:rFonts w:ascii="Tahoma" w:hAnsi="Tahoma" w:cs="Tahoma"/>
                <w:sz w:val="22"/>
                <w:szCs w:val="22"/>
              </w:rPr>
            </w:pPr>
          </w:p>
        </w:tc>
        <w:tc>
          <w:tcPr>
            <w:tcW w:w="1324" w:type="dxa"/>
            <w:tcBorders>
              <w:top w:val="nil"/>
              <w:left w:val="nil"/>
              <w:bottom w:val="nil"/>
              <w:right w:val="nil"/>
            </w:tcBorders>
            <w:shd w:val="clear" w:color="auto" w:fill="auto"/>
            <w:tcMar>
              <w:top w:w="15" w:type="dxa"/>
              <w:left w:w="15" w:type="dxa"/>
              <w:bottom w:w="0" w:type="dxa"/>
              <w:right w:w="15" w:type="dxa"/>
            </w:tcMar>
          </w:tcPr>
          <w:p w14:paraId="6CBDAD18" w14:textId="77777777" w:rsidR="00EA06AA" w:rsidRPr="000B75F7" w:rsidRDefault="00EA06AA" w:rsidP="00EA06AA">
            <w:pPr>
              <w:rPr>
                <w:rFonts w:ascii="Tahoma" w:hAnsi="Tahoma" w:cs="Tahoma"/>
                <w:sz w:val="22"/>
                <w:szCs w:val="22"/>
              </w:rPr>
            </w:pPr>
          </w:p>
        </w:tc>
        <w:tc>
          <w:tcPr>
            <w:tcW w:w="1176" w:type="dxa"/>
            <w:tcBorders>
              <w:top w:val="nil"/>
              <w:left w:val="nil"/>
              <w:bottom w:val="nil"/>
              <w:right w:val="nil"/>
            </w:tcBorders>
            <w:shd w:val="clear" w:color="auto" w:fill="auto"/>
            <w:tcMar>
              <w:top w:w="15" w:type="dxa"/>
              <w:left w:w="15" w:type="dxa"/>
              <w:bottom w:w="0" w:type="dxa"/>
              <w:right w:w="15" w:type="dxa"/>
            </w:tcMar>
          </w:tcPr>
          <w:p w14:paraId="43A671FF" w14:textId="77777777" w:rsidR="00EA06AA" w:rsidRPr="000B75F7" w:rsidRDefault="00EA06AA" w:rsidP="00EA06AA">
            <w:pPr>
              <w:rPr>
                <w:rFonts w:ascii="Tahoma" w:hAnsi="Tahoma" w:cs="Tahoma"/>
                <w:sz w:val="22"/>
                <w:szCs w:val="22"/>
              </w:rPr>
            </w:pPr>
          </w:p>
        </w:tc>
        <w:tc>
          <w:tcPr>
            <w:tcW w:w="1765" w:type="dxa"/>
            <w:tcBorders>
              <w:top w:val="nil"/>
              <w:left w:val="nil"/>
              <w:bottom w:val="nil"/>
              <w:right w:val="nil"/>
            </w:tcBorders>
            <w:shd w:val="clear" w:color="auto" w:fill="auto"/>
            <w:tcMar>
              <w:top w:w="15" w:type="dxa"/>
              <w:left w:w="15" w:type="dxa"/>
              <w:bottom w:w="0" w:type="dxa"/>
              <w:right w:w="15" w:type="dxa"/>
            </w:tcMar>
          </w:tcPr>
          <w:p w14:paraId="63701C46" w14:textId="77777777" w:rsidR="00EA06AA" w:rsidRPr="000B75F7" w:rsidRDefault="00EA06AA" w:rsidP="00EA06AA">
            <w:pPr>
              <w:rPr>
                <w:rFonts w:ascii="Tahoma" w:hAnsi="Tahoma" w:cs="Tahoma"/>
                <w:sz w:val="22"/>
                <w:szCs w:val="22"/>
              </w:rPr>
            </w:pPr>
          </w:p>
        </w:tc>
      </w:tr>
      <w:tr w:rsidR="00EA06AA" w:rsidRPr="000B75F7" w14:paraId="2D2E1BBD" w14:textId="77777777" w:rsidTr="003A7D37">
        <w:trPr>
          <w:trHeight w:val="401"/>
          <w:jc w:val="center"/>
        </w:trPr>
        <w:tc>
          <w:tcPr>
            <w:tcW w:w="7222" w:type="dxa"/>
            <w:gridSpan w:val="5"/>
            <w:shd w:val="clear" w:color="auto" w:fill="auto"/>
            <w:tcMar>
              <w:top w:w="15" w:type="dxa"/>
              <w:left w:w="15" w:type="dxa"/>
              <w:bottom w:w="0" w:type="dxa"/>
              <w:right w:w="15" w:type="dxa"/>
            </w:tcMar>
            <w:vAlign w:val="bottom"/>
          </w:tcPr>
          <w:p w14:paraId="2A3E256A" w14:textId="77777777" w:rsidR="00EA06AA" w:rsidRPr="000B75F7" w:rsidRDefault="00EA06AA" w:rsidP="00EA06AA">
            <w:pPr>
              <w:ind w:right="-2566"/>
              <w:rPr>
                <w:rFonts w:ascii="Tahoma" w:hAnsi="Tahoma" w:cs="Tahoma"/>
                <w:sz w:val="22"/>
                <w:szCs w:val="22"/>
              </w:rPr>
            </w:pPr>
            <w:r w:rsidRPr="000B75F7">
              <w:rPr>
                <w:rFonts w:ascii="Tahoma" w:hAnsi="Tahoma" w:cs="Tahoma"/>
                <w:sz w:val="22"/>
                <w:szCs w:val="22"/>
              </w:rPr>
              <w:lastRenderedPageBreak/>
              <w:t>Mas costo por Persona Física monitoreada con base en la siguiente tabla:</w:t>
            </w:r>
          </w:p>
        </w:tc>
      </w:tr>
    </w:tbl>
    <w:p w14:paraId="5CEAFF65" w14:textId="77777777" w:rsidR="00EA06AA" w:rsidRPr="000B75F7" w:rsidRDefault="00EA06AA" w:rsidP="00EA06AA">
      <w:pPr>
        <w:pStyle w:val="Textoindependiente"/>
        <w:rPr>
          <w:rFonts w:ascii="Tahoma" w:hAnsi="Tahoma" w:cs="Tahoma"/>
        </w:rPr>
      </w:pPr>
    </w:p>
    <w:tbl>
      <w:tblPr>
        <w:tblW w:w="5969" w:type="dxa"/>
        <w:jc w:val="center"/>
        <w:tblLayout w:type="fixed"/>
        <w:tblCellMar>
          <w:left w:w="0" w:type="dxa"/>
          <w:right w:w="0" w:type="dxa"/>
        </w:tblCellMar>
        <w:tblLook w:val="04A0" w:firstRow="1" w:lastRow="0" w:firstColumn="1" w:lastColumn="0" w:noHBand="0" w:noVBand="1"/>
      </w:tblPr>
      <w:tblGrid>
        <w:gridCol w:w="1291"/>
        <w:gridCol w:w="992"/>
        <w:gridCol w:w="1276"/>
        <w:gridCol w:w="1134"/>
        <w:gridCol w:w="1276"/>
      </w:tblGrid>
      <w:tr w:rsidR="00EA06AA" w:rsidRPr="0052338A" w14:paraId="1007E164" w14:textId="77777777" w:rsidTr="003A7D37">
        <w:trPr>
          <w:trHeight w:val="417"/>
          <w:jc w:val="center"/>
        </w:trPr>
        <w:tc>
          <w:tcPr>
            <w:tcW w:w="22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3E54A873" w14:textId="77777777" w:rsidR="00EA06AA" w:rsidRPr="0052338A" w:rsidRDefault="00EA06AA" w:rsidP="00EA06AA">
            <w:pPr>
              <w:jc w:val="center"/>
              <w:textAlignment w:val="bottom"/>
              <w:rPr>
                <w:rFonts w:ascii="Tahoma" w:hAnsi="Tahoma" w:cs="Tahoma"/>
                <w:sz w:val="18"/>
                <w:szCs w:val="18"/>
              </w:rPr>
            </w:pPr>
            <w:r w:rsidRPr="0052338A">
              <w:rPr>
                <w:rFonts w:ascii="Tahoma" w:hAnsi="Tahoma" w:cs="Tahoma"/>
                <w:b/>
                <w:bCs/>
                <w:kern w:val="24"/>
                <w:sz w:val="18"/>
                <w:szCs w:val="18"/>
              </w:rPr>
              <w:t>Personas Físicas</w:t>
            </w:r>
          </w:p>
          <w:p w14:paraId="50CF06B0" w14:textId="77777777" w:rsidR="00EA06AA" w:rsidRPr="0052338A" w:rsidRDefault="00EA06AA" w:rsidP="00EA06AA">
            <w:pPr>
              <w:jc w:val="center"/>
              <w:textAlignment w:val="bottom"/>
              <w:rPr>
                <w:rFonts w:ascii="Tahoma" w:hAnsi="Tahoma" w:cs="Tahoma"/>
                <w:sz w:val="18"/>
                <w:szCs w:val="18"/>
              </w:rPr>
            </w:pPr>
            <w:r w:rsidRPr="0052338A">
              <w:rPr>
                <w:rFonts w:ascii="Tahoma" w:hAnsi="Tahoma" w:cs="Tahoma"/>
                <w:b/>
                <w:bCs/>
                <w:kern w:val="24"/>
                <w:sz w:val="18"/>
                <w:szCs w:val="18"/>
              </w:rPr>
              <w:t>Volumen de cuentas en observación</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31406FA5" w14:textId="77777777" w:rsidR="00EA06AA" w:rsidRPr="0052338A" w:rsidRDefault="00EA06AA" w:rsidP="00EA06AA">
            <w:pPr>
              <w:jc w:val="center"/>
              <w:textAlignment w:val="bottom"/>
              <w:rPr>
                <w:rFonts w:ascii="Tahoma" w:hAnsi="Tahoma" w:cs="Tahoma"/>
                <w:sz w:val="18"/>
                <w:szCs w:val="18"/>
              </w:rPr>
            </w:pPr>
            <w:r w:rsidRPr="0052338A">
              <w:rPr>
                <w:rFonts w:ascii="Tahoma" w:hAnsi="Tahoma" w:cs="Tahoma"/>
                <w:b/>
                <w:bCs/>
                <w:kern w:val="24"/>
                <w:sz w:val="18"/>
                <w:szCs w:val="18"/>
              </w:rPr>
              <w:t>Precio por periodo de observación</w:t>
            </w:r>
          </w:p>
        </w:tc>
      </w:tr>
      <w:tr w:rsidR="00EA06AA" w:rsidRPr="0052338A" w14:paraId="4954AAF9" w14:textId="77777777" w:rsidTr="003A7D37">
        <w:trPr>
          <w:trHeight w:val="417"/>
          <w:jc w:val="center"/>
        </w:trPr>
        <w:tc>
          <w:tcPr>
            <w:tcW w:w="2283" w:type="dxa"/>
            <w:gridSpan w:val="2"/>
            <w:vMerge/>
            <w:tcBorders>
              <w:top w:val="single" w:sz="8" w:space="0" w:color="000000"/>
              <w:left w:val="single" w:sz="8" w:space="0" w:color="000000"/>
              <w:bottom w:val="single" w:sz="8" w:space="0" w:color="000000"/>
              <w:right w:val="single" w:sz="8" w:space="0" w:color="000000"/>
            </w:tcBorders>
            <w:vAlign w:val="center"/>
          </w:tcPr>
          <w:p w14:paraId="195E61A4" w14:textId="77777777" w:rsidR="00EA06AA" w:rsidRPr="0052338A" w:rsidRDefault="00EA06AA" w:rsidP="00EA06AA">
            <w:pPr>
              <w:rPr>
                <w:rFonts w:ascii="Tahoma" w:hAnsi="Tahoma" w:cs="Tahoma"/>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4D49FC7" w14:textId="77777777" w:rsidR="00EA06AA" w:rsidRPr="0052338A" w:rsidRDefault="00EA06AA" w:rsidP="00EA06AA">
            <w:pPr>
              <w:jc w:val="center"/>
              <w:textAlignment w:val="bottom"/>
              <w:rPr>
                <w:rFonts w:ascii="Tahoma" w:hAnsi="Tahoma" w:cs="Tahoma"/>
                <w:sz w:val="18"/>
                <w:szCs w:val="18"/>
              </w:rPr>
            </w:pPr>
            <w:r w:rsidRPr="0052338A">
              <w:rPr>
                <w:rFonts w:ascii="Tahoma" w:hAnsi="Tahoma" w:cs="Tahoma"/>
                <w:b/>
                <w:bCs/>
                <w:kern w:val="24"/>
                <w:sz w:val="18"/>
                <w:szCs w:val="18"/>
              </w:rPr>
              <w:t xml:space="preserve"> 3 meses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C026EE7" w14:textId="77777777" w:rsidR="00EA06AA" w:rsidRPr="0052338A" w:rsidRDefault="00EA06AA" w:rsidP="00EA06AA">
            <w:pPr>
              <w:jc w:val="center"/>
              <w:textAlignment w:val="bottom"/>
              <w:rPr>
                <w:rFonts w:ascii="Tahoma" w:hAnsi="Tahoma" w:cs="Tahoma"/>
                <w:sz w:val="18"/>
                <w:szCs w:val="18"/>
              </w:rPr>
            </w:pPr>
            <w:r w:rsidRPr="0052338A">
              <w:rPr>
                <w:rFonts w:ascii="Tahoma" w:hAnsi="Tahoma" w:cs="Tahoma"/>
                <w:b/>
                <w:bCs/>
                <w:kern w:val="24"/>
                <w:sz w:val="18"/>
                <w:szCs w:val="18"/>
              </w:rPr>
              <w:t xml:space="preserve"> 6 meses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4659D6A" w14:textId="77777777" w:rsidR="00EA06AA" w:rsidRPr="0052338A" w:rsidRDefault="00EA06AA" w:rsidP="00EA06AA">
            <w:pPr>
              <w:jc w:val="center"/>
              <w:textAlignment w:val="bottom"/>
              <w:rPr>
                <w:rFonts w:ascii="Tahoma" w:hAnsi="Tahoma" w:cs="Tahoma"/>
                <w:sz w:val="18"/>
                <w:szCs w:val="18"/>
              </w:rPr>
            </w:pPr>
            <w:r w:rsidRPr="0052338A">
              <w:rPr>
                <w:rFonts w:ascii="Tahoma" w:hAnsi="Tahoma" w:cs="Tahoma"/>
                <w:b/>
                <w:bCs/>
                <w:kern w:val="24"/>
                <w:sz w:val="18"/>
                <w:szCs w:val="18"/>
              </w:rPr>
              <w:t>12 meses</w:t>
            </w:r>
          </w:p>
        </w:tc>
      </w:tr>
      <w:tr w:rsidR="00EA06AA" w:rsidRPr="0052338A" w14:paraId="6C276791"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02FE687"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8AB9B3D"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7,500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A6F56F7"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2.90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C681979"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3.60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30A60555"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7.20 </w:t>
            </w:r>
          </w:p>
        </w:tc>
      </w:tr>
      <w:tr w:rsidR="00EA06AA" w:rsidRPr="0052338A" w14:paraId="28ECFCB0"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3EBD0FC6"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7,501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613008F"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15,000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20961CA"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2.39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CF95554"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3.01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144B5448"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5.94 </w:t>
            </w:r>
          </w:p>
        </w:tc>
      </w:tr>
      <w:tr w:rsidR="00EA06AA" w:rsidRPr="0052338A" w14:paraId="721C46DE"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6A6BE10"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15,001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5D62249"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35,000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2EE2661"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1.97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5434B9A"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2.51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1B83028"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4.90 </w:t>
            </w:r>
          </w:p>
        </w:tc>
      </w:tr>
      <w:tr w:rsidR="00EA06AA" w:rsidRPr="0052338A" w14:paraId="086100AD"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1D7B8C5"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35,001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BD83CCE"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50,000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1A15925"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1.63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5E59DA9"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2.10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4DE1F3B"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4.04 </w:t>
            </w:r>
          </w:p>
        </w:tc>
      </w:tr>
      <w:tr w:rsidR="00EA06AA" w:rsidRPr="0052338A" w14:paraId="72A56100"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C63ADD0"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50,001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70FCA8B"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150,000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3DA295C"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1.34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37199B8"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1.75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82305E0"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3.34 </w:t>
            </w:r>
          </w:p>
        </w:tc>
      </w:tr>
      <w:tr w:rsidR="00EA06AA" w:rsidRPr="0052338A" w14:paraId="63AF82A3"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D873C4D"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150,001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8214730"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450,000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FB4E7E3"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1.11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30B513"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1.46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99F69ED"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2.75 </w:t>
            </w:r>
          </w:p>
        </w:tc>
      </w:tr>
      <w:tr w:rsidR="00EA06AA" w:rsidRPr="0052338A" w14:paraId="5CB6D110"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F338360"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450,001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643E3BF"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900,000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585097B"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0.91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BC96728"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1.22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8876191"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2.27 </w:t>
            </w:r>
          </w:p>
        </w:tc>
      </w:tr>
      <w:tr w:rsidR="00EA06AA" w:rsidRPr="0052338A" w14:paraId="6E4C8D69" w14:textId="77777777" w:rsidTr="003A7D37">
        <w:trPr>
          <w:trHeight w:val="28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C7F4766" w14:textId="77777777" w:rsidR="00EA06AA" w:rsidRPr="0052338A" w:rsidRDefault="00EA06AA" w:rsidP="00EA06AA">
            <w:pPr>
              <w:spacing w:line="288" w:lineRule="atLeast"/>
              <w:jc w:val="right"/>
              <w:textAlignment w:val="bottom"/>
              <w:rPr>
                <w:rFonts w:ascii="Tahoma" w:hAnsi="Tahoma" w:cs="Tahoma"/>
                <w:sz w:val="18"/>
                <w:szCs w:val="18"/>
              </w:rPr>
            </w:pPr>
            <w:r w:rsidRPr="0052338A">
              <w:rPr>
                <w:rFonts w:ascii="Tahoma" w:hAnsi="Tahoma" w:cs="Tahoma"/>
                <w:kern w:val="24"/>
                <w:sz w:val="18"/>
                <w:szCs w:val="18"/>
              </w:rPr>
              <w:t xml:space="preserve">900,001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9E3062B" w14:textId="77777777" w:rsidR="00EA06AA" w:rsidRPr="0052338A" w:rsidRDefault="00EA06AA" w:rsidP="00EA06AA">
            <w:pPr>
              <w:spacing w:line="288" w:lineRule="atLeast"/>
              <w:jc w:val="right"/>
              <w:textAlignment w:val="bottom"/>
              <w:rPr>
                <w:rFonts w:ascii="Tahoma" w:hAnsi="Tahoma" w:cs="Tahoma"/>
                <w:sz w:val="18"/>
                <w:szCs w:val="18"/>
              </w:rPr>
            </w:pPr>
            <w:r w:rsidRPr="0052338A">
              <w:rPr>
                <w:rFonts w:ascii="Tahoma" w:hAnsi="Tahoma" w:cs="Tahoma"/>
                <w:kern w:val="24"/>
                <w:sz w:val="18"/>
                <w:szCs w:val="18"/>
              </w:rPr>
              <w:t xml:space="preserve">1,500,000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5709209" w14:textId="77777777" w:rsidR="00EA06AA" w:rsidRPr="0052338A" w:rsidRDefault="00EA06AA" w:rsidP="00EA06AA">
            <w:pPr>
              <w:spacing w:line="288" w:lineRule="atLeast"/>
              <w:jc w:val="center"/>
              <w:textAlignment w:val="bottom"/>
              <w:rPr>
                <w:rFonts w:ascii="Tahoma" w:hAnsi="Tahoma" w:cs="Tahoma"/>
                <w:sz w:val="18"/>
                <w:szCs w:val="18"/>
              </w:rPr>
            </w:pPr>
            <w:r w:rsidRPr="0052338A">
              <w:rPr>
                <w:rFonts w:ascii="Tahoma" w:hAnsi="Tahoma" w:cs="Tahoma"/>
                <w:kern w:val="24"/>
                <w:sz w:val="18"/>
                <w:szCs w:val="18"/>
              </w:rPr>
              <w:t xml:space="preserve"> $  0.75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A9F4B20" w14:textId="77777777" w:rsidR="00EA06AA" w:rsidRPr="0052338A" w:rsidRDefault="00EA06AA" w:rsidP="00EA06AA">
            <w:pPr>
              <w:spacing w:line="288" w:lineRule="atLeast"/>
              <w:jc w:val="center"/>
              <w:textAlignment w:val="bottom"/>
              <w:rPr>
                <w:rFonts w:ascii="Tahoma" w:hAnsi="Tahoma" w:cs="Tahoma"/>
                <w:sz w:val="18"/>
                <w:szCs w:val="18"/>
              </w:rPr>
            </w:pPr>
            <w:r w:rsidRPr="0052338A">
              <w:rPr>
                <w:rFonts w:ascii="Tahoma" w:hAnsi="Tahoma" w:cs="Tahoma"/>
                <w:kern w:val="24"/>
                <w:sz w:val="18"/>
                <w:szCs w:val="18"/>
              </w:rPr>
              <w:t xml:space="preserve"> $  1.02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1C11B4AA" w14:textId="77777777" w:rsidR="00EA06AA" w:rsidRPr="0052338A" w:rsidRDefault="00EA06AA" w:rsidP="00EA06AA">
            <w:pPr>
              <w:spacing w:line="288" w:lineRule="atLeast"/>
              <w:jc w:val="center"/>
              <w:textAlignment w:val="bottom"/>
              <w:rPr>
                <w:rFonts w:ascii="Tahoma" w:hAnsi="Tahoma" w:cs="Tahoma"/>
                <w:sz w:val="18"/>
                <w:szCs w:val="18"/>
              </w:rPr>
            </w:pPr>
            <w:r w:rsidRPr="0052338A">
              <w:rPr>
                <w:rFonts w:ascii="Tahoma" w:hAnsi="Tahoma" w:cs="Tahoma"/>
                <w:kern w:val="24"/>
                <w:sz w:val="18"/>
                <w:szCs w:val="18"/>
              </w:rPr>
              <w:t xml:space="preserve"> $  1.87 </w:t>
            </w:r>
          </w:p>
        </w:tc>
      </w:tr>
      <w:tr w:rsidR="00EA06AA" w:rsidRPr="0052338A" w14:paraId="6CF88698" w14:textId="77777777" w:rsidTr="003A7D37">
        <w:trPr>
          <w:trHeight w:val="238"/>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9D9E311"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1,500,001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6E8C8A3" w14:textId="77777777" w:rsidR="00EA06AA" w:rsidRPr="0052338A" w:rsidRDefault="00EA06AA" w:rsidP="00EA06AA">
            <w:pPr>
              <w:spacing w:line="238" w:lineRule="atLeast"/>
              <w:jc w:val="right"/>
              <w:textAlignment w:val="bottom"/>
              <w:rPr>
                <w:rFonts w:ascii="Tahoma" w:hAnsi="Tahoma" w:cs="Tahoma"/>
                <w:sz w:val="18"/>
                <w:szCs w:val="18"/>
              </w:rPr>
            </w:pPr>
            <w:r w:rsidRPr="0052338A">
              <w:rPr>
                <w:rFonts w:ascii="Tahoma" w:hAnsi="Tahoma" w:cs="Tahoma"/>
                <w:kern w:val="24"/>
                <w:sz w:val="18"/>
                <w:szCs w:val="18"/>
              </w:rPr>
              <w:t xml:space="preserve">En Adelante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B65D74E"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0.62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D0186C0"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0.85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3E9B7587" w14:textId="77777777" w:rsidR="00EA06AA" w:rsidRPr="0052338A" w:rsidRDefault="00EA06AA" w:rsidP="00EA06AA">
            <w:pPr>
              <w:spacing w:line="238" w:lineRule="atLeast"/>
              <w:jc w:val="center"/>
              <w:textAlignment w:val="bottom"/>
              <w:rPr>
                <w:rFonts w:ascii="Tahoma" w:hAnsi="Tahoma" w:cs="Tahoma"/>
                <w:sz w:val="18"/>
                <w:szCs w:val="18"/>
              </w:rPr>
            </w:pPr>
            <w:r w:rsidRPr="0052338A">
              <w:rPr>
                <w:rFonts w:ascii="Tahoma" w:hAnsi="Tahoma" w:cs="Tahoma"/>
                <w:kern w:val="24"/>
                <w:sz w:val="18"/>
                <w:szCs w:val="18"/>
              </w:rPr>
              <w:t xml:space="preserve"> $  1.55 </w:t>
            </w:r>
          </w:p>
        </w:tc>
      </w:tr>
    </w:tbl>
    <w:p w14:paraId="15506B29" w14:textId="77777777" w:rsidR="00EA06AA" w:rsidRPr="000B75F7" w:rsidRDefault="00EA06AA" w:rsidP="00EA06AA">
      <w:pPr>
        <w:pStyle w:val="Textoindependiente"/>
        <w:rPr>
          <w:rFonts w:ascii="Tahoma" w:hAnsi="Tahoma" w:cs="Tahoma"/>
          <w:lang w:val="en-US"/>
        </w:rPr>
      </w:pPr>
    </w:p>
    <w:p w14:paraId="492BB3C6" w14:textId="77777777" w:rsidR="00EA06AA" w:rsidRPr="000B75F7" w:rsidRDefault="00EA06AA" w:rsidP="00EA06AA">
      <w:pPr>
        <w:pStyle w:val="Textoindependiente"/>
        <w:ind w:left="142"/>
        <w:rPr>
          <w:rFonts w:ascii="Tahoma" w:hAnsi="Tahoma" w:cs="Tahoma"/>
        </w:rPr>
      </w:pPr>
      <w:r w:rsidRPr="000B75F7">
        <w:rPr>
          <w:rFonts w:ascii="Tahoma" w:hAnsi="Tahoma" w:cs="Tahoma"/>
        </w:rPr>
        <w:t xml:space="preserve">Se deberá incluir el Impuesto al Valor Agregado (IVA), a todos los precios de los servicios enunciados en este Anexo. </w:t>
      </w:r>
    </w:p>
    <w:p w14:paraId="2C9C8F65" w14:textId="77777777" w:rsidR="00EA06AA" w:rsidRDefault="00EA06AA" w:rsidP="00EA06AA">
      <w:pPr>
        <w:pStyle w:val="Textoindependiente"/>
        <w:rPr>
          <w:rFonts w:ascii="Tahoma" w:hAnsi="Tahoma" w:cs="Tahoma"/>
        </w:rPr>
      </w:pPr>
    </w:p>
    <w:tbl>
      <w:tblPr>
        <w:tblpPr w:leftFromText="141" w:rightFromText="141" w:vertAnchor="text" w:horzAnchor="page" w:tblpX="1216" w:tblpY="-78"/>
        <w:tblW w:w="9004" w:type="dxa"/>
        <w:tblLayout w:type="fixed"/>
        <w:tblLook w:val="0000" w:firstRow="0" w:lastRow="0" w:firstColumn="0" w:lastColumn="0" w:noHBand="0" w:noVBand="0"/>
      </w:tblPr>
      <w:tblGrid>
        <w:gridCol w:w="4472"/>
        <w:gridCol w:w="4532"/>
      </w:tblGrid>
      <w:tr w:rsidR="00FE2B67" w:rsidRPr="009F15D2" w14:paraId="5594E7A4" w14:textId="77777777" w:rsidTr="007B407C">
        <w:trPr>
          <w:trHeight w:val="361"/>
        </w:trPr>
        <w:tc>
          <w:tcPr>
            <w:tcW w:w="4472" w:type="dxa"/>
          </w:tcPr>
          <w:p w14:paraId="16538A68" w14:textId="77777777" w:rsidR="00FE2B67" w:rsidRPr="009F15D2" w:rsidRDefault="00FE2B67" w:rsidP="007B407C">
            <w:pPr>
              <w:pStyle w:val="Sangradetextonormal"/>
              <w:jc w:val="center"/>
              <w:rPr>
                <w:rFonts w:cs="Tahoma"/>
                <w:u w:val="single"/>
              </w:rPr>
            </w:pPr>
            <w:r w:rsidRPr="009F15D2">
              <w:rPr>
                <w:rFonts w:cs="Tahoma"/>
                <w:u w:val="single"/>
              </w:rPr>
              <w:t>El Usuario</w:t>
            </w:r>
          </w:p>
        </w:tc>
        <w:tc>
          <w:tcPr>
            <w:tcW w:w="4532" w:type="dxa"/>
          </w:tcPr>
          <w:p w14:paraId="1DF18556" w14:textId="77777777" w:rsidR="00FE2B67" w:rsidRPr="009F15D2" w:rsidRDefault="00FE2B67" w:rsidP="007B407C">
            <w:pPr>
              <w:pStyle w:val="Sangradetextonormal"/>
              <w:jc w:val="center"/>
              <w:rPr>
                <w:rFonts w:cs="Tahoma"/>
                <w:u w:val="single"/>
              </w:rPr>
            </w:pPr>
            <w:r w:rsidRPr="009F15D2">
              <w:rPr>
                <w:rFonts w:cs="Tahoma"/>
                <w:u w:val="single"/>
              </w:rPr>
              <w:t>El Usuario</w:t>
            </w:r>
          </w:p>
        </w:tc>
      </w:tr>
      <w:tr w:rsidR="00FE2B67" w:rsidRPr="009F15D2" w14:paraId="51C86E8E" w14:textId="77777777" w:rsidTr="007B407C">
        <w:trPr>
          <w:trHeight w:val="1392"/>
        </w:trPr>
        <w:tc>
          <w:tcPr>
            <w:tcW w:w="4472" w:type="dxa"/>
          </w:tcPr>
          <w:p w14:paraId="4C876FA5" w14:textId="77777777" w:rsidR="00FE2B67" w:rsidRPr="009F15D2" w:rsidRDefault="00FE2B67" w:rsidP="007B407C">
            <w:pPr>
              <w:pStyle w:val="Sangradetextonormal"/>
              <w:rPr>
                <w:rFonts w:cs="Tahoma"/>
              </w:rPr>
            </w:pPr>
          </w:p>
          <w:p w14:paraId="02D2EA75" w14:textId="77777777" w:rsidR="00FE2B67" w:rsidRPr="009F15D2" w:rsidRDefault="00FE2B67" w:rsidP="007B407C">
            <w:pPr>
              <w:pStyle w:val="Sangradetextonormal"/>
              <w:rPr>
                <w:rFonts w:cs="Tahoma"/>
              </w:rPr>
            </w:pPr>
          </w:p>
          <w:p w14:paraId="707931FD" w14:textId="77777777" w:rsidR="00FE2B67" w:rsidRPr="009F15D2" w:rsidRDefault="00FE2B67" w:rsidP="007B407C">
            <w:pPr>
              <w:pStyle w:val="Sangradetextonormal"/>
              <w:rPr>
                <w:rFonts w:cs="Tahoma"/>
              </w:rPr>
            </w:pPr>
          </w:p>
          <w:p w14:paraId="747FAC8C" w14:textId="77777777" w:rsidR="00FE2B67" w:rsidRPr="009F15D2" w:rsidRDefault="00FE2B67" w:rsidP="007B407C">
            <w:pPr>
              <w:pStyle w:val="Sangradetextonormal"/>
              <w:jc w:val="center"/>
              <w:rPr>
                <w:rFonts w:cs="Tahoma"/>
              </w:rPr>
            </w:pPr>
            <w:r w:rsidRPr="009F15D2">
              <w:rPr>
                <w:rFonts w:cs="Tahoma"/>
              </w:rPr>
              <w:t>________________________________</w:t>
            </w:r>
          </w:p>
          <w:p w14:paraId="610B6E85"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0E9BC14E"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085390C6"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noProof/>
                <w:sz w:val="20"/>
              </w:rPr>
              <w:t>Jesús Miguel Pérez Suárez</w:t>
            </w:r>
          </w:p>
          <w:p w14:paraId="08E5C1B1" w14:textId="77777777" w:rsidR="00FE2B67" w:rsidRPr="009F15D2" w:rsidRDefault="00FE2B67" w:rsidP="007B407C">
            <w:pPr>
              <w:pStyle w:val="Sangradetextonormal"/>
              <w:ind w:left="318"/>
              <w:jc w:val="center"/>
              <w:rPr>
                <w:rFonts w:cs="Tahoma"/>
              </w:rPr>
            </w:pPr>
            <w:r w:rsidRPr="009F15D2">
              <w:rPr>
                <w:rFonts w:cs="Tahoma"/>
                <w:noProof/>
              </w:rPr>
              <w:t xml:space="preserve">Su: </w:t>
            </w:r>
            <w:r>
              <w:rPr>
                <w:rFonts w:cs="Tahoma"/>
                <w:noProof/>
              </w:rPr>
              <w:t>D</w:t>
            </w:r>
            <w:r w:rsidRPr="009F15D2">
              <w:rPr>
                <w:rFonts w:cs="Tahoma"/>
                <w:noProof/>
              </w:rPr>
              <w:t>irector de Crédito</w:t>
            </w:r>
          </w:p>
        </w:tc>
        <w:tc>
          <w:tcPr>
            <w:tcW w:w="4532" w:type="dxa"/>
          </w:tcPr>
          <w:p w14:paraId="71445AE5" w14:textId="77777777" w:rsidR="00FE2B67" w:rsidRPr="009F15D2" w:rsidRDefault="00FE2B67" w:rsidP="007B407C">
            <w:pPr>
              <w:pStyle w:val="Sangradetextonormal"/>
              <w:rPr>
                <w:rFonts w:cs="Tahoma"/>
              </w:rPr>
            </w:pPr>
          </w:p>
          <w:p w14:paraId="665FFADA" w14:textId="77777777" w:rsidR="00FE2B67" w:rsidRPr="009F15D2" w:rsidRDefault="00FE2B67" w:rsidP="007B407C">
            <w:pPr>
              <w:pStyle w:val="Sangradetextonormal"/>
              <w:rPr>
                <w:rFonts w:cs="Tahoma"/>
              </w:rPr>
            </w:pPr>
          </w:p>
          <w:p w14:paraId="0B275A2F" w14:textId="77777777" w:rsidR="00FE2B67" w:rsidRPr="009F15D2" w:rsidRDefault="00FE2B67" w:rsidP="007B407C">
            <w:pPr>
              <w:pStyle w:val="Sangradetextonormal"/>
              <w:rPr>
                <w:rFonts w:cs="Tahoma"/>
              </w:rPr>
            </w:pPr>
          </w:p>
          <w:p w14:paraId="7FBB8082" w14:textId="77777777" w:rsidR="00FE2B67" w:rsidRPr="009F15D2" w:rsidRDefault="00FE2B67" w:rsidP="007B407C">
            <w:pPr>
              <w:pStyle w:val="Sangradetextonormal"/>
              <w:jc w:val="center"/>
              <w:rPr>
                <w:rFonts w:cs="Tahoma"/>
              </w:rPr>
            </w:pPr>
            <w:r w:rsidRPr="009F15D2">
              <w:rPr>
                <w:rFonts w:cs="Tahoma"/>
              </w:rPr>
              <w:t>________________________________</w:t>
            </w:r>
          </w:p>
          <w:p w14:paraId="573DE759"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7CE11F5D"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637D316A"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sz w:val="21"/>
                <w:szCs w:val="21"/>
              </w:rPr>
              <w:t xml:space="preserve"> </w:t>
            </w:r>
            <w:r w:rsidRPr="009B2E03">
              <w:rPr>
                <w:rFonts w:ascii="Tahoma" w:hAnsi="Tahoma" w:cs="Tahoma"/>
                <w:noProof/>
                <w:sz w:val="20"/>
              </w:rPr>
              <w:t>Teódulo Ramírez Torales</w:t>
            </w:r>
          </w:p>
          <w:p w14:paraId="54DD8872" w14:textId="77777777" w:rsidR="00FE2B67" w:rsidRPr="009F15D2" w:rsidRDefault="00FE2B67" w:rsidP="007B407C">
            <w:pPr>
              <w:pStyle w:val="Sangradetextonormal"/>
              <w:ind w:left="318"/>
              <w:jc w:val="center"/>
              <w:rPr>
                <w:rFonts w:cs="Tahoma"/>
              </w:rPr>
            </w:pPr>
            <w:r w:rsidRPr="009F15D2">
              <w:rPr>
                <w:rFonts w:cs="Tahoma"/>
                <w:noProof/>
              </w:rPr>
              <w:t xml:space="preserve">Su: </w:t>
            </w:r>
            <w:r>
              <w:rPr>
                <w:rFonts w:cs="Tahoma"/>
                <w:noProof/>
              </w:rPr>
              <w:t>Representante Legal</w:t>
            </w:r>
          </w:p>
        </w:tc>
      </w:tr>
    </w:tbl>
    <w:p w14:paraId="2A0F3C20" w14:textId="77777777" w:rsidR="00FE2B67" w:rsidRDefault="00FE2B67" w:rsidP="00EA06AA">
      <w:pPr>
        <w:pStyle w:val="Textoindependiente"/>
        <w:rPr>
          <w:rFonts w:ascii="Tahoma" w:hAnsi="Tahoma" w:cs="Tahoma"/>
        </w:rPr>
      </w:pPr>
    </w:p>
    <w:p w14:paraId="2582646E" w14:textId="77777777" w:rsidR="00FE2B67" w:rsidRPr="000B75F7" w:rsidRDefault="00FE2B67" w:rsidP="00EA06AA">
      <w:pPr>
        <w:pStyle w:val="Textoindependiente"/>
        <w:rPr>
          <w:rFonts w:ascii="Tahoma" w:hAnsi="Tahoma" w:cs="Tahoma"/>
        </w:rPr>
      </w:pPr>
    </w:p>
    <w:p w14:paraId="067531DB" w14:textId="77777777" w:rsidR="00EA06AA" w:rsidRPr="000B75F7" w:rsidRDefault="00EA06AA" w:rsidP="00EA06AA">
      <w:pPr>
        <w:pStyle w:val="Textoindependiente"/>
        <w:jc w:val="right"/>
        <w:rPr>
          <w:rFonts w:ascii="Tahoma" w:hAnsi="Tahoma" w:cs="Tahoma"/>
        </w:rPr>
      </w:pPr>
    </w:p>
    <w:p w14:paraId="590658ED" w14:textId="77777777" w:rsidR="00EA06AA" w:rsidRPr="000B75F7" w:rsidRDefault="00EA06AA" w:rsidP="00EA06AA">
      <w:pPr>
        <w:pStyle w:val="Textoindependiente"/>
        <w:jc w:val="center"/>
        <w:rPr>
          <w:rFonts w:ascii="Tahoma" w:hAnsi="Tahoma" w:cs="Tahoma"/>
        </w:rPr>
      </w:pPr>
      <w:r>
        <w:rPr>
          <w:rFonts w:ascii="Tahoma" w:hAnsi="Tahoma" w:cs="Tahoma"/>
        </w:rPr>
        <w:t xml:space="preserve">Ciudad de </w:t>
      </w:r>
      <w:r w:rsidRPr="000B75F7">
        <w:rPr>
          <w:rFonts w:ascii="Tahoma" w:hAnsi="Tahoma" w:cs="Tahoma"/>
        </w:rPr>
        <w:t>México</w:t>
      </w:r>
      <w:r>
        <w:rPr>
          <w:rFonts w:ascii="Tahoma" w:hAnsi="Tahoma" w:cs="Tahoma"/>
        </w:rPr>
        <w:t>,</w:t>
      </w:r>
      <w:r w:rsidRPr="000B75F7">
        <w:rPr>
          <w:rFonts w:ascii="Tahoma" w:hAnsi="Tahoma" w:cs="Tahoma"/>
        </w:rPr>
        <w:t xml:space="preserve"> a </w:t>
      </w:r>
      <w:r w:rsidR="002542D1">
        <w:rPr>
          <w:rFonts w:ascii="Tahoma" w:hAnsi="Tahoma" w:cs="Tahoma"/>
        </w:rPr>
        <w:t>1</w:t>
      </w:r>
      <w:r w:rsidR="004B3746">
        <w:rPr>
          <w:rFonts w:ascii="Tahoma" w:hAnsi="Tahoma" w:cs="Tahoma"/>
        </w:rPr>
        <w:t>0</w:t>
      </w:r>
      <w:r w:rsidR="002542D1">
        <w:rPr>
          <w:rFonts w:ascii="Tahoma" w:hAnsi="Tahoma" w:cs="Tahoma"/>
        </w:rPr>
        <w:t xml:space="preserve"> de abril de 2017</w:t>
      </w:r>
    </w:p>
    <w:p w14:paraId="638E690B" w14:textId="77777777" w:rsidR="00EA06AA" w:rsidRPr="000B75F7" w:rsidRDefault="00EA06AA" w:rsidP="00EA06AA">
      <w:pPr>
        <w:pStyle w:val="Textoindependiente"/>
        <w:jc w:val="center"/>
        <w:rPr>
          <w:rFonts w:ascii="Tahoma" w:hAnsi="Tahoma" w:cs="Tahoma"/>
          <w:b/>
          <w:u w:val="single"/>
          <w:lang w:val="pt-BR"/>
        </w:rPr>
      </w:pPr>
      <w:r w:rsidRPr="000B75F7">
        <w:rPr>
          <w:rFonts w:ascii="Tahoma" w:hAnsi="Tahoma" w:cs="Tahoma"/>
        </w:rPr>
        <w:br w:type="page"/>
      </w:r>
      <w:r w:rsidRPr="000B75F7">
        <w:rPr>
          <w:rFonts w:ascii="Tahoma" w:hAnsi="Tahoma" w:cs="Tahoma"/>
          <w:b/>
          <w:u w:val="single"/>
          <w:lang w:val="pt-BR"/>
        </w:rPr>
        <w:lastRenderedPageBreak/>
        <w:t>Anexo B</w:t>
      </w:r>
    </w:p>
    <w:p w14:paraId="6960A8E1" w14:textId="77777777" w:rsidR="00EA06AA" w:rsidRPr="000B75F7" w:rsidRDefault="00EA06AA" w:rsidP="00EA06AA">
      <w:pPr>
        <w:pStyle w:val="Textoindependiente"/>
        <w:jc w:val="center"/>
        <w:rPr>
          <w:rFonts w:ascii="Tahoma" w:hAnsi="Tahoma" w:cs="Tahoma"/>
          <w:b/>
          <w:u w:val="single"/>
          <w:lang w:val="pt-BR"/>
        </w:rPr>
      </w:pPr>
      <w:proofErr w:type="spellStart"/>
      <w:r w:rsidRPr="000B75F7">
        <w:rPr>
          <w:rFonts w:ascii="Tahoma" w:hAnsi="Tahoma" w:cs="Tahoma"/>
          <w:b/>
          <w:u w:val="single"/>
          <w:lang w:val="pt-BR"/>
        </w:rPr>
        <w:t>Descuentos</w:t>
      </w:r>
      <w:proofErr w:type="spellEnd"/>
      <w:r w:rsidRPr="000B75F7">
        <w:rPr>
          <w:rFonts w:ascii="Tahoma" w:hAnsi="Tahoma" w:cs="Tahoma"/>
          <w:b/>
          <w:u w:val="single"/>
          <w:lang w:val="pt-BR"/>
        </w:rPr>
        <w:t xml:space="preserve"> a Tarifas e </w:t>
      </w:r>
      <w:proofErr w:type="spellStart"/>
      <w:r w:rsidRPr="000B75F7">
        <w:rPr>
          <w:rFonts w:ascii="Tahoma" w:hAnsi="Tahoma" w:cs="Tahoma"/>
          <w:b/>
          <w:u w:val="single"/>
          <w:lang w:val="pt-BR"/>
        </w:rPr>
        <w:t>Intereses</w:t>
      </w:r>
      <w:proofErr w:type="spellEnd"/>
      <w:r w:rsidRPr="000B75F7">
        <w:rPr>
          <w:rFonts w:ascii="Tahoma" w:hAnsi="Tahoma" w:cs="Tahoma"/>
          <w:b/>
          <w:u w:val="single"/>
          <w:lang w:val="pt-BR"/>
        </w:rPr>
        <w:t xml:space="preserve"> </w:t>
      </w:r>
      <w:proofErr w:type="spellStart"/>
      <w:r w:rsidRPr="000B75F7">
        <w:rPr>
          <w:rFonts w:ascii="Tahoma" w:hAnsi="Tahoma" w:cs="Tahoma"/>
          <w:b/>
          <w:u w:val="single"/>
          <w:lang w:val="pt-BR"/>
        </w:rPr>
        <w:t>Moratorios</w:t>
      </w:r>
      <w:proofErr w:type="spellEnd"/>
    </w:p>
    <w:p w14:paraId="3C3BB06E" w14:textId="77777777" w:rsidR="00EA06AA" w:rsidRPr="000B75F7" w:rsidRDefault="00EA06AA" w:rsidP="00EA06AA">
      <w:pPr>
        <w:pStyle w:val="Textoindependiente"/>
        <w:rPr>
          <w:rFonts w:ascii="Tahoma" w:hAnsi="Tahoma" w:cs="Tahoma"/>
          <w:lang w:val="pt-BR"/>
        </w:rPr>
      </w:pPr>
    </w:p>
    <w:p w14:paraId="58EC4CFE" w14:textId="77777777" w:rsidR="00EA06AA" w:rsidRPr="000B75F7" w:rsidRDefault="00EA06AA" w:rsidP="00EA06AA">
      <w:pPr>
        <w:pStyle w:val="Textoindependiente"/>
        <w:rPr>
          <w:rFonts w:ascii="Tahoma" w:hAnsi="Tahoma" w:cs="Tahoma"/>
        </w:rPr>
      </w:pPr>
      <w:r w:rsidRPr="000B75F7">
        <w:rPr>
          <w:rFonts w:ascii="Tahoma" w:hAnsi="Tahoma" w:cs="Tahoma"/>
        </w:rPr>
        <w:t>Anexo “B” al Contrato de Prestación de Servicios (el “</w:t>
      </w:r>
      <w:r w:rsidRPr="000B75F7">
        <w:rPr>
          <w:rFonts w:ascii="Tahoma" w:hAnsi="Tahoma" w:cs="Tahoma"/>
          <w:u w:val="single"/>
        </w:rPr>
        <w:t>Contrato</w:t>
      </w:r>
      <w:r w:rsidRPr="000B75F7">
        <w:rPr>
          <w:rFonts w:ascii="Tahoma" w:hAnsi="Tahoma" w:cs="Tahoma"/>
        </w:rPr>
        <w:t xml:space="preserve">”) celebrado entre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S.A., Sociedad de Información Crediticia (“</w:t>
      </w:r>
      <w:proofErr w:type="spellStart"/>
      <w:r w:rsidRPr="000B75F7">
        <w:rPr>
          <w:rFonts w:ascii="Tahoma" w:hAnsi="Tahoma" w:cs="Tahoma"/>
          <w:u w:val="single"/>
        </w:rPr>
        <w:t>Dun</w:t>
      </w:r>
      <w:proofErr w:type="spellEnd"/>
      <w:r w:rsidRPr="000B75F7">
        <w:rPr>
          <w:rFonts w:ascii="Tahoma" w:hAnsi="Tahoma" w:cs="Tahoma"/>
          <w:u w:val="single"/>
        </w:rPr>
        <w:t xml:space="preserve"> &amp; </w:t>
      </w:r>
      <w:proofErr w:type="spellStart"/>
      <w:r w:rsidRPr="000B75F7">
        <w:rPr>
          <w:rFonts w:ascii="Tahoma" w:hAnsi="Tahoma" w:cs="Tahoma"/>
          <w:u w:val="single"/>
        </w:rPr>
        <w:t>Bradstreet</w:t>
      </w:r>
      <w:proofErr w:type="spellEnd"/>
      <w:r w:rsidRPr="000B75F7">
        <w:rPr>
          <w:rFonts w:ascii="Tahoma" w:hAnsi="Tahoma" w:cs="Tahoma"/>
        </w:rPr>
        <w:t xml:space="preserve">”) y </w:t>
      </w:r>
      <w:r w:rsidR="002542D1" w:rsidRPr="000B75F7">
        <w:rPr>
          <w:rFonts w:ascii="Tahoma" w:hAnsi="Tahoma" w:cs="Tahoma"/>
        </w:rPr>
        <w:fldChar w:fldCharType="begin"/>
      </w:r>
      <w:r w:rsidR="002542D1" w:rsidRPr="000B75F7">
        <w:rPr>
          <w:rFonts w:ascii="Tahoma" w:hAnsi="Tahoma" w:cs="Tahoma"/>
        </w:rPr>
        <w:instrText xml:space="preserve"> MERGEFIELD "RAZON_SOCIAL" </w:instrText>
      </w:r>
      <w:r w:rsidR="002542D1" w:rsidRPr="000B75F7">
        <w:rPr>
          <w:rFonts w:ascii="Tahoma" w:hAnsi="Tahoma" w:cs="Tahoma"/>
        </w:rPr>
        <w:fldChar w:fldCharType="separate"/>
      </w:r>
      <w:r w:rsidR="002542D1">
        <w:rPr>
          <w:rFonts w:ascii="Tahoma" w:hAnsi="Tahoma" w:cs="Tahoma"/>
          <w:noProof/>
        </w:rPr>
        <w:t>Banco Nacional  de Obras y Servicios Públicos, S.N.C.</w:t>
      </w:r>
      <w:r w:rsidR="002542D1" w:rsidRPr="000B75F7">
        <w:rPr>
          <w:rFonts w:ascii="Tahoma" w:hAnsi="Tahoma" w:cs="Tahoma"/>
        </w:rPr>
        <w:fldChar w:fldCharType="end"/>
      </w:r>
      <w:r w:rsidRPr="000B75F7">
        <w:rPr>
          <w:rFonts w:ascii="Tahoma" w:hAnsi="Tahoma" w:cs="Tahoma"/>
        </w:rPr>
        <w:t xml:space="preserve"> </w:t>
      </w:r>
      <w:r w:rsidR="002542D1" w:rsidRPr="00474DF4">
        <w:rPr>
          <w:rFonts w:cs="Tahoma"/>
        </w:rPr>
        <w:t>Institución de Banca de Desarrollo</w:t>
      </w:r>
      <w:r w:rsidR="002542D1" w:rsidRPr="000B75F7">
        <w:rPr>
          <w:rFonts w:ascii="Tahoma" w:hAnsi="Tahoma" w:cs="Tahoma"/>
        </w:rPr>
        <w:t xml:space="preserve"> </w:t>
      </w:r>
      <w:r w:rsidRPr="000B75F7">
        <w:rPr>
          <w:rFonts w:ascii="Tahoma" w:hAnsi="Tahoma" w:cs="Tahoma"/>
        </w:rPr>
        <w:t>(el “</w:t>
      </w:r>
      <w:r w:rsidRPr="000B75F7">
        <w:rPr>
          <w:rFonts w:ascii="Tahoma" w:hAnsi="Tahoma" w:cs="Tahoma"/>
          <w:u w:val="single"/>
        </w:rPr>
        <w:t>Usuario</w:t>
      </w:r>
      <w:r w:rsidRPr="000B75F7">
        <w:rPr>
          <w:rFonts w:ascii="Tahoma" w:hAnsi="Tahoma" w:cs="Tahoma"/>
        </w:rPr>
        <w:t>”).</w:t>
      </w:r>
    </w:p>
    <w:p w14:paraId="7C528EBA" w14:textId="77777777" w:rsidR="00EA06AA" w:rsidRPr="000B75F7" w:rsidRDefault="00EA06AA" w:rsidP="00EA06AA">
      <w:pPr>
        <w:pStyle w:val="Textoindependiente"/>
        <w:rPr>
          <w:rFonts w:ascii="Tahoma" w:hAnsi="Tahoma" w:cs="Tahoma"/>
        </w:rPr>
      </w:pPr>
    </w:p>
    <w:p w14:paraId="063A6957" w14:textId="77777777" w:rsidR="00EA06AA" w:rsidRPr="000B75F7" w:rsidRDefault="00EA06AA" w:rsidP="00EA06AA">
      <w:pPr>
        <w:pStyle w:val="Textoindependiente"/>
        <w:rPr>
          <w:rFonts w:ascii="Tahoma" w:hAnsi="Tahoma" w:cs="Tahoma"/>
        </w:rPr>
      </w:pP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aplicará los descuentos que se señalan en las tablas transcritas a continuación, a las tarifas pactadas para el Reporte de Crédito, para lo cual tomará en consideración:</w:t>
      </w:r>
    </w:p>
    <w:p w14:paraId="09E7D426" w14:textId="77777777" w:rsidR="00EA06AA" w:rsidRPr="000B75F7" w:rsidRDefault="00EA06AA" w:rsidP="00EA06AA">
      <w:pPr>
        <w:pStyle w:val="Textoindependiente"/>
        <w:rPr>
          <w:rFonts w:ascii="Tahoma" w:hAnsi="Tahoma" w:cs="Tahoma"/>
        </w:rPr>
      </w:pPr>
    </w:p>
    <w:p w14:paraId="1DC2695C" w14:textId="77777777" w:rsidR="00EA06AA" w:rsidRPr="000B75F7" w:rsidRDefault="00EA06AA" w:rsidP="00EA06AA">
      <w:pPr>
        <w:pStyle w:val="Textoindependiente"/>
        <w:numPr>
          <w:ilvl w:val="0"/>
          <w:numId w:val="6"/>
        </w:numPr>
        <w:rPr>
          <w:rFonts w:ascii="Tahoma" w:hAnsi="Tahoma" w:cs="Tahoma"/>
        </w:rPr>
      </w:pPr>
      <w:r w:rsidRPr="000B75F7">
        <w:rPr>
          <w:rFonts w:ascii="Tahoma" w:hAnsi="Tahoma" w:cs="Tahoma"/>
        </w:rPr>
        <w:t>El número total de Reportes de Crédito facturados al Usuario, en el transcurso de un mes calendario;</w:t>
      </w:r>
    </w:p>
    <w:p w14:paraId="4650A0B3" w14:textId="77777777" w:rsidR="00EA06AA" w:rsidRPr="000B75F7" w:rsidRDefault="00EA06AA" w:rsidP="00EA06AA">
      <w:pPr>
        <w:pStyle w:val="Textoindependiente"/>
        <w:numPr>
          <w:ilvl w:val="0"/>
          <w:numId w:val="6"/>
        </w:numPr>
        <w:rPr>
          <w:rFonts w:ascii="Tahoma" w:hAnsi="Tahoma" w:cs="Tahoma"/>
        </w:rPr>
      </w:pPr>
      <w:r w:rsidRPr="000B75F7">
        <w:rPr>
          <w:rFonts w:ascii="Tahoma" w:hAnsi="Tahoma" w:cs="Tahoma"/>
        </w:rPr>
        <w:t>El volumen de registros que el Usuario aporte a la Base de Datos, incluyendo los registros de créditos cerrados;</w:t>
      </w:r>
    </w:p>
    <w:p w14:paraId="1E31C84C" w14:textId="77777777" w:rsidR="00EA06AA" w:rsidRPr="000B75F7" w:rsidRDefault="00EA06AA" w:rsidP="00EA06AA">
      <w:pPr>
        <w:pStyle w:val="Textoindependiente"/>
        <w:numPr>
          <w:ilvl w:val="0"/>
          <w:numId w:val="6"/>
        </w:numPr>
        <w:rPr>
          <w:rFonts w:ascii="Tahoma" w:hAnsi="Tahoma" w:cs="Tahoma"/>
        </w:rPr>
      </w:pPr>
      <w:r w:rsidRPr="000B75F7">
        <w:rPr>
          <w:rFonts w:ascii="Tahoma" w:hAnsi="Tahoma" w:cs="Tahoma"/>
        </w:rPr>
        <w:t>La actualización puntual y completa de por lo menos el 95% de los registros contenidos en la Base de Datos, de acuerdo a lo descrito en el Formato EDI (</w:t>
      </w:r>
      <w:r w:rsidRPr="000B75F7">
        <w:rPr>
          <w:rFonts w:ascii="Tahoma" w:hAnsi="Tahoma" w:cs="Tahoma"/>
          <w:u w:val="single"/>
        </w:rPr>
        <w:t>Anexo “D”</w:t>
      </w:r>
      <w:r w:rsidRPr="000B75F7">
        <w:rPr>
          <w:rFonts w:ascii="Tahoma" w:hAnsi="Tahoma" w:cs="Tahoma"/>
        </w:rPr>
        <w:t>) y al Calendario de Actualización de la Base de Datos (</w:t>
      </w:r>
      <w:r w:rsidRPr="000B75F7">
        <w:rPr>
          <w:rFonts w:ascii="Tahoma" w:hAnsi="Tahoma" w:cs="Tahoma"/>
          <w:u w:val="single"/>
        </w:rPr>
        <w:t>Anexo “C”</w:t>
      </w:r>
      <w:r w:rsidRPr="000B75F7">
        <w:rPr>
          <w:rFonts w:ascii="Tahoma" w:hAnsi="Tahoma" w:cs="Tahoma"/>
        </w:rPr>
        <w:t>).</w:t>
      </w:r>
    </w:p>
    <w:p w14:paraId="76DDDA35" w14:textId="77777777" w:rsidR="00EA06AA" w:rsidRPr="000B75F7" w:rsidRDefault="00EA06AA" w:rsidP="00EA06AA">
      <w:pPr>
        <w:pStyle w:val="Textoindependiente"/>
        <w:numPr>
          <w:ilvl w:val="0"/>
          <w:numId w:val="6"/>
        </w:numPr>
        <w:rPr>
          <w:rFonts w:ascii="Tahoma" w:hAnsi="Tahoma" w:cs="Tahoma"/>
        </w:rPr>
      </w:pPr>
      <w:r w:rsidRPr="000B75F7">
        <w:rPr>
          <w:rFonts w:ascii="Tahoma" w:hAnsi="Tahoma" w:cs="Tahoma"/>
        </w:rPr>
        <w:t xml:space="preserve">El porcentaje de cuentas desactualizadas, el cual no debe ser superior al 2% respecto del número de registros abiertos en su Base de Datos. Se consideran cuentas desactualizadas de las cuales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no ha recibido información para actualizar durante un periodo de treinta días.</w:t>
      </w:r>
    </w:p>
    <w:p w14:paraId="380911D9" w14:textId="77777777" w:rsidR="00EA06AA" w:rsidRPr="000B75F7" w:rsidRDefault="00EA06AA" w:rsidP="00EA06AA">
      <w:pPr>
        <w:pStyle w:val="Textoindependiente"/>
        <w:numPr>
          <w:ilvl w:val="0"/>
          <w:numId w:val="6"/>
        </w:numPr>
        <w:rPr>
          <w:rFonts w:ascii="Tahoma" w:hAnsi="Tahoma" w:cs="Tahoma"/>
        </w:rPr>
      </w:pPr>
      <w:r w:rsidRPr="000B75F7">
        <w:rPr>
          <w:rFonts w:ascii="Tahoma" w:hAnsi="Tahoma" w:cs="Tahoma"/>
        </w:rPr>
        <w:t>La puntualidad en el pago de los servicios facturados, de acuerdo a lo pactado en la cláusula Cuarta del Contrato.</w:t>
      </w:r>
    </w:p>
    <w:p w14:paraId="4EFE8F91" w14:textId="77777777" w:rsidR="00EA06AA" w:rsidRPr="000B75F7" w:rsidRDefault="00EA06AA" w:rsidP="00EA06AA">
      <w:pPr>
        <w:pStyle w:val="Textoindependiente"/>
        <w:rPr>
          <w:rFonts w:ascii="Tahoma" w:hAnsi="Tahoma" w:cs="Tahoma"/>
        </w:rPr>
      </w:pPr>
    </w:p>
    <w:p w14:paraId="16D6906F"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Tabla de Actualización Oportuna y Calidad en Información</w:t>
      </w:r>
    </w:p>
    <w:p w14:paraId="406FB53C" w14:textId="77777777" w:rsidR="00EA06AA" w:rsidRPr="000B75F7" w:rsidRDefault="00EA06AA" w:rsidP="00EA06AA">
      <w:pPr>
        <w:pStyle w:val="Textoindependiente"/>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828"/>
        <w:gridCol w:w="828"/>
        <w:gridCol w:w="895"/>
        <w:gridCol w:w="939"/>
        <w:gridCol w:w="939"/>
        <w:gridCol w:w="939"/>
        <w:gridCol w:w="1139"/>
      </w:tblGrid>
      <w:tr w:rsidR="00EA06AA" w:rsidRPr="0052338A" w14:paraId="3D432A60" w14:textId="77777777" w:rsidTr="00EA06AA">
        <w:tc>
          <w:tcPr>
            <w:tcW w:w="2154" w:type="dxa"/>
            <w:tcBorders>
              <w:top w:val="nil"/>
              <w:left w:val="nil"/>
              <w:bottom w:val="nil"/>
              <w:right w:val="nil"/>
            </w:tcBorders>
          </w:tcPr>
          <w:p w14:paraId="1888A082" w14:textId="77777777" w:rsidR="00EA06AA" w:rsidRPr="0052338A" w:rsidRDefault="00EA06AA" w:rsidP="00EA06AA">
            <w:pPr>
              <w:pStyle w:val="Textoindependiente"/>
              <w:rPr>
                <w:rFonts w:ascii="Tahoma" w:hAnsi="Tahoma" w:cs="Tahoma"/>
                <w:sz w:val="18"/>
                <w:szCs w:val="18"/>
              </w:rPr>
            </w:pPr>
          </w:p>
        </w:tc>
        <w:tc>
          <w:tcPr>
            <w:tcW w:w="6507" w:type="dxa"/>
            <w:gridSpan w:val="7"/>
            <w:tcBorders>
              <w:left w:val="single" w:sz="4" w:space="0" w:color="auto"/>
            </w:tcBorders>
          </w:tcPr>
          <w:p w14:paraId="4C82494F"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Número de registros totales en la Base de Datos</w:t>
            </w:r>
          </w:p>
        </w:tc>
      </w:tr>
      <w:tr w:rsidR="00EA06AA" w:rsidRPr="0052338A" w14:paraId="7D803931" w14:textId="77777777" w:rsidTr="00EA06AA">
        <w:trPr>
          <w:trHeight w:val="259"/>
        </w:trPr>
        <w:tc>
          <w:tcPr>
            <w:tcW w:w="2154" w:type="dxa"/>
            <w:tcBorders>
              <w:top w:val="single" w:sz="4" w:space="0" w:color="auto"/>
            </w:tcBorders>
          </w:tcPr>
          <w:p w14:paraId="54BD7413" w14:textId="77777777" w:rsidR="00EA06AA" w:rsidRPr="0052338A" w:rsidRDefault="00EA06AA" w:rsidP="00EA06AA">
            <w:pPr>
              <w:pStyle w:val="Textoindependiente"/>
              <w:jc w:val="center"/>
              <w:rPr>
                <w:rFonts w:ascii="Tahoma" w:hAnsi="Tahoma" w:cs="Tahoma"/>
                <w:b/>
                <w:sz w:val="18"/>
                <w:szCs w:val="18"/>
              </w:rPr>
            </w:pPr>
          </w:p>
          <w:p w14:paraId="031AD685"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Consultas/Mes</w:t>
            </w:r>
          </w:p>
        </w:tc>
        <w:tc>
          <w:tcPr>
            <w:tcW w:w="828" w:type="dxa"/>
          </w:tcPr>
          <w:p w14:paraId="37A46916"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500</w:t>
            </w:r>
          </w:p>
          <w:p w14:paraId="39603062"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3A2D03B5"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1,000</w:t>
            </w:r>
          </w:p>
        </w:tc>
        <w:tc>
          <w:tcPr>
            <w:tcW w:w="828" w:type="dxa"/>
          </w:tcPr>
          <w:p w14:paraId="6BF40401"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1,001</w:t>
            </w:r>
          </w:p>
          <w:p w14:paraId="0B4A7E9F"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43E84EBC"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2,500</w:t>
            </w:r>
          </w:p>
        </w:tc>
        <w:tc>
          <w:tcPr>
            <w:tcW w:w="895" w:type="dxa"/>
          </w:tcPr>
          <w:p w14:paraId="42216C3F"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2,501</w:t>
            </w:r>
          </w:p>
          <w:p w14:paraId="17428096"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6D4BA9D8"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5,000</w:t>
            </w:r>
          </w:p>
        </w:tc>
        <w:tc>
          <w:tcPr>
            <w:tcW w:w="939" w:type="dxa"/>
          </w:tcPr>
          <w:p w14:paraId="0ABFBBE2"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5,001</w:t>
            </w:r>
          </w:p>
          <w:p w14:paraId="78977CAE"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66970629"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10,000</w:t>
            </w:r>
          </w:p>
        </w:tc>
        <w:tc>
          <w:tcPr>
            <w:tcW w:w="939" w:type="dxa"/>
          </w:tcPr>
          <w:p w14:paraId="4AD442E9"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10,001</w:t>
            </w:r>
          </w:p>
          <w:p w14:paraId="4C17D3B0"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4920E81F"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15,000</w:t>
            </w:r>
          </w:p>
        </w:tc>
        <w:tc>
          <w:tcPr>
            <w:tcW w:w="939" w:type="dxa"/>
          </w:tcPr>
          <w:p w14:paraId="0E75B74B"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15,001</w:t>
            </w:r>
          </w:p>
          <w:p w14:paraId="55057D67"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4EA8CB5B"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25,000</w:t>
            </w:r>
          </w:p>
        </w:tc>
        <w:tc>
          <w:tcPr>
            <w:tcW w:w="1139" w:type="dxa"/>
          </w:tcPr>
          <w:p w14:paraId="3C8E5453"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25,001</w:t>
            </w:r>
          </w:p>
          <w:p w14:paraId="3B45CE11"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en</w:t>
            </w:r>
          </w:p>
          <w:p w14:paraId="7FFF3AD0"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adelante</w:t>
            </w:r>
          </w:p>
        </w:tc>
      </w:tr>
      <w:tr w:rsidR="00EA06AA" w:rsidRPr="0052338A" w14:paraId="293E9CE6" w14:textId="77777777" w:rsidTr="00EA06AA">
        <w:trPr>
          <w:trHeight w:val="254"/>
        </w:trPr>
        <w:tc>
          <w:tcPr>
            <w:tcW w:w="2154" w:type="dxa"/>
          </w:tcPr>
          <w:p w14:paraId="3B1F01EA"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180 a 300</w:t>
            </w:r>
          </w:p>
        </w:tc>
        <w:tc>
          <w:tcPr>
            <w:tcW w:w="828" w:type="dxa"/>
          </w:tcPr>
          <w:p w14:paraId="2F99444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0.7%</w:t>
            </w:r>
          </w:p>
        </w:tc>
        <w:tc>
          <w:tcPr>
            <w:tcW w:w="828" w:type="dxa"/>
          </w:tcPr>
          <w:p w14:paraId="25DC27B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0.8%</w:t>
            </w:r>
          </w:p>
        </w:tc>
        <w:tc>
          <w:tcPr>
            <w:tcW w:w="895" w:type="dxa"/>
          </w:tcPr>
          <w:p w14:paraId="09EC5081"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1.7%</w:t>
            </w:r>
          </w:p>
        </w:tc>
        <w:tc>
          <w:tcPr>
            <w:tcW w:w="939" w:type="dxa"/>
          </w:tcPr>
          <w:p w14:paraId="49D9211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2.5%</w:t>
            </w:r>
          </w:p>
        </w:tc>
        <w:tc>
          <w:tcPr>
            <w:tcW w:w="939" w:type="dxa"/>
          </w:tcPr>
          <w:p w14:paraId="29D7E42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3.3%</w:t>
            </w:r>
          </w:p>
        </w:tc>
        <w:tc>
          <w:tcPr>
            <w:tcW w:w="939" w:type="dxa"/>
          </w:tcPr>
          <w:p w14:paraId="5A584964"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4.1%</w:t>
            </w:r>
          </w:p>
        </w:tc>
        <w:tc>
          <w:tcPr>
            <w:tcW w:w="1139" w:type="dxa"/>
          </w:tcPr>
          <w:p w14:paraId="0804550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5.0%</w:t>
            </w:r>
          </w:p>
        </w:tc>
      </w:tr>
      <w:tr w:rsidR="00EA06AA" w:rsidRPr="0052338A" w14:paraId="617240E0" w14:textId="77777777" w:rsidTr="00EA06AA">
        <w:trPr>
          <w:trHeight w:val="254"/>
        </w:trPr>
        <w:tc>
          <w:tcPr>
            <w:tcW w:w="2154" w:type="dxa"/>
          </w:tcPr>
          <w:p w14:paraId="6215F599"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301 a 500</w:t>
            </w:r>
          </w:p>
        </w:tc>
        <w:tc>
          <w:tcPr>
            <w:tcW w:w="828" w:type="dxa"/>
          </w:tcPr>
          <w:p w14:paraId="7F7BEAC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3.3%</w:t>
            </w:r>
          </w:p>
        </w:tc>
        <w:tc>
          <w:tcPr>
            <w:tcW w:w="828" w:type="dxa"/>
          </w:tcPr>
          <w:p w14:paraId="4FEC0D8C"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4.1%</w:t>
            </w:r>
          </w:p>
        </w:tc>
        <w:tc>
          <w:tcPr>
            <w:tcW w:w="895" w:type="dxa"/>
          </w:tcPr>
          <w:p w14:paraId="2DD0819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5.0%</w:t>
            </w:r>
          </w:p>
        </w:tc>
        <w:tc>
          <w:tcPr>
            <w:tcW w:w="939" w:type="dxa"/>
          </w:tcPr>
          <w:p w14:paraId="330732A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5.3%</w:t>
            </w:r>
          </w:p>
        </w:tc>
        <w:tc>
          <w:tcPr>
            <w:tcW w:w="939" w:type="dxa"/>
          </w:tcPr>
          <w:p w14:paraId="362EF321"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5.7%</w:t>
            </w:r>
          </w:p>
        </w:tc>
        <w:tc>
          <w:tcPr>
            <w:tcW w:w="939" w:type="dxa"/>
          </w:tcPr>
          <w:p w14:paraId="4232174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7.4%</w:t>
            </w:r>
          </w:p>
        </w:tc>
        <w:tc>
          <w:tcPr>
            <w:tcW w:w="1139" w:type="dxa"/>
          </w:tcPr>
          <w:p w14:paraId="16B2B90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8.3%</w:t>
            </w:r>
          </w:p>
        </w:tc>
      </w:tr>
      <w:tr w:rsidR="00EA06AA" w:rsidRPr="0052338A" w14:paraId="5BF848ED" w14:textId="77777777" w:rsidTr="00EA06AA">
        <w:trPr>
          <w:trHeight w:val="254"/>
        </w:trPr>
        <w:tc>
          <w:tcPr>
            <w:tcW w:w="2154" w:type="dxa"/>
          </w:tcPr>
          <w:p w14:paraId="772FB5B3"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501 a 1,000</w:t>
            </w:r>
          </w:p>
        </w:tc>
        <w:tc>
          <w:tcPr>
            <w:tcW w:w="828" w:type="dxa"/>
          </w:tcPr>
          <w:p w14:paraId="7C5A9C8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6.6%</w:t>
            </w:r>
          </w:p>
        </w:tc>
        <w:tc>
          <w:tcPr>
            <w:tcW w:w="828" w:type="dxa"/>
          </w:tcPr>
          <w:p w14:paraId="3B347EE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7.4%</w:t>
            </w:r>
          </w:p>
        </w:tc>
        <w:tc>
          <w:tcPr>
            <w:tcW w:w="895" w:type="dxa"/>
          </w:tcPr>
          <w:p w14:paraId="67F527E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8.3%</w:t>
            </w:r>
          </w:p>
        </w:tc>
        <w:tc>
          <w:tcPr>
            <w:tcW w:w="939" w:type="dxa"/>
          </w:tcPr>
          <w:p w14:paraId="4307B2E9"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9.0%</w:t>
            </w:r>
          </w:p>
        </w:tc>
        <w:tc>
          <w:tcPr>
            <w:tcW w:w="939" w:type="dxa"/>
          </w:tcPr>
          <w:p w14:paraId="19677C2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9.9%</w:t>
            </w:r>
          </w:p>
        </w:tc>
        <w:tc>
          <w:tcPr>
            <w:tcW w:w="939" w:type="dxa"/>
          </w:tcPr>
          <w:p w14:paraId="3211852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10.7%</w:t>
            </w:r>
          </w:p>
        </w:tc>
        <w:tc>
          <w:tcPr>
            <w:tcW w:w="1139" w:type="dxa"/>
          </w:tcPr>
          <w:p w14:paraId="652F2055"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11.6%</w:t>
            </w:r>
          </w:p>
        </w:tc>
      </w:tr>
      <w:tr w:rsidR="00EA06AA" w:rsidRPr="0052338A" w14:paraId="5C59640B" w14:textId="77777777" w:rsidTr="00EA06AA">
        <w:trPr>
          <w:trHeight w:val="254"/>
        </w:trPr>
        <w:tc>
          <w:tcPr>
            <w:tcW w:w="2154" w:type="dxa"/>
          </w:tcPr>
          <w:p w14:paraId="5F128316"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1,001 a 1,500</w:t>
            </w:r>
          </w:p>
        </w:tc>
        <w:tc>
          <w:tcPr>
            <w:tcW w:w="828" w:type="dxa"/>
          </w:tcPr>
          <w:p w14:paraId="643BDEC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9.9%</w:t>
            </w:r>
          </w:p>
        </w:tc>
        <w:tc>
          <w:tcPr>
            <w:tcW w:w="828" w:type="dxa"/>
          </w:tcPr>
          <w:p w14:paraId="67DE2E7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10.7%</w:t>
            </w:r>
          </w:p>
        </w:tc>
        <w:tc>
          <w:tcPr>
            <w:tcW w:w="895" w:type="dxa"/>
          </w:tcPr>
          <w:p w14:paraId="51A97195"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11.6%</w:t>
            </w:r>
          </w:p>
        </w:tc>
        <w:tc>
          <w:tcPr>
            <w:tcW w:w="939" w:type="dxa"/>
          </w:tcPr>
          <w:p w14:paraId="6C773F9C"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12.0%</w:t>
            </w:r>
          </w:p>
        </w:tc>
        <w:tc>
          <w:tcPr>
            <w:tcW w:w="939" w:type="dxa"/>
          </w:tcPr>
          <w:p w14:paraId="35D045C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12.3%</w:t>
            </w:r>
          </w:p>
        </w:tc>
        <w:tc>
          <w:tcPr>
            <w:tcW w:w="939" w:type="dxa"/>
          </w:tcPr>
          <w:p w14:paraId="121096D1"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13.2%</w:t>
            </w:r>
          </w:p>
        </w:tc>
        <w:tc>
          <w:tcPr>
            <w:tcW w:w="1139" w:type="dxa"/>
          </w:tcPr>
          <w:p w14:paraId="21768F05"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14.0%</w:t>
            </w:r>
          </w:p>
        </w:tc>
      </w:tr>
      <w:tr w:rsidR="00EA06AA" w:rsidRPr="0052338A" w14:paraId="7F8F47EC" w14:textId="77777777" w:rsidTr="00EA06AA">
        <w:trPr>
          <w:trHeight w:val="254"/>
        </w:trPr>
        <w:tc>
          <w:tcPr>
            <w:tcW w:w="2154" w:type="dxa"/>
          </w:tcPr>
          <w:p w14:paraId="6C5FE0CC"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1,501 a 2,500</w:t>
            </w:r>
          </w:p>
        </w:tc>
        <w:tc>
          <w:tcPr>
            <w:tcW w:w="828" w:type="dxa"/>
          </w:tcPr>
          <w:p w14:paraId="353FD40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12.3%</w:t>
            </w:r>
          </w:p>
        </w:tc>
        <w:tc>
          <w:tcPr>
            <w:tcW w:w="828" w:type="dxa"/>
          </w:tcPr>
          <w:p w14:paraId="6CB66D0E"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13.2%</w:t>
            </w:r>
          </w:p>
        </w:tc>
        <w:tc>
          <w:tcPr>
            <w:tcW w:w="895" w:type="dxa"/>
          </w:tcPr>
          <w:p w14:paraId="2D82A1B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14.0%</w:t>
            </w:r>
          </w:p>
        </w:tc>
        <w:tc>
          <w:tcPr>
            <w:tcW w:w="939" w:type="dxa"/>
          </w:tcPr>
          <w:p w14:paraId="07834F4A"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14.4%</w:t>
            </w:r>
          </w:p>
        </w:tc>
        <w:tc>
          <w:tcPr>
            <w:tcW w:w="939" w:type="dxa"/>
          </w:tcPr>
          <w:p w14:paraId="538580E1"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14.8%</w:t>
            </w:r>
          </w:p>
        </w:tc>
        <w:tc>
          <w:tcPr>
            <w:tcW w:w="939" w:type="dxa"/>
          </w:tcPr>
          <w:p w14:paraId="43AE1E04"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15.7%</w:t>
            </w:r>
          </w:p>
        </w:tc>
        <w:tc>
          <w:tcPr>
            <w:tcW w:w="1139" w:type="dxa"/>
          </w:tcPr>
          <w:p w14:paraId="09C256F9"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16.5%</w:t>
            </w:r>
          </w:p>
        </w:tc>
      </w:tr>
      <w:tr w:rsidR="00EA06AA" w:rsidRPr="0052338A" w14:paraId="508BAE41" w14:textId="77777777" w:rsidTr="00EA06AA">
        <w:trPr>
          <w:trHeight w:val="254"/>
        </w:trPr>
        <w:tc>
          <w:tcPr>
            <w:tcW w:w="2154" w:type="dxa"/>
          </w:tcPr>
          <w:p w14:paraId="36C73527"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2,501 en adelante</w:t>
            </w:r>
          </w:p>
        </w:tc>
        <w:tc>
          <w:tcPr>
            <w:tcW w:w="828" w:type="dxa"/>
          </w:tcPr>
          <w:p w14:paraId="134EDBE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14.0%</w:t>
            </w:r>
          </w:p>
        </w:tc>
        <w:tc>
          <w:tcPr>
            <w:tcW w:w="828" w:type="dxa"/>
          </w:tcPr>
          <w:p w14:paraId="53580D3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14.8%</w:t>
            </w:r>
          </w:p>
        </w:tc>
        <w:tc>
          <w:tcPr>
            <w:tcW w:w="895" w:type="dxa"/>
          </w:tcPr>
          <w:p w14:paraId="74006D1E"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15.7%</w:t>
            </w:r>
          </w:p>
        </w:tc>
        <w:tc>
          <w:tcPr>
            <w:tcW w:w="939" w:type="dxa"/>
          </w:tcPr>
          <w:p w14:paraId="4F670C3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16.5%</w:t>
            </w:r>
          </w:p>
        </w:tc>
        <w:tc>
          <w:tcPr>
            <w:tcW w:w="939" w:type="dxa"/>
          </w:tcPr>
          <w:p w14:paraId="3F4B63AE"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17.3%</w:t>
            </w:r>
          </w:p>
        </w:tc>
        <w:tc>
          <w:tcPr>
            <w:tcW w:w="939" w:type="dxa"/>
          </w:tcPr>
          <w:p w14:paraId="4A3BE6AC"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18.1%</w:t>
            </w:r>
          </w:p>
        </w:tc>
        <w:tc>
          <w:tcPr>
            <w:tcW w:w="1139" w:type="dxa"/>
          </w:tcPr>
          <w:p w14:paraId="770D33DD"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19.0%</w:t>
            </w:r>
          </w:p>
        </w:tc>
      </w:tr>
    </w:tbl>
    <w:p w14:paraId="19A8CEF4"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Tabla de Pago Oportuno</w:t>
      </w:r>
    </w:p>
    <w:p w14:paraId="7C182A39" w14:textId="77777777" w:rsidR="00EA06AA" w:rsidRPr="000B75F7" w:rsidRDefault="00EA06AA" w:rsidP="00EA06AA">
      <w:pPr>
        <w:pStyle w:val="Textoindependiente"/>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828"/>
        <w:gridCol w:w="828"/>
        <w:gridCol w:w="895"/>
        <w:gridCol w:w="939"/>
        <w:gridCol w:w="939"/>
        <w:gridCol w:w="939"/>
        <w:gridCol w:w="1139"/>
      </w:tblGrid>
      <w:tr w:rsidR="00EA06AA" w:rsidRPr="0052338A" w14:paraId="4AE169A7" w14:textId="77777777" w:rsidTr="00EA06AA">
        <w:tc>
          <w:tcPr>
            <w:tcW w:w="2154" w:type="dxa"/>
            <w:tcBorders>
              <w:top w:val="nil"/>
              <w:left w:val="nil"/>
              <w:bottom w:val="nil"/>
              <w:right w:val="nil"/>
            </w:tcBorders>
          </w:tcPr>
          <w:p w14:paraId="4618C6C4" w14:textId="77777777" w:rsidR="00EA06AA" w:rsidRPr="0052338A" w:rsidRDefault="00EA06AA" w:rsidP="00EA06AA">
            <w:pPr>
              <w:pStyle w:val="Textoindependiente"/>
              <w:rPr>
                <w:rFonts w:ascii="Tahoma" w:hAnsi="Tahoma" w:cs="Tahoma"/>
                <w:sz w:val="18"/>
                <w:szCs w:val="18"/>
              </w:rPr>
            </w:pPr>
          </w:p>
        </w:tc>
        <w:tc>
          <w:tcPr>
            <w:tcW w:w="6507" w:type="dxa"/>
            <w:gridSpan w:val="7"/>
            <w:tcBorders>
              <w:left w:val="single" w:sz="4" w:space="0" w:color="auto"/>
            </w:tcBorders>
          </w:tcPr>
          <w:p w14:paraId="3F8E22FF"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Número de registros totales en la Base de Datos</w:t>
            </w:r>
          </w:p>
        </w:tc>
      </w:tr>
      <w:tr w:rsidR="00EA06AA" w:rsidRPr="0052338A" w14:paraId="791CBD50" w14:textId="77777777" w:rsidTr="00EA06AA">
        <w:trPr>
          <w:trHeight w:val="259"/>
        </w:trPr>
        <w:tc>
          <w:tcPr>
            <w:tcW w:w="2154" w:type="dxa"/>
            <w:tcBorders>
              <w:top w:val="single" w:sz="4" w:space="0" w:color="auto"/>
            </w:tcBorders>
          </w:tcPr>
          <w:p w14:paraId="449EFD6A" w14:textId="77777777" w:rsidR="00EA06AA" w:rsidRPr="0052338A" w:rsidRDefault="00EA06AA" w:rsidP="00EA06AA">
            <w:pPr>
              <w:pStyle w:val="Textoindependiente"/>
              <w:jc w:val="center"/>
              <w:rPr>
                <w:rFonts w:ascii="Tahoma" w:hAnsi="Tahoma" w:cs="Tahoma"/>
                <w:b/>
                <w:sz w:val="18"/>
                <w:szCs w:val="18"/>
              </w:rPr>
            </w:pPr>
          </w:p>
          <w:p w14:paraId="226CABDE"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Consultas/Mes</w:t>
            </w:r>
          </w:p>
        </w:tc>
        <w:tc>
          <w:tcPr>
            <w:tcW w:w="828" w:type="dxa"/>
          </w:tcPr>
          <w:p w14:paraId="3E0A2DC1"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500</w:t>
            </w:r>
          </w:p>
          <w:p w14:paraId="278A113E"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76C43FFA"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1,000</w:t>
            </w:r>
          </w:p>
        </w:tc>
        <w:tc>
          <w:tcPr>
            <w:tcW w:w="828" w:type="dxa"/>
          </w:tcPr>
          <w:p w14:paraId="61D74C75"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1,001</w:t>
            </w:r>
          </w:p>
          <w:p w14:paraId="1B9D2169"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76178B1D"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2,500</w:t>
            </w:r>
          </w:p>
        </w:tc>
        <w:tc>
          <w:tcPr>
            <w:tcW w:w="895" w:type="dxa"/>
          </w:tcPr>
          <w:p w14:paraId="0040CCCD"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2,501</w:t>
            </w:r>
          </w:p>
          <w:p w14:paraId="50FD924A"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2AE1F51B"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5,000</w:t>
            </w:r>
          </w:p>
        </w:tc>
        <w:tc>
          <w:tcPr>
            <w:tcW w:w="939" w:type="dxa"/>
          </w:tcPr>
          <w:p w14:paraId="3984D4F7"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5,001</w:t>
            </w:r>
          </w:p>
          <w:p w14:paraId="37EADE80"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48669503"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10,000</w:t>
            </w:r>
          </w:p>
        </w:tc>
        <w:tc>
          <w:tcPr>
            <w:tcW w:w="939" w:type="dxa"/>
          </w:tcPr>
          <w:p w14:paraId="226F7CFE"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10,001</w:t>
            </w:r>
          </w:p>
          <w:p w14:paraId="2A1ADB24"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6355B6C3"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15,000</w:t>
            </w:r>
          </w:p>
        </w:tc>
        <w:tc>
          <w:tcPr>
            <w:tcW w:w="939" w:type="dxa"/>
          </w:tcPr>
          <w:p w14:paraId="6A514A01"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15,001</w:t>
            </w:r>
          </w:p>
          <w:p w14:paraId="4B90E92C"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w:t>
            </w:r>
          </w:p>
          <w:p w14:paraId="114E0A8A"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25,000</w:t>
            </w:r>
          </w:p>
        </w:tc>
        <w:tc>
          <w:tcPr>
            <w:tcW w:w="1139" w:type="dxa"/>
          </w:tcPr>
          <w:p w14:paraId="79F70388"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25,001</w:t>
            </w:r>
          </w:p>
          <w:p w14:paraId="144F697A"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en</w:t>
            </w:r>
          </w:p>
          <w:p w14:paraId="458E248B"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adelante</w:t>
            </w:r>
          </w:p>
        </w:tc>
      </w:tr>
      <w:tr w:rsidR="00EA06AA" w:rsidRPr="0052338A" w14:paraId="1E13F78E" w14:textId="77777777" w:rsidTr="00EA06AA">
        <w:trPr>
          <w:trHeight w:val="254"/>
        </w:trPr>
        <w:tc>
          <w:tcPr>
            <w:tcW w:w="2154" w:type="dxa"/>
          </w:tcPr>
          <w:p w14:paraId="5E979794"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180 a 300</w:t>
            </w:r>
          </w:p>
        </w:tc>
        <w:tc>
          <w:tcPr>
            <w:tcW w:w="828" w:type="dxa"/>
          </w:tcPr>
          <w:p w14:paraId="789EE9C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0.3%</w:t>
            </w:r>
          </w:p>
        </w:tc>
        <w:tc>
          <w:tcPr>
            <w:tcW w:w="828" w:type="dxa"/>
          </w:tcPr>
          <w:p w14:paraId="037C1992"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0.4%</w:t>
            </w:r>
          </w:p>
        </w:tc>
        <w:tc>
          <w:tcPr>
            <w:tcW w:w="895" w:type="dxa"/>
          </w:tcPr>
          <w:p w14:paraId="4AED9D3A"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0.7%</w:t>
            </w:r>
          </w:p>
        </w:tc>
        <w:tc>
          <w:tcPr>
            <w:tcW w:w="939" w:type="dxa"/>
          </w:tcPr>
          <w:p w14:paraId="18B593D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1.0%</w:t>
            </w:r>
          </w:p>
        </w:tc>
        <w:tc>
          <w:tcPr>
            <w:tcW w:w="939" w:type="dxa"/>
          </w:tcPr>
          <w:p w14:paraId="08F54373"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w:t>
            </w:r>
          </w:p>
        </w:tc>
        <w:tc>
          <w:tcPr>
            <w:tcW w:w="939" w:type="dxa"/>
          </w:tcPr>
          <w:p w14:paraId="442949ED"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1.8%</w:t>
            </w:r>
          </w:p>
        </w:tc>
        <w:tc>
          <w:tcPr>
            <w:tcW w:w="1139" w:type="dxa"/>
          </w:tcPr>
          <w:p w14:paraId="7F05D6F2"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2.1%</w:t>
            </w:r>
          </w:p>
        </w:tc>
      </w:tr>
      <w:tr w:rsidR="00EA06AA" w:rsidRPr="0052338A" w14:paraId="01C2DA33" w14:textId="77777777" w:rsidTr="00EA06AA">
        <w:trPr>
          <w:trHeight w:val="254"/>
        </w:trPr>
        <w:tc>
          <w:tcPr>
            <w:tcW w:w="2154" w:type="dxa"/>
          </w:tcPr>
          <w:p w14:paraId="7F0CBCF4"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301 a 500</w:t>
            </w:r>
          </w:p>
        </w:tc>
        <w:tc>
          <w:tcPr>
            <w:tcW w:w="828" w:type="dxa"/>
          </w:tcPr>
          <w:p w14:paraId="26B9C99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1.4%</w:t>
            </w:r>
          </w:p>
        </w:tc>
        <w:tc>
          <w:tcPr>
            <w:tcW w:w="828" w:type="dxa"/>
          </w:tcPr>
          <w:p w14:paraId="40775D8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1.8%</w:t>
            </w:r>
          </w:p>
        </w:tc>
        <w:tc>
          <w:tcPr>
            <w:tcW w:w="895" w:type="dxa"/>
          </w:tcPr>
          <w:p w14:paraId="3E4BDC4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2.1%</w:t>
            </w:r>
          </w:p>
        </w:tc>
        <w:tc>
          <w:tcPr>
            <w:tcW w:w="939" w:type="dxa"/>
          </w:tcPr>
          <w:p w14:paraId="7F4F9B7C"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2.3%</w:t>
            </w:r>
          </w:p>
        </w:tc>
        <w:tc>
          <w:tcPr>
            <w:tcW w:w="939" w:type="dxa"/>
          </w:tcPr>
          <w:p w14:paraId="2C0CED9E"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2.5%</w:t>
            </w:r>
          </w:p>
        </w:tc>
        <w:tc>
          <w:tcPr>
            <w:tcW w:w="939" w:type="dxa"/>
          </w:tcPr>
          <w:p w14:paraId="07048CC3"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3.2%</w:t>
            </w:r>
          </w:p>
        </w:tc>
        <w:tc>
          <w:tcPr>
            <w:tcW w:w="1139" w:type="dxa"/>
          </w:tcPr>
          <w:p w14:paraId="5498B775"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3.5%</w:t>
            </w:r>
          </w:p>
        </w:tc>
      </w:tr>
      <w:tr w:rsidR="00EA06AA" w:rsidRPr="0052338A" w14:paraId="1597DC4D" w14:textId="77777777" w:rsidTr="00EA06AA">
        <w:trPr>
          <w:trHeight w:val="254"/>
        </w:trPr>
        <w:tc>
          <w:tcPr>
            <w:tcW w:w="2154" w:type="dxa"/>
          </w:tcPr>
          <w:p w14:paraId="2B399013"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501 a 1,000</w:t>
            </w:r>
          </w:p>
        </w:tc>
        <w:tc>
          <w:tcPr>
            <w:tcW w:w="828" w:type="dxa"/>
          </w:tcPr>
          <w:p w14:paraId="5A58EF90"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2.8%</w:t>
            </w:r>
          </w:p>
        </w:tc>
        <w:tc>
          <w:tcPr>
            <w:tcW w:w="828" w:type="dxa"/>
          </w:tcPr>
          <w:p w14:paraId="20EB3CC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3.2%</w:t>
            </w:r>
          </w:p>
        </w:tc>
        <w:tc>
          <w:tcPr>
            <w:tcW w:w="895" w:type="dxa"/>
          </w:tcPr>
          <w:p w14:paraId="7B888E5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3.5%</w:t>
            </w:r>
          </w:p>
        </w:tc>
        <w:tc>
          <w:tcPr>
            <w:tcW w:w="939" w:type="dxa"/>
          </w:tcPr>
          <w:p w14:paraId="40C981D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3.9%</w:t>
            </w:r>
          </w:p>
        </w:tc>
        <w:tc>
          <w:tcPr>
            <w:tcW w:w="939" w:type="dxa"/>
          </w:tcPr>
          <w:p w14:paraId="0D86CDAE"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4.2%</w:t>
            </w:r>
          </w:p>
        </w:tc>
        <w:tc>
          <w:tcPr>
            <w:tcW w:w="939" w:type="dxa"/>
          </w:tcPr>
          <w:p w14:paraId="078D4503"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4.6%</w:t>
            </w:r>
          </w:p>
        </w:tc>
        <w:tc>
          <w:tcPr>
            <w:tcW w:w="1139" w:type="dxa"/>
          </w:tcPr>
          <w:p w14:paraId="519D2B6D"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4.9%</w:t>
            </w:r>
          </w:p>
        </w:tc>
      </w:tr>
      <w:tr w:rsidR="00EA06AA" w:rsidRPr="0052338A" w14:paraId="5EA0E5C5" w14:textId="77777777" w:rsidTr="00EA06AA">
        <w:trPr>
          <w:trHeight w:val="254"/>
        </w:trPr>
        <w:tc>
          <w:tcPr>
            <w:tcW w:w="2154" w:type="dxa"/>
          </w:tcPr>
          <w:p w14:paraId="7DEB386E"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1,001 a 1,500</w:t>
            </w:r>
          </w:p>
        </w:tc>
        <w:tc>
          <w:tcPr>
            <w:tcW w:w="828" w:type="dxa"/>
          </w:tcPr>
          <w:p w14:paraId="43E0D89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4.2%</w:t>
            </w:r>
          </w:p>
        </w:tc>
        <w:tc>
          <w:tcPr>
            <w:tcW w:w="828" w:type="dxa"/>
          </w:tcPr>
          <w:p w14:paraId="23E1B974"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4.6%</w:t>
            </w:r>
          </w:p>
        </w:tc>
        <w:tc>
          <w:tcPr>
            <w:tcW w:w="895" w:type="dxa"/>
          </w:tcPr>
          <w:p w14:paraId="25944B25"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4.9%</w:t>
            </w:r>
          </w:p>
        </w:tc>
        <w:tc>
          <w:tcPr>
            <w:tcW w:w="939" w:type="dxa"/>
          </w:tcPr>
          <w:p w14:paraId="4513802A"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5.1%</w:t>
            </w:r>
          </w:p>
        </w:tc>
        <w:tc>
          <w:tcPr>
            <w:tcW w:w="939" w:type="dxa"/>
          </w:tcPr>
          <w:p w14:paraId="1828AE2A"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5.3%</w:t>
            </w:r>
          </w:p>
        </w:tc>
        <w:tc>
          <w:tcPr>
            <w:tcW w:w="939" w:type="dxa"/>
          </w:tcPr>
          <w:p w14:paraId="6BAE521A"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5.6%</w:t>
            </w:r>
          </w:p>
        </w:tc>
        <w:tc>
          <w:tcPr>
            <w:tcW w:w="1139" w:type="dxa"/>
          </w:tcPr>
          <w:p w14:paraId="1990AF4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6.0%</w:t>
            </w:r>
          </w:p>
        </w:tc>
      </w:tr>
      <w:tr w:rsidR="00EA06AA" w:rsidRPr="0052338A" w14:paraId="203060C5" w14:textId="77777777" w:rsidTr="00EA06AA">
        <w:trPr>
          <w:trHeight w:val="254"/>
        </w:trPr>
        <w:tc>
          <w:tcPr>
            <w:tcW w:w="2154" w:type="dxa"/>
          </w:tcPr>
          <w:p w14:paraId="5D9BB27F"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1,501 a 2,500</w:t>
            </w:r>
          </w:p>
        </w:tc>
        <w:tc>
          <w:tcPr>
            <w:tcW w:w="828" w:type="dxa"/>
          </w:tcPr>
          <w:p w14:paraId="391B9C9C"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5.3%</w:t>
            </w:r>
          </w:p>
        </w:tc>
        <w:tc>
          <w:tcPr>
            <w:tcW w:w="828" w:type="dxa"/>
          </w:tcPr>
          <w:p w14:paraId="7353EAC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5.6%</w:t>
            </w:r>
          </w:p>
        </w:tc>
        <w:tc>
          <w:tcPr>
            <w:tcW w:w="895" w:type="dxa"/>
          </w:tcPr>
          <w:p w14:paraId="7562D9E3"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6.0%</w:t>
            </w:r>
          </w:p>
        </w:tc>
        <w:tc>
          <w:tcPr>
            <w:tcW w:w="939" w:type="dxa"/>
          </w:tcPr>
          <w:p w14:paraId="6C4DD492"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6.2%</w:t>
            </w:r>
          </w:p>
        </w:tc>
        <w:tc>
          <w:tcPr>
            <w:tcW w:w="939" w:type="dxa"/>
          </w:tcPr>
          <w:p w14:paraId="00E0CFAB"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6.4%</w:t>
            </w:r>
          </w:p>
        </w:tc>
        <w:tc>
          <w:tcPr>
            <w:tcW w:w="939" w:type="dxa"/>
          </w:tcPr>
          <w:p w14:paraId="4B8B7284"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6.7%</w:t>
            </w:r>
          </w:p>
        </w:tc>
        <w:tc>
          <w:tcPr>
            <w:tcW w:w="1139" w:type="dxa"/>
          </w:tcPr>
          <w:p w14:paraId="3FB50FEA"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7.0%</w:t>
            </w:r>
          </w:p>
        </w:tc>
      </w:tr>
      <w:tr w:rsidR="00EA06AA" w:rsidRPr="0052338A" w14:paraId="5004262C" w14:textId="77777777" w:rsidTr="00EA06AA">
        <w:trPr>
          <w:trHeight w:val="254"/>
        </w:trPr>
        <w:tc>
          <w:tcPr>
            <w:tcW w:w="2154" w:type="dxa"/>
          </w:tcPr>
          <w:p w14:paraId="7AFD3A75" w14:textId="77777777" w:rsidR="00EA06AA" w:rsidRPr="0052338A" w:rsidRDefault="00EA06AA" w:rsidP="00EA06AA">
            <w:pPr>
              <w:pStyle w:val="Textoindependiente"/>
              <w:jc w:val="center"/>
              <w:rPr>
                <w:rFonts w:ascii="Tahoma" w:hAnsi="Tahoma" w:cs="Tahoma"/>
                <w:b/>
                <w:sz w:val="18"/>
                <w:szCs w:val="18"/>
              </w:rPr>
            </w:pPr>
            <w:r w:rsidRPr="0052338A">
              <w:rPr>
                <w:rFonts w:ascii="Tahoma" w:hAnsi="Tahoma" w:cs="Tahoma"/>
                <w:b/>
                <w:sz w:val="18"/>
                <w:szCs w:val="18"/>
              </w:rPr>
              <w:t>2,501 en adelante</w:t>
            </w:r>
          </w:p>
        </w:tc>
        <w:tc>
          <w:tcPr>
            <w:tcW w:w="828" w:type="dxa"/>
          </w:tcPr>
          <w:p w14:paraId="5FB892FD"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6.0%</w:t>
            </w:r>
          </w:p>
        </w:tc>
        <w:tc>
          <w:tcPr>
            <w:tcW w:w="828" w:type="dxa"/>
          </w:tcPr>
          <w:p w14:paraId="46EBD0B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6.4%</w:t>
            </w:r>
          </w:p>
        </w:tc>
        <w:tc>
          <w:tcPr>
            <w:tcW w:w="895" w:type="dxa"/>
          </w:tcPr>
          <w:p w14:paraId="5FB40B3F"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6.7%</w:t>
            </w:r>
          </w:p>
        </w:tc>
        <w:tc>
          <w:tcPr>
            <w:tcW w:w="939" w:type="dxa"/>
          </w:tcPr>
          <w:p w14:paraId="19206441"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7.0%</w:t>
            </w:r>
          </w:p>
        </w:tc>
        <w:tc>
          <w:tcPr>
            <w:tcW w:w="939" w:type="dxa"/>
          </w:tcPr>
          <w:p w14:paraId="0AB2C877"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7.4%</w:t>
            </w:r>
          </w:p>
        </w:tc>
        <w:tc>
          <w:tcPr>
            <w:tcW w:w="939" w:type="dxa"/>
          </w:tcPr>
          <w:p w14:paraId="07C12F36"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7.8%</w:t>
            </w:r>
          </w:p>
        </w:tc>
        <w:tc>
          <w:tcPr>
            <w:tcW w:w="1139" w:type="dxa"/>
          </w:tcPr>
          <w:p w14:paraId="193CE404" w14:textId="77777777" w:rsidR="00EA06AA" w:rsidRPr="0052338A" w:rsidRDefault="00EA06AA" w:rsidP="00EA06AA">
            <w:pPr>
              <w:pStyle w:val="Textoindependiente"/>
              <w:jc w:val="center"/>
              <w:rPr>
                <w:rFonts w:ascii="Tahoma" w:hAnsi="Tahoma" w:cs="Tahoma"/>
                <w:sz w:val="18"/>
                <w:szCs w:val="18"/>
              </w:rPr>
            </w:pPr>
            <w:r w:rsidRPr="0052338A">
              <w:rPr>
                <w:rFonts w:ascii="Tahoma" w:hAnsi="Tahoma" w:cs="Tahoma"/>
                <w:sz w:val="18"/>
                <w:szCs w:val="18"/>
              </w:rPr>
              <w:t>8.1%</w:t>
            </w:r>
          </w:p>
        </w:tc>
      </w:tr>
    </w:tbl>
    <w:p w14:paraId="4A395314" w14:textId="77777777" w:rsidR="00EA06AA" w:rsidRPr="000B75F7" w:rsidRDefault="00EA06AA" w:rsidP="00EA06AA">
      <w:pPr>
        <w:pStyle w:val="Textoindependiente"/>
        <w:rPr>
          <w:rFonts w:ascii="Tahoma" w:hAnsi="Tahoma" w:cs="Tahoma"/>
        </w:rPr>
      </w:pPr>
    </w:p>
    <w:p w14:paraId="14351217" w14:textId="77777777" w:rsidR="00EA06AA" w:rsidRPr="000B75F7" w:rsidRDefault="00EA06AA" w:rsidP="00EA06AA">
      <w:pPr>
        <w:pStyle w:val="Textoindependiente"/>
        <w:rPr>
          <w:rFonts w:ascii="Tahoma" w:hAnsi="Tahoma" w:cs="Tahoma"/>
        </w:rPr>
      </w:pPr>
      <w:r w:rsidRPr="000B75F7">
        <w:rPr>
          <w:rFonts w:ascii="Tahoma" w:hAnsi="Tahoma" w:cs="Tahoma"/>
        </w:rPr>
        <w:lastRenderedPageBreak/>
        <w:t xml:space="preserve">Los porcentajes de descuento de cada tabla serán acumulativos si el Usuario cumple con los parámetros de Actualización Oportuna, Calidad y Pago Oportuno.  En caso de cumplir sólo con alguno de éstos,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sólo otorgará el descuento correspondiente, de acuerdo a las tablas.</w:t>
      </w:r>
    </w:p>
    <w:p w14:paraId="5303BE71" w14:textId="77777777" w:rsidR="00EA06AA" w:rsidRPr="000B75F7" w:rsidRDefault="00EA06AA" w:rsidP="00EA06AA">
      <w:pPr>
        <w:pStyle w:val="Textoindependiente"/>
        <w:rPr>
          <w:rFonts w:ascii="Tahoma" w:hAnsi="Tahoma" w:cs="Tahoma"/>
        </w:rPr>
      </w:pPr>
    </w:p>
    <w:p w14:paraId="51ADD6D5" w14:textId="77777777" w:rsidR="00EA06AA" w:rsidRPr="000B75F7" w:rsidRDefault="00EA06AA" w:rsidP="00EA06AA">
      <w:pPr>
        <w:pStyle w:val="Textoindependiente"/>
        <w:rPr>
          <w:rFonts w:ascii="Tahoma" w:hAnsi="Tahoma" w:cs="Tahoma"/>
        </w:rPr>
      </w:pP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aplicará el descuento sobre el total mensual de Reportes de Crédito y/o Informes Buró facturados, y emitirá Notas de Crédito a favor del Usuario, al cierre de cada mes, siempre y cuando cumpla con los incisos c), d) y e)  arriba señalados.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no considerará el costo de intercambio de $98.90, aplicable al Reporte de Crédito, al aplicar el descuento sobre el total mensual. </w:t>
      </w:r>
    </w:p>
    <w:p w14:paraId="151784CB" w14:textId="77777777" w:rsidR="00EA06AA" w:rsidRPr="000B75F7" w:rsidRDefault="00EA06AA" w:rsidP="00EA06AA">
      <w:pPr>
        <w:pStyle w:val="Textoindependiente"/>
        <w:rPr>
          <w:rFonts w:ascii="Tahoma" w:hAnsi="Tahoma" w:cs="Tahoma"/>
        </w:rPr>
      </w:pPr>
    </w:p>
    <w:p w14:paraId="424E2A4D" w14:textId="77777777" w:rsidR="00EA06AA" w:rsidRPr="000B75F7" w:rsidRDefault="00EA06AA" w:rsidP="00EA06AA">
      <w:pPr>
        <w:pStyle w:val="Textoindependiente"/>
        <w:rPr>
          <w:rFonts w:ascii="Tahoma" w:hAnsi="Tahoma" w:cs="Tahoma"/>
        </w:rPr>
      </w:pPr>
      <w:r w:rsidRPr="000B75F7">
        <w:rPr>
          <w:rFonts w:ascii="Tahoma" w:hAnsi="Tahoma" w:cs="Tahoma"/>
        </w:rPr>
        <w:t>En caso de que el Usuario no pague puntualmente cualesquiera cantidades a su cargo bajo este Contrato, deberá pagar, además, intereses moratorios sobre saldos insolutos a una tasa de T.I.I.E. más 5 puntos anual, que se calculará desde la fecha en que haya debido realizarse el pago, hasta la fecha en que el adeudo se liquide totalmente.</w:t>
      </w:r>
    </w:p>
    <w:p w14:paraId="4BB99B8C" w14:textId="77777777" w:rsidR="00EA06AA" w:rsidRDefault="00EA06AA" w:rsidP="00EA06AA">
      <w:pPr>
        <w:pStyle w:val="Textoindependiente"/>
        <w:rPr>
          <w:rFonts w:ascii="Tahoma" w:hAnsi="Tahoma" w:cs="Tahoma"/>
        </w:rPr>
      </w:pPr>
    </w:p>
    <w:p w14:paraId="79A8B314" w14:textId="77777777" w:rsidR="00FE2B67" w:rsidRDefault="00FE2B67" w:rsidP="00EA06AA">
      <w:pPr>
        <w:pStyle w:val="Textoindependiente"/>
        <w:rPr>
          <w:rFonts w:ascii="Tahoma" w:hAnsi="Tahoma" w:cs="Tahoma"/>
        </w:rPr>
      </w:pPr>
    </w:p>
    <w:tbl>
      <w:tblPr>
        <w:tblpPr w:leftFromText="141" w:rightFromText="141" w:vertAnchor="text" w:horzAnchor="page" w:tblpX="1216" w:tblpY="-78"/>
        <w:tblW w:w="9004" w:type="dxa"/>
        <w:tblLayout w:type="fixed"/>
        <w:tblLook w:val="0000" w:firstRow="0" w:lastRow="0" w:firstColumn="0" w:lastColumn="0" w:noHBand="0" w:noVBand="0"/>
      </w:tblPr>
      <w:tblGrid>
        <w:gridCol w:w="4472"/>
        <w:gridCol w:w="4532"/>
      </w:tblGrid>
      <w:tr w:rsidR="00FE2B67" w:rsidRPr="009F15D2" w14:paraId="5966BB41" w14:textId="77777777" w:rsidTr="007B407C">
        <w:trPr>
          <w:trHeight w:val="361"/>
        </w:trPr>
        <w:tc>
          <w:tcPr>
            <w:tcW w:w="4472" w:type="dxa"/>
          </w:tcPr>
          <w:p w14:paraId="6C08567F" w14:textId="77777777" w:rsidR="00FE2B67" w:rsidRPr="009F15D2" w:rsidRDefault="00FE2B67" w:rsidP="007B407C">
            <w:pPr>
              <w:pStyle w:val="Sangradetextonormal"/>
              <w:jc w:val="center"/>
              <w:rPr>
                <w:rFonts w:cs="Tahoma"/>
                <w:u w:val="single"/>
              </w:rPr>
            </w:pPr>
            <w:r w:rsidRPr="009F15D2">
              <w:rPr>
                <w:rFonts w:cs="Tahoma"/>
                <w:u w:val="single"/>
              </w:rPr>
              <w:t>El Usuario</w:t>
            </w:r>
          </w:p>
        </w:tc>
        <w:tc>
          <w:tcPr>
            <w:tcW w:w="4532" w:type="dxa"/>
          </w:tcPr>
          <w:p w14:paraId="16EB3BED" w14:textId="77777777" w:rsidR="00FE2B67" w:rsidRPr="009F15D2" w:rsidRDefault="00FE2B67" w:rsidP="007B407C">
            <w:pPr>
              <w:pStyle w:val="Sangradetextonormal"/>
              <w:jc w:val="center"/>
              <w:rPr>
                <w:rFonts w:cs="Tahoma"/>
                <w:u w:val="single"/>
              </w:rPr>
            </w:pPr>
            <w:r w:rsidRPr="009F15D2">
              <w:rPr>
                <w:rFonts w:cs="Tahoma"/>
                <w:u w:val="single"/>
              </w:rPr>
              <w:t>El Usuario</w:t>
            </w:r>
          </w:p>
        </w:tc>
      </w:tr>
      <w:tr w:rsidR="00FE2B67" w:rsidRPr="009F15D2" w14:paraId="06030D93" w14:textId="77777777" w:rsidTr="007B407C">
        <w:trPr>
          <w:trHeight w:val="1392"/>
        </w:trPr>
        <w:tc>
          <w:tcPr>
            <w:tcW w:w="4472" w:type="dxa"/>
          </w:tcPr>
          <w:p w14:paraId="552A8361" w14:textId="77777777" w:rsidR="00FE2B67" w:rsidRPr="009F15D2" w:rsidRDefault="00FE2B67" w:rsidP="007B407C">
            <w:pPr>
              <w:pStyle w:val="Sangradetextonormal"/>
              <w:rPr>
                <w:rFonts w:cs="Tahoma"/>
              </w:rPr>
            </w:pPr>
          </w:p>
          <w:p w14:paraId="5AFF071D" w14:textId="77777777" w:rsidR="00FE2B67" w:rsidRPr="009F15D2" w:rsidRDefault="00FE2B67" w:rsidP="007B407C">
            <w:pPr>
              <w:pStyle w:val="Sangradetextonormal"/>
              <w:rPr>
                <w:rFonts w:cs="Tahoma"/>
              </w:rPr>
            </w:pPr>
          </w:p>
          <w:p w14:paraId="04C0CC70" w14:textId="77777777" w:rsidR="00FE2B67" w:rsidRPr="009F15D2" w:rsidRDefault="00FE2B67" w:rsidP="007B407C">
            <w:pPr>
              <w:pStyle w:val="Sangradetextonormal"/>
              <w:rPr>
                <w:rFonts w:cs="Tahoma"/>
              </w:rPr>
            </w:pPr>
          </w:p>
          <w:p w14:paraId="736FA38D" w14:textId="77777777" w:rsidR="00FE2B67" w:rsidRPr="009F15D2" w:rsidRDefault="00FE2B67" w:rsidP="007B407C">
            <w:pPr>
              <w:pStyle w:val="Sangradetextonormal"/>
              <w:jc w:val="center"/>
              <w:rPr>
                <w:rFonts w:cs="Tahoma"/>
              </w:rPr>
            </w:pPr>
            <w:r w:rsidRPr="009F15D2">
              <w:rPr>
                <w:rFonts w:cs="Tahoma"/>
              </w:rPr>
              <w:t>________________________________</w:t>
            </w:r>
          </w:p>
          <w:p w14:paraId="1CE24146"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2EEEE762"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1E2F62FC"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noProof/>
                <w:sz w:val="20"/>
              </w:rPr>
              <w:t>Jesús Miguel Pérez Suárez</w:t>
            </w:r>
          </w:p>
          <w:p w14:paraId="1AF522DC" w14:textId="77777777" w:rsidR="00FE2B67" w:rsidRPr="009F15D2" w:rsidRDefault="00FE2B67" w:rsidP="007B407C">
            <w:pPr>
              <w:pStyle w:val="Sangradetextonormal"/>
              <w:ind w:left="318"/>
              <w:jc w:val="center"/>
              <w:rPr>
                <w:rFonts w:cs="Tahoma"/>
              </w:rPr>
            </w:pPr>
            <w:r w:rsidRPr="009F15D2">
              <w:rPr>
                <w:rFonts w:cs="Tahoma"/>
                <w:noProof/>
              </w:rPr>
              <w:t xml:space="preserve">Su: </w:t>
            </w:r>
            <w:r>
              <w:rPr>
                <w:rFonts w:cs="Tahoma"/>
                <w:noProof/>
              </w:rPr>
              <w:t>D</w:t>
            </w:r>
            <w:r w:rsidRPr="009F15D2">
              <w:rPr>
                <w:rFonts w:cs="Tahoma"/>
                <w:noProof/>
              </w:rPr>
              <w:t>irector de Crédito</w:t>
            </w:r>
          </w:p>
        </w:tc>
        <w:tc>
          <w:tcPr>
            <w:tcW w:w="4532" w:type="dxa"/>
          </w:tcPr>
          <w:p w14:paraId="49470612" w14:textId="77777777" w:rsidR="00FE2B67" w:rsidRPr="009F15D2" w:rsidRDefault="00FE2B67" w:rsidP="007B407C">
            <w:pPr>
              <w:pStyle w:val="Sangradetextonormal"/>
              <w:rPr>
                <w:rFonts w:cs="Tahoma"/>
              </w:rPr>
            </w:pPr>
          </w:p>
          <w:p w14:paraId="44C0CA90" w14:textId="77777777" w:rsidR="00FE2B67" w:rsidRPr="009F15D2" w:rsidRDefault="00FE2B67" w:rsidP="007B407C">
            <w:pPr>
              <w:pStyle w:val="Sangradetextonormal"/>
              <w:rPr>
                <w:rFonts w:cs="Tahoma"/>
              </w:rPr>
            </w:pPr>
          </w:p>
          <w:p w14:paraId="3327D0FA" w14:textId="77777777" w:rsidR="00FE2B67" w:rsidRPr="009F15D2" w:rsidRDefault="00FE2B67" w:rsidP="007B407C">
            <w:pPr>
              <w:pStyle w:val="Sangradetextonormal"/>
              <w:rPr>
                <w:rFonts w:cs="Tahoma"/>
              </w:rPr>
            </w:pPr>
          </w:p>
          <w:p w14:paraId="1988D86B" w14:textId="77777777" w:rsidR="00FE2B67" w:rsidRPr="009F15D2" w:rsidRDefault="00FE2B67" w:rsidP="007B407C">
            <w:pPr>
              <w:pStyle w:val="Sangradetextonormal"/>
              <w:jc w:val="center"/>
              <w:rPr>
                <w:rFonts w:cs="Tahoma"/>
              </w:rPr>
            </w:pPr>
            <w:r w:rsidRPr="009F15D2">
              <w:rPr>
                <w:rFonts w:cs="Tahoma"/>
              </w:rPr>
              <w:t>________________________________</w:t>
            </w:r>
          </w:p>
          <w:p w14:paraId="31E3534B"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78FF3697"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71DE3098"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sz w:val="21"/>
                <w:szCs w:val="21"/>
              </w:rPr>
              <w:t xml:space="preserve"> </w:t>
            </w:r>
            <w:r w:rsidRPr="009B2E03">
              <w:rPr>
                <w:rFonts w:ascii="Tahoma" w:hAnsi="Tahoma" w:cs="Tahoma"/>
                <w:noProof/>
                <w:sz w:val="20"/>
              </w:rPr>
              <w:t>Teódulo Ramírez Torales</w:t>
            </w:r>
          </w:p>
          <w:p w14:paraId="73FB2D3A" w14:textId="77777777" w:rsidR="00FE2B67" w:rsidRPr="009F15D2" w:rsidRDefault="00FE2B67" w:rsidP="007B407C">
            <w:pPr>
              <w:pStyle w:val="Sangradetextonormal"/>
              <w:ind w:left="318"/>
              <w:jc w:val="center"/>
              <w:rPr>
                <w:rFonts w:cs="Tahoma"/>
              </w:rPr>
            </w:pPr>
            <w:r w:rsidRPr="009F15D2">
              <w:rPr>
                <w:rFonts w:cs="Tahoma"/>
                <w:noProof/>
              </w:rPr>
              <w:t xml:space="preserve">Su: </w:t>
            </w:r>
            <w:r>
              <w:rPr>
                <w:rFonts w:cs="Tahoma"/>
                <w:noProof/>
              </w:rPr>
              <w:t>Representante Legal</w:t>
            </w:r>
          </w:p>
        </w:tc>
      </w:tr>
    </w:tbl>
    <w:p w14:paraId="57EAF6BB" w14:textId="77777777" w:rsidR="00FE2B67" w:rsidRPr="000B75F7" w:rsidRDefault="00FE2B67" w:rsidP="00EA06AA">
      <w:pPr>
        <w:pStyle w:val="Textoindependiente"/>
        <w:rPr>
          <w:rFonts w:ascii="Tahoma" w:hAnsi="Tahoma" w:cs="Tahoma"/>
        </w:rPr>
      </w:pPr>
    </w:p>
    <w:p w14:paraId="76234D21" w14:textId="77777777" w:rsidR="00EA06AA" w:rsidRPr="000B75F7" w:rsidRDefault="00EA06AA" w:rsidP="00EA06AA">
      <w:pPr>
        <w:pStyle w:val="Textoindependiente"/>
        <w:jc w:val="right"/>
        <w:rPr>
          <w:rFonts w:ascii="Tahoma" w:hAnsi="Tahoma" w:cs="Tahoma"/>
        </w:rPr>
      </w:pPr>
    </w:p>
    <w:p w14:paraId="4352D2C4" w14:textId="77777777" w:rsidR="002542D1" w:rsidRPr="000B75F7" w:rsidRDefault="002542D1" w:rsidP="002542D1">
      <w:pPr>
        <w:pStyle w:val="Textoindependiente"/>
        <w:jc w:val="center"/>
        <w:rPr>
          <w:rFonts w:ascii="Tahoma" w:hAnsi="Tahoma" w:cs="Tahoma"/>
        </w:rPr>
      </w:pPr>
      <w:r>
        <w:rPr>
          <w:rFonts w:ascii="Tahoma" w:hAnsi="Tahoma" w:cs="Tahoma"/>
        </w:rPr>
        <w:t xml:space="preserve">Ciudad de </w:t>
      </w:r>
      <w:r w:rsidRPr="000B75F7">
        <w:rPr>
          <w:rFonts w:ascii="Tahoma" w:hAnsi="Tahoma" w:cs="Tahoma"/>
        </w:rPr>
        <w:t>México</w:t>
      </w:r>
      <w:r>
        <w:rPr>
          <w:rFonts w:ascii="Tahoma" w:hAnsi="Tahoma" w:cs="Tahoma"/>
        </w:rPr>
        <w:t>,</w:t>
      </w:r>
      <w:r w:rsidRPr="000B75F7">
        <w:rPr>
          <w:rFonts w:ascii="Tahoma" w:hAnsi="Tahoma" w:cs="Tahoma"/>
        </w:rPr>
        <w:t xml:space="preserve"> a </w:t>
      </w:r>
      <w:r w:rsidRPr="003D772D">
        <w:rPr>
          <w:rFonts w:ascii="Tahoma" w:hAnsi="Tahoma" w:cs="Tahoma"/>
        </w:rPr>
        <w:fldChar w:fldCharType="begin"/>
      </w:r>
      <w:r w:rsidRPr="003D772D">
        <w:rPr>
          <w:rFonts w:ascii="Tahoma" w:hAnsi="Tahoma" w:cs="Tahoma"/>
        </w:rPr>
        <w:instrText xml:space="preserve"> MERGEFIELD FECHA_DE_FIRMA_DE_CONTRATO </w:instrText>
      </w:r>
      <w:r w:rsidRPr="003D772D">
        <w:rPr>
          <w:rFonts w:ascii="Tahoma" w:hAnsi="Tahoma" w:cs="Tahoma"/>
        </w:rPr>
        <w:fldChar w:fldCharType="separate"/>
      </w:r>
      <w:r w:rsidRPr="003D772D">
        <w:rPr>
          <w:rFonts w:ascii="Tahoma" w:hAnsi="Tahoma" w:cs="Tahoma"/>
          <w:noProof/>
        </w:rPr>
        <w:t>1</w:t>
      </w:r>
      <w:r w:rsidR="004B3746">
        <w:rPr>
          <w:rFonts w:ascii="Tahoma" w:hAnsi="Tahoma" w:cs="Tahoma"/>
          <w:noProof/>
        </w:rPr>
        <w:t>0</w:t>
      </w:r>
      <w:r w:rsidRPr="003D772D">
        <w:rPr>
          <w:rFonts w:ascii="Tahoma" w:hAnsi="Tahoma" w:cs="Tahoma"/>
          <w:noProof/>
        </w:rPr>
        <w:t xml:space="preserve"> de </w:t>
      </w:r>
      <w:r>
        <w:rPr>
          <w:rFonts w:ascii="Tahoma" w:hAnsi="Tahoma" w:cs="Tahoma"/>
          <w:noProof/>
        </w:rPr>
        <w:t>abril</w:t>
      </w:r>
      <w:r w:rsidRPr="003D772D">
        <w:rPr>
          <w:rFonts w:ascii="Tahoma" w:hAnsi="Tahoma" w:cs="Tahoma"/>
          <w:noProof/>
        </w:rPr>
        <w:t xml:space="preserve"> de 201</w:t>
      </w:r>
      <w:r w:rsidRPr="003D772D">
        <w:rPr>
          <w:rFonts w:ascii="Tahoma" w:hAnsi="Tahoma" w:cs="Tahoma"/>
        </w:rPr>
        <w:fldChar w:fldCharType="end"/>
      </w:r>
      <w:r>
        <w:rPr>
          <w:rFonts w:ascii="Tahoma" w:hAnsi="Tahoma" w:cs="Tahoma"/>
        </w:rPr>
        <w:t>7</w:t>
      </w:r>
    </w:p>
    <w:p w14:paraId="5B6C72B5" w14:textId="77777777" w:rsidR="00EA06AA" w:rsidRPr="000B75F7" w:rsidRDefault="00EA06AA" w:rsidP="00EA06AA">
      <w:pPr>
        <w:pStyle w:val="Textoindependiente"/>
        <w:jc w:val="center"/>
        <w:rPr>
          <w:rFonts w:ascii="Tahoma" w:hAnsi="Tahoma" w:cs="Tahoma"/>
          <w:b/>
          <w:u w:val="single"/>
        </w:rPr>
      </w:pPr>
      <w:r w:rsidRPr="000B75F7">
        <w:rPr>
          <w:rFonts w:ascii="Tahoma" w:hAnsi="Tahoma" w:cs="Tahoma"/>
        </w:rPr>
        <w:br w:type="page"/>
      </w:r>
      <w:r w:rsidRPr="000B75F7">
        <w:rPr>
          <w:rFonts w:ascii="Tahoma" w:hAnsi="Tahoma" w:cs="Tahoma"/>
          <w:b/>
          <w:u w:val="single"/>
        </w:rPr>
        <w:lastRenderedPageBreak/>
        <w:t>Anexo C</w:t>
      </w:r>
    </w:p>
    <w:p w14:paraId="6A796ADC" w14:textId="77777777" w:rsidR="00EA06AA" w:rsidRPr="000B75F7" w:rsidRDefault="00EA06AA" w:rsidP="00EA06AA">
      <w:pPr>
        <w:pStyle w:val="Textoindependiente"/>
        <w:jc w:val="center"/>
        <w:rPr>
          <w:rFonts w:ascii="Tahoma" w:hAnsi="Tahoma" w:cs="Tahoma"/>
          <w:b/>
          <w:u w:val="single"/>
        </w:rPr>
      </w:pPr>
      <w:r w:rsidRPr="000B75F7">
        <w:rPr>
          <w:rFonts w:ascii="Tahoma" w:hAnsi="Tahoma" w:cs="Tahoma"/>
          <w:b/>
          <w:u w:val="single"/>
        </w:rPr>
        <w:t>Calendario de Actualización de la Base de Datos</w:t>
      </w:r>
    </w:p>
    <w:p w14:paraId="4F056358" w14:textId="77777777" w:rsidR="00EA06AA" w:rsidRPr="000B75F7" w:rsidRDefault="00EA06AA" w:rsidP="00EA06AA">
      <w:pPr>
        <w:pStyle w:val="Textoindependiente"/>
        <w:jc w:val="center"/>
        <w:rPr>
          <w:rFonts w:ascii="Tahoma" w:hAnsi="Tahoma" w:cs="Tahoma"/>
          <w:b/>
          <w:u w:val="single"/>
        </w:rPr>
      </w:pPr>
    </w:p>
    <w:p w14:paraId="1CC1169D" w14:textId="77777777" w:rsidR="00EA06AA" w:rsidRPr="000B75F7" w:rsidRDefault="00EA06AA" w:rsidP="00EA06AA">
      <w:pPr>
        <w:pStyle w:val="Textoindependiente"/>
        <w:rPr>
          <w:rFonts w:ascii="Tahoma" w:hAnsi="Tahoma" w:cs="Tahoma"/>
        </w:rPr>
      </w:pPr>
      <w:r w:rsidRPr="000B75F7">
        <w:rPr>
          <w:rFonts w:ascii="Tahoma" w:hAnsi="Tahoma" w:cs="Tahoma"/>
        </w:rPr>
        <w:t>Anexo “C” al Contrato de Prestación de Servicios (el “</w:t>
      </w:r>
      <w:r w:rsidRPr="000B75F7">
        <w:rPr>
          <w:rFonts w:ascii="Tahoma" w:hAnsi="Tahoma" w:cs="Tahoma"/>
          <w:u w:val="single"/>
        </w:rPr>
        <w:t>Contrato</w:t>
      </w:r>
      <w:r w:rsidRPr="000B75F7">
        <w:rPr>
          <w:rFonts w:ascii="Tahoma" w:hAnsi="Tahoma" w:cs="Tahoma"/>
        </w:rPr>
        <w:t xml:space="preserve">”) celebrado entre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S.A., Sociedad de Información Crediticia (“</w:t>
      </w:r>
      <w:proofErr w:type="spellStart"/>
      <w:r w:rsidRPr="000B75F7">
        <w:rPr>
          <w:rFonts w:ascii="Tahoma" w:hAnsi="Tahoma" w:cs="Tahoma"/>
          <w:u w:val="single"/>
        </w:rPr>
        <w:t>Dun</w:t>
      </w:r>
      <w:proofErr w:type="spellEnd"/>
      <w:r w:rsidRPr="000B75F7">
        <w:rPr>
          <w:rFonts w:ascii="Tahoma" w:hAnsi="Tahoma" w:cs="Tahoma"/>
          <w:u w:val="single"/>
        </w:rPr>
        <w:t xml:space="preserve"> &amp; </w:t>
      </w:r>
      <w:proofErr w:type="spellStart"/>
      <w:r w:rsidRPr="000B75F7">
        <w:rPr>
          <w:rFonts w:ascii="Tahoma" w:hAnsi="Tahoma" w:cs="Tahoma"/>
          <w:u w:val="single"/>
        </w:rPr>
        <w:t>Bradstreet</w:t>
      </w:r>
      <w:proofErr w:type="spellEnd"/>
      <w:r w:rsidRPr="000B75F7">
        <w:rPr>
          <w:rFonts w:ascii="Tahoma" w:hAnsi="Tahoma" w:cs="Tahoma"/>
        </w:rPr>
        <w:t xml:space="preserve">”) y </w:t>
      </w:r>
      <w:r w:rsidR="002542D1" w:rsidRPr="000B75F7">
        <w:rPr>
          <w:rFonts w:ascii="Tahoma" w:hAnsi="Tahoma" w:cs="Tahoma"/>
        </w:rPr>
        <w:fldChar w:fldCharType="begin"/>
      </w:r>
      <w:r w:rsidR="002542D1" w:rsidRPr="000B75F7">
        <w:rPr>
          <w:rFonts w:ascii="Tahoma" w:hAnsi="Tahoma" w:cs="Tahoma"/>
        </w:rPr>
        <w:instrText xml:space="preserve"> MERGEFIELD "RAZON_SOCIAL" </w:instrText>
      </w:r>
      <w:r w:rsidR="002542D1" w:rsidRPr="000B75F7">
        <w:rPr>
          <w:rFonts w:ascii="Tahoma" w:hAnsi="Tahoma" w:cs="Tahoma"/>
        </w:rPr>
        <w:fldChar w:fldCharType="separate"/>
      </w:r>
      <w:r w:rsidR="002542D1">
        <w:rPr>
          <w:rFonts w:ascii="Tahoma" w:hAnsi="Tahoma" w:cs="Tahoma"/>
          <w:noProof/>
        </w:rPr>
        <w:t>Banco Nacional  de Obras y Servicios Públicos, S.N.C.</w:t>
      </w:r>
      <w:r w:rsidR="002542D1" w:rsidRPr="000B75F7">
        <w:rPr>
          <w:rFonts w:ascii="Tahoma" w:hAnsi="Tahoma" w:cs="Tahoma"/>
        </w:rPr>
        <w:fldChar w:fldCharType="end"/>
      </w:r>
      <w:r w:rsidRPr="000B75F7">
        <w:rPr>
          <w:rFonts w:ascii="Tahoma" w:hAnsi="Tahoma" w:cs="Tahoma"/>
        </w:rPr>
        <w:t xml:space="preserve"> </w:t>
      </w:r>
      <w:r w:rsidR="002542D1" w:rsidRPr="00474DF4">
        <w:rPr>
          <w:rFonts w:cs="Tahoma"/>
        </w:rPr>
        <w:t>Institución de Banca de Desarrollo</w:t>
      </w:r>
      <w:r w:rsidR="002542D1" w:rsidRPr="000B75F7">
        <w:rPr>
          <w:rFonts w:ascii="Tahoma" w:hAnsi="Tahoma" w:cs="Tahoma"/>
        </w:rPr>
        <w:t xml:space="preserve"> </w:t>
      </w:r>
      <w:r w:rsidRPr="000B75F7">
        <w:rPr>
          <w:rFonts w:ascii="Tahoma" w:hAnsi="Tahoma" w:cs="Tahoma"/>
        </w:rPr>
        <w:t>(el “</w:t>
      </w:r>
      <w:r w:rsidRPr="000B75F7">
        <w:rPr>
          <w:rFonts w:ascii="Tahoma" w:hAnsi="Tahoma" w:cs="Tahoma"/>
          <w:u w:val="single"/>
        </w:rPr>
        <w:t>Usuario</w:t>
      </w:r>
      <w:r w:rsidRPr="000B75F7">
        <w:rPr>
          <w:rFonts w:ascii="Tahoma" w:hAnsi="Tahoma" w:cs="Tahoma"/>
        </w:rPr>
        <w:t>”).</w:t>
      </w:r>
    </w:p>
    <w:p w14:paraId="368D513D" w14:textId="77777777" w:rsidR="00EA06AA" w:rsidRPr="000B75F7" w:rsidRDefault="00EA06AA" w:rsidP="00EA06AA">
      <w:pPr>
        <w:pStyle w:val="Textoindependiente"/>
        <w:rPr>
          <w:rFonts w:ascii="Tahoma" w:hAnsi="Tahoma" w:cs="Tahoma"/>
        </w:rPr>
      </w:pPr>
    </w:p>
    <w:p w14:paraId="66726095" w14:textId="66EA5A43" w:rsidR="00EA06AA" w:rsidRPr="000B75F7" w:rsidRDefault="00EA06AA" w:rsidP="00EA06AA">
      <w:pPr>
        <w:pStyle w:val="Textoindependiente"/>
        <w:rPr>
          <w:rFonts w:ascii="Tahoma" w:hAnsi="Tahoma" w:cs="Tahoma"/>
        </w:rPr>
      </w:pPr>
      <w:r w:rsidRPr="000B75F7">
        <w:rPr>
          <w:rFonts w:ascii="Tahoma" w:hAnsi="Tahoma" w:cs="Tahoma"/>
        </w:rPr>
        <w:t xml:space="preserve">El Usuario deberá entregar su Base de Datos 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e</w:t>
      </w:r>
      <w:r w:rsidR="00605342">
        <w:rPr>
          <w:rFonts w:ascii="Tahoma" w:hAnsi="Tahoma" w:cs="Tahoma"/>
        </w:rPr>
        <w:t>n términos de la cláusula Séptima</w:t>
      </w:r>
      <w:r w:rsidRPr="000B75F7">
        <w:rPr>
          <w:rFonts w:ascii="Tahoma" w:hAnsi="Tahoma" w:cs="Tahoma"/>
        </w:rPr>
        <w:t xml:space="preserve"> de este Contrato, de acuerdo al siguiente Calendario de Actualización de la Base de Datos:</w:t>
      </w:r>
    </w:p>
    <w:p w14:paraId="4CF022A6" w14:textId="77777777" w:rsidR="00EA06AA" w:rsidRPr="000B75F7" w:rsidRDefault="00EA06AA" w:rsidP="00EA06AA">
      <w:pPr>
        <w:pStyle w:val="Textoindependient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551"/>
        <w:gridCol w:w="2268"/>
      </w:tblGrid>
      <w:tr w:rsidR="00EA06AA" w:rsidRPr="000B75F7" w14:paraId="1375B969" w14:textId="77777777" w:rsidTr="00EA06AA">
        <w:trPr>
          <w:cantSplit/>
        </w:trPr>
        <w:tc>
          <w:tcPr>
            <w:tcW w:w="3936" w:type="dxa"/>
            <w:gridSpan w:val="2"/>
          </w:tcPr>
          <w:p w14:paraId="336E1113"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Fecha de Corte</w:t>
            </w:r>
          </w:p>
        </w:tc>
        <w:tc>
          <w:tcPr>
            <w:tcW w:w="4819" w:type="dxa"/>
            <w:gridSpan w:val="2"/>
          </w:tcPr>
          <w:p w14:paraId="2091C66B" w14:textId="77777777" w:rsidR="00EA06AA" w:rsidRPr="000B75F7" w:rsidRDefault="00EA06AA" w:rsidP="00EA06AA">
            <w:pPr>
              <w:pStyle w:val="Textoindependiente"/>
              <w:jc w:val="center"/>
              <w:rPr>
                <w:rFonts w:ascii="Tahoma" w:hAnsi="Tahoma" w:cs="Tahoma"/>
                <w:b/>
              </w:rPr>
            </w:pPr>
            <w:r w:rsidRPr="000B75F7">
              <w:rPr>
                <w:rFonts w:ascii="Tahoma" w:hAnsi="Tahoma" w:cs="Tahoma"/>
                <w:b/>
              </w:rPr>
              <w:t>Fecha de Recepción de la Base de Datos</w:t>
            </w:r>
          </w:p>
        </w:tc>
      </w:tr>
      <w:tr w:rsidR="00EA06AA" w:rsidRPr="000B75F7" w14:paraId="042C8D99" w14:textId="77777777" w:rsidTr="00EA06AA">
        <w:tc>
          <w:tcPr>
            <w:tcW w:w="1809" w:type="dxa"/>
          </w:tcPr>
          <w:p w14:paraId="2656B003"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Enero </w:t>
            </w:r>
          </w:p>
        </w:tc>
        <w:tc>
          <w:tcPr>
            <w:tcW w:w="2127" w:type="dxa"/>
          </w:tcPr>
          <w:p w14:paraId="66AB25C6"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31</w:t>
            </w:r>
          </w:p>
        </w:tc>
        <w:tc>
          <w:tcPr>
            <w:tcW w:w="2551" w:type="dxa"/>
          </w:tcPr>
          <w:p w14:paraId="4ED51018"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Febrero </w:t>
            </w:r>
          </w:p>
        </w:tc>
        <w:tc>
          <w:tcPr>
            <w:tcW w:w="2268" w:type="dxa"/>
          </w:tcPr>
          <w:p w14:paraId="5ED74986"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13C18694" w14:textId="77777777" w:rsidTr="00EA06AA">
        <w:tc>
          <w:tcPr>
            <w:tcW w:w="1809" w:type="dxa"/>
          </w:tcPr>
          <w:p w14:paraId="3C40D9FC"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Febrero </w:t>
            </w:r>
          </w:p>
        </w:tc>
        <w:tc>
          <w:tcPr>
            <w:tcW w:w="2127" w:type="dxa"/>
          </w:tcPr>
          <w:p w14:paraId="1EF76341" w14:textId="77777777" w:rsidR="00EA06AA" w:rsidRPr="000B75F7" w:rsidRDefault="00EA06AA" w:rsidP="00EA06AA">
            <w:pPr>
              <w:pStyle w:val="Textoindependiente"/>
              <w:jc w:val="center"/>
              <w:rPr>
                <w:rFonts w:ascii="Tahoma" w:hAnsi="Tahoma" w:cs="Tahoma"/>
              </w:rPr>
            </w:pPr>
            <w:r w:rsidRPr="000B75F7">
              <w:rPr>
                <w:rFonts w:ascii="Tahoma" w:hAnsi="Tahoma" w:cs="Tahoma"/>
              </w:rPr>
              <w:t>Día 28</w:t>
            </w:r>
          </w:p>
        </w:tc>
        <w:tc>
          <w:tcPr>
            <w:tcW w:w="2551" w:type="dxa"/>
          </w:tcPr>
          <w:p w14:paraId="13A76BC3"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Marzo </w:t>
            </w:r>
          </w:p>
        </w:tc>
        <w:tc>
          <w:tcPr>
            <w:tcW w:w="2268" w:type="dxa"/>
          </w:tcPr>
          <w:p w14:paraId="18DDE5B1"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3BBD33E4" w14:textId="77777777" w:rsidTr="00EA06AA">
        <w:tc>
          <w:tcPr>
            <w:tcW w:w="1809" w:type="dxa"/>
          </w:tcPr>
          <w:p w14:paraId="025495FD"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Marzo </w:t>
            </w:r>
          </w:p>
        </w:tc>
        <w:tc>
          <w:tcPr>
            <w:tcW w:w="2127" w:type="dxa"/>
          </w:tcPr>
          <w:p w14:paraId="020AC38F"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31</w:t>
            </w:r>
          </w:p>
        </w:tc>
        <w:tc>
          <w:tcPr>
            <w:tcW w:w="2551" w:type="dxa"/>
          </w:tcPr>
          <w:p w14:paraId="71FD04B6"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Abril </w:t>
            </w:r>
          </w:p>
        </w:tc>
        <w:tc>
          <w:tcPr>
            <w:tcW w:w="2268" w:type="dxa"/>
          </w:tcPr>
          <w:p w14:paraId="12AAC110"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42E93282" w14:textId="77777777" w:rsidTr="00EA06AA">
        <w:tc>
          <w:tcPr>
            <w:tcW w:w="1809" w:type="dxa"/>
          </w:tcPr>
          <w:p w14:paraId="647C8AB1"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Abril </w:t>
            </w:r>
          </w:p>
        </w:tc>
        <w:tc>
          <w:tcPr>
            <w:tcW w:w="2127" w:type="dxa"/>
          </w:tcPr>
          <w:p w14:paraId="18E1927A"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30</w:t>
            </w:r>
          </w:p>
        </w:tc>
        <w:tc>
          <w:tcPr>
            <w:tcW w:w="2551" w:type="dxa"/>
          </w:tcPr>
          <w:p w14:paraId="20BD148F" w14:textId="77777777" w:rsidR="00EA06AA" w:rsidRPr="000B75F7" w:rsidRDefault="00EA06AA" w:rsidP="00EA06AA">
            <w:pPr>
              <w:pStyle w:val="Textoindependiente"/>
              <w:jc w:val="center"/>
              <w:rPr>
                <w:rFonts w:ascii="Tahoma" w:hAnsi="Tahoma" w:cs="Tahoma"/>
              </w:rPr>
            </w:pPr>
            <w:r w:rsidRPr="000B75F7">
              <w:rPr>
                <w:rFonts w:ascii="Tahoma" w:hAnsi="Tahoma" w:cs="Tahoma"/>
              </w:rPr>
              <w:t>Mayo</w:t>
            </w:r>
          </w:p>
        </w:tc>
        <w:tc>
          <w:tcPr>
            <w:tcW w:w="2268" w:type="dxa"/>
          </w:tcPr>
          <w:p w14:paraId="10CA7B4F"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12</w:t>
            </w:r>
          </w:p>
        </w:tc>
      </w:tr>
      <w:tr w:rsidR="00EA06AA" w:rsidRPr="000B75F7" w14:paraId="334BAD24" w14:textId="77777777" w:rsidTr="00EA06AA">
        <w:tc>
          <w:tcPr>
            <w:tcW w:w="1809" w:type="dxa"/>
            <w:tcBorders>
              <w:top w:val="single" w:sz="4" w:space="0" w:color="auto"/>
              <w:left w:val="single" w:sz="4" w:space="0" w:color="auto"/>
              <w:bottom w:val="single" w:sz="4" w:space="0" w:color="auto"/>
              <w:right w:val="single" w:sz="4" w:space="0" w:color="auto"/>
            </w:tcBorders>
          </w:tcPr>
          <w:p w14:paraId="07437089"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Mayo </w:t>
            </w:r>
          </w:p>
        </w:tc>
        <w:tc>
          <w:tcPr>
            <w:tcW w:w="2127" w:type="dxa"/>
            <w:tcBorders>
              <w:top w:val="single" w:sz="4" w:space="0" w:color="auto"/>
              <w:left w:val="single" w:sz="4" w:space="0" w:color="auto"/>
              <w:bottom w:val="single" w:sz="4" w:space="0" w:color="auto"/>
              <w:right w:val="single" w:sz="4" w:space="0" w:color="auto"/>
            </w:tcBorders>
          </w:tcPr>
          <w:p w14:paraId="4140D9F0"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31</w:t>
            </w:r>
          </w:p>
        </w:tc>
        <w:tc>
          <w:tcPr>
            <w:tcW w:w="2551" w:type="dxa"/>
            <w:tcBorders>
              <w:top w:val="single" w:sz="4" w:space="0" w:color="auto"/>
              <w:left w:val="single" w:sz="4" w:space="0" w:color="auto"/>
              <w:bottom w:val="single" w:sz="4" w:space="0" w:color="auto"/>
              <w:right w:val="single" w:sz="4" w:space="0" w:color="auto"/>
            </w:tcBorders>
          </w:tcPr>
          <w:p w14:paraId="6FF59F6E"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Junio </w:t>
            </w:r>
          </w:p>
        </w:tc>
        <w:tc>
          <w:tcPr>
            <w:tcW w:w="2268" w:type="dxa"/>
            <w:tcBorders>
              <w:top w:val="single" w:sz="4" w:space="0" w:color="auto"/>
              <w:left w:val="single" w:sz="4" w:space="0" w:color="auto"/>
              <w:bottom w:val="single" w:sz="4" w:space="0" w:color="auto"/>
              <w:right w:val="single" w:sz="4" w:space="0" w:color="auto"/>
            </w:tcBorders>
          </w:tcPr>
          <w:p w14:paraId="3CF23799"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2B827374" w14:textId="77777777" w:rsidTr="00EA06AA">
        <w:tc>
          <w:tcPr>
            <w:tcW w:w="1809" w:type="dxa"/>
            <w:tcBorders>
              <w:top w:val="single" w:sz="4" w:space="0" w:color="auto"/>
              <w:left w:val="single" w:sz="4" w:space="0" w:color="auto"/>
              <w:bottom w:val="single" w:sz="4" w:space="0" w:color="auto"/>
              <w:right w:val="single" w:sz="4" w:space="0" w:color="auto"/>
            </w:tcBorders>
          </w:tcPr>
          <w:p w14:paraId="793E1FA2"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Junio </w:t>
            </w:r>
          </w:p>
        </w:tc>
        <w:tc>
          <w:tcPr>
            <w:tcW w:w="2127" w:type="dxa"/>
            <w:tcBorders>
              <w:top w:val="single" w:sz="4" w:space="0" w:color="auto"/>
              <w:left w:val="single" w:sz="4" w:space="0" w:color="auto"/>
              <w:bottom w:val="single" w:sz="4" w:space="0" w:color="auto"/>
              <w:right w:val="single" w:sz="4" w:space="0" w:color="auto"/>
            </w:tcBorders>
          </w:tcPr>
          <w:p w14:paraId="5F5076B9"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30</w:t>
            </w:r>
          </w:p>
        </w:tc>
        <w:tc>
          <w:tcPr>
            <w:tcW w:w="2551" w:type="dxa"/>
            <w:tcBorders>
              <w:top w:val="single" w:sz="4" w:space="0" w:color="auto"/>
              <w:left w:val="single" w:sz="4" w:space="0" w:color="auto"/>
              <w:bottom w:val="single" w:sz="4" w:space="0" w:color="auto"/>
              <w:right w:val="single" w:sz="4" w:space="0" w:color="auto"/>
            </w:tcBorders>
          </w:tcPr>
          <w:p w14:paraId="2CE76E33"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Julio </w:t>
            </w:r>
          </w:p>
        </w:tc>
        <w:tc>
          <w:tcPr>
            <w:tcW w:w="2268" w:type="dxa"/>
            <w:tcBorders>
              <w:top w:val="single" w:sz="4" w:space="0" w:color="auto"/>
              <w:left w:val="single" w:sz="4" w:space="0" w:color="auto"/>
              <w:bottom w:val="single" w:sz="4" w:space="0" w:color="auto"/>
              <w:right w:val="single" w:sz="4" w:space="0" w:color="auto"/>
            </w:tcBorders>
          </w:tcPr>
          <w:p w14:paraId="457B6FF2"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427B7C50" w14:textId="77777777" w:rsidTr="00EA06AA">
        <w:tc>
          <w:tcPr>
            <w:tcW w:w="1809" w:type="dxa"/>
            <w:tcBorders>
              <w:top w:val="single" w:sz="4" w:space="0" w:color="auto"/>
              <w:left w:val="single" w:sz="4" w:space="0" w:color="auto"/>
              <w:bottom w:val="single" w:sz="4" w:space="0" w:color="auto"/>
              <w:right w:val="single" w:sz="4" w:space="0" w:color="auto"/>
            </w:tcBorders>
          </w:tcPr>
          <w:p w14:paraId="4693E921"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Julio </w:t>
            </w:r>
          </w:p>
        </w:tc>
        <w:tc>
          <w:tcPr>
            <w:tcW w:w="2127" w:type="dxa"/>
            <w:tcBorders>
              <w:top w:val="single" w:sz="4" w:space="0" w:color="auto"/>
              <w:left w:val="single" w:sz="4" w:space="0" w:color="auto"/>
              <w:bottom w:val="single" w:sz="4" w:space="0" w:color="auto"/>
              <w:right w:val="single" w:sz="4" w:space="0" w:color="auto"/>
            </w:tcBorders>
          </w:tcPr>
          <w:p w14:paraId="33637579"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31</w:t>
            </w:r>
          </w:p>
        </w:tc>
        <w:tc>
          <w:tcPr>
            <w:tcW w:w="2551" w:type="dxa"/>
            <w:tcBorders>
              <w:top w:val="single" w:sz="4" w:space="0" w:color="auto"/>
              <w:left w:val="single" w:sz="4" w:space="0" w:color="auto"/>
              <w:bottom w:val="single" w:sz="4" w:space="0" w:color="auto"/>
              <w:right w:val="single" w:sz="4" w:space="0" w:color="auto"/>
            </w:tcBorders>
          </w:tcPr>
          <w:p w14:paraId="099E7EAC" w14:textId="77777777" w:rsidR="00EA06AA" w:rsidRPr="000B75F7" w:rsidRDefault="00EA06AA" w:rsidP="00EA06AA">
            <w:pPr>
              <w:pStyle w:val="Textoindependiente"/>
              <w:jc w:val="center"/>
              <w:rPr>
                <w:rFonts w:ascii="Tahoma" w:hAnsi="Tahoma" w:cs="Tahoma"/>
              </w:rPr>
            </w:pPr>
            <w:r w:rsidRPr="000B75F7">
              <w:rPr>
                <w:rFonts w:ascii="Tahoma" w:hAnsi="Tahoma" w:cs="Tahoma"/>
              </w:rPr>
              <w:t>Agosto</w:t>
            </w:r>
          </w:p>
        </w:tc>
        <w:tc>
          <w:tcPr>
            <w:tcW w:w="2268" w:type="dxa"/>
            <w:tcBorders>
              <w:top w:val="single" w:sz="4" w:space="0" w:color="auto"/>
              <w:left w:val="single" w:sz="4" w:space="0" w:color="auto"/>
              <w:bottom w:val="single" w:sz="4" w:space="0" w:color="auto"/>
              <w:right w:val="single" w:sz="4" w:space="0" w:color="auto"/>
            </w:tcBorders>
          </w:tcPr>
          <w:p w14:paraId="206E4C8D"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12</w:t>
            </w:r>
          </w:p>
        </w:tc>
      </w:tr>
      <w:tr w:rsidR="00EA06AA" w:rsidRPr="000B75F7" w14:paraId="72FB4137" w14:textId="77777777" w:rsidTr="00EA06AA">
        <w:tc>
          <w:tcPr>
            <w:tcW w:w="1809" w:type="dxa"/>
            <w:tcBorders>
              <w:top w:val="single" w:sz="4" w:space="0" w:color="auto"/>
              <w:left w:val="single" w:sz="4" w:space="0" w:color="auto"/>
              <w:bottom w:val="single" w:sz="4" w:space="0" w:color="auto"/>
              <w:right w:val="single" w:sz="4" w:space="0" w:color="auto"/>
            </w:tcBorders>
          </w:tcPr>
          <w:p w14:paraId="165CE0A8"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Agosto </w:t>
            </w:r>
          </w:p>
        </w:tc>
        <w:tc>
          <w:tcPr>
            <w:tcW w:w="2127" w:type="dxa"/>
            <w:tcBorders>
              <w:top w:val="single" w:sz="4" w:space="0" w:color="auto"/>
              <w:left w:val="single" w:sz="4" w:space="0" w:color="auto"/>
              <w:bottom w:val="single" w:sz="4" w:space="0" w:color="auto"/>
              <w:right w:val="single" w:sz="4" w:space="0" w:color="auto"/>
            </w:tcBorders>
          </w:tcPr>
          <w:p w14:paraId="04234D79"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30</w:t>
            </w:r>
          </w:p>
        </w:tc>
        <w:tc>
          <w:tcPr>
            <w:tcW w:w="2551" w:type="dxa"/>
            <w:tcBorders>
              <w:top w:val="single" w:sz="4" w:space="0" w:color="auto"/>
              <w:left w:val="single" w:sz="4" w:space="0" w:color="auto"/>
              <w:bottom w:val="single" w:sz="4" w:space="0" w:color="auto"/>
              <w:right w:val="single" w:sz="4" w:space="0" w:color="auto"/>
            </w:tcBorders>
          </w:tcPr>
          <w:p w14:paraId="595FD686"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Septiembre </w:t>
            </w:r>
          </w:p>
        </w:tc>
        <w:tc>
          <w:tcPr>
            <w:tcW w:w="2268" w:type="dxa"/>
            <w:tcBorders>
              <w:top w:val="single" w:sz="4" w:space="0" w:color="auto"/>
              <w:left w:val="single" w:sz="4" w:space="0" w:color="auto"/>
              <w:bottom w:val="single" w:sz="4" w:space="0" w:color="auto"/>
              <w:right w:val="single" w:sz="4" w:space="0" w:color="auto"/>
            </w:tcBorders>
          </w:tcPr>
          <w:p w14:paraId="4CB5BC07"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689D5135" w14:textId="77777777" w:rsidTr="00EA06AA">
        <w:tc>
          <w:tcPr>
            <w:tcW w:w="1809" w:type="dxa"/>
            <w:tcBorders>
              <w:top w:val="single" w:sz="4" w:space="0" w:color="auto"/>
              <w:left w:val="single" w:sz="4" w:space="0" w:color="auto"/>
              <w:bottom w:val="single" w:sz="4" w:space="0" w:color="auto"/>
              <w:right w:val="single" w:sz="4" w:space="0" w:color="auto"/>
            </w:tcBorders>
          </w:tcPr>
          <w:p w14:paraId="2C01D1AB"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Septiembre </w:t>
            </w:r>
          </w:p>
        </w:tc>
        <w:tc>
          <w:tcPr>
            <w:tcW w:w="2127" w:type="dxa"/>
            <w:tcBorders>
              <w:top w:val="single" w:sz="4" w:space="0" w:color="auto"/>
              <w:left w:val="single" w:sz="4" w:space="0" w:color="auto"/>
              <w:bottom w:val="single" w:sz="4" w:space="0" w:color="auto"/>
              <w:right w:val="single" w:sz="4" w:space="0" w:color="auto"/>
            </w:tcBorders>
          </w:tcPr>
          <w:p w14:paraId="5CD55C2B"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30</w:t>
            </w:r>
          </w:p>
        </w:tc>
        <w:tc>
          <w:tcPr>
            <w:tcW w:w="2551" w:type="dxa"/>
            <w:tcBorders>
              <w:top w:val="single" w:sz="4" w:space="0" w:color="auto"/>
              <w:left w:val="single" w:sz="4" w:space="0" w:color="auto"/>
              <w:bottom w:val="single" w:sz="4" w:space="0" w:color="auto"/>
              <w:right w:val="single" w:sz="4" w:space="0" w:color="auto"/>
            </w:tcBorders>
          </w:tcPr>
          <w:p w14:paraId="003DCFAB"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Octubre </w:t>
            </w:r>
          </w:p>
        </w:tc>
        <w:tc>
          <w:tcPr>
            <w:tcW w:w="2268" w:type="dxa"/>
            <w:tcBorders>
              <w:top w:val="single" w:sz="4" w:space="0" w:color="auto"/>
              <w:left w:val="single" w:sz="4" w:space="0" w:color="auto"/>
              <w:bottom w:val="single" w:sz="4" w:space="0" w:color="auto"/>
              <w:right w:val="single" w:sz="4" w:space="0" w:color="auto"/>
            </w:tcBorders>
          </w:tcPr>
          <w:p w14:paraId="5E5471C4"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15932CE1" w14:textId="77777777" w:rsidTr="00EA06AA">
        <w:tc>
          <w:tcPr>
            <w:tcW w:w="1809" w:type="dxa"/>
            <w:tcBorders>
              <w:top w:val="single" w:sz="4" w:space="0" w:color="auto"/>
              <w:left w:val="single" w:sz="4" w:space="0" w:color="auto"/>
              <w:bottom w:val="single" w:sz="4" w:space="0" w:color="auto"/>
              <w:right w:val="single" w:sz="4" w:space="0" w:color="auto"/>
            </w:tcBorders>
          </w:tcPr>
          <w:p w14:paraId="764140C8"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Octubre </w:t>
            </w:r>
          </w:p>
        </w:tc>
        <w:tc>
          <w:tcPr>
            <w:tcW w:w="2127" w:type="dxa"/>
            <w:tcBorders>
              <w:top w:val="single" w:sz="4" w:space="0" w:color="auto"/>
              <w:left w:val="single" w:sz="4" w:space="0" w:color="auto"/>
              <w:bottom w:val="single" w:sz="4" w:space="0" w:color="auto"/>
              <w:right w:val="single" w:sz="4" w:space="0" w:color="auto"/>
            </w:tcBorders>
          </w:tcPr>
          <w:p w14:paraId="405F3364"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31</w:t>
            </w:r>
          </w:p>
        </w:tc>
        <w:tc>
          <w:tcPr>
            <w:tcW w:w="2551" w:type="dxa"/>
            <w:tcBorders>
              <w:top w:val="single" w:sz="4" w:space="0" w:color="auto"/>
              <w:left w:val="single" w:sz="4" w:space="0" w:color="auto"/>
              <w:bottom w:val="single" w:sz="4" w:space="0" w:color="auto"/>
              <w:right w:val="single" w:sz="4" w:space="0" w:color="auto"/>
            </w:tcBorders>
          </w:tcPr>
          <w:p w14:paraId="1F434B30"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Noviembre </w:t>
            </w:r>
          </w:p>
        </w:tc>
        <w:tc>
          <w:tcPr>
            <w:tcW w:w="2268" w:type="dxa"/>
            <w:tcBorders>
              <w:top w:val="single" w:sz="4" w:space="0" w:color="auto"/>
              <w:left w:val="single" w:sz="4" w:space="0" w:color="auto"/>
              <w:bottom w:val="single" w:sz="4" w:space="0" w:color="auto"/>
              <w:right w:val="single" w:sz="4" w:space="0" w:color="auto"/>
            </w:tcBorders>
          </w:tcPr>
          <w:p w14:paraId="73A82B54"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11</w:t>
            </w:r>
          </w:p>
        </w:tc>
      </w:tr>
      <w:tr w:rsidR="00EA06AA" w:rsidRPr="000B75F7" w14:paraId="54A5D0C2" w14:textId="77777777" w:rsidTr="00EA06AA">
        <w:tc>
          <w:tcPr>
            <w:tcW w:w="1809" w:type="dxa"/>
            <w:tcBorders>
              <w:top w:val="single" w:sz="4" w:space="0" w:color="auto"/>
              <w:left w:val="single" w:sz="4" w:space="0" w:color="auto"/>
              <w:bottom w:val="single" w:sz="4" w:space="0" w:color="auto"/>
              <w:right w:val="single" w:sz="4" w:space="0" w:color="auto"/>
            </w:tcBorders>
          </w:tcPr>
          <w:p w14:paraId="4A2D74DA"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Noviembre </w:t>
            </w:r>
          </w:p>
        </w:tc>
        <w:tc>
          <w:tcPr>
            <w:tcW w:w="2127" w:type="dxa"/>
            <w:tcBorders>
              <w:top w:val="single" w:sz="4" w:space="0" w:color="auto"/>
              <w:left w:val="single" w:sz="4" w:space="0" w:color="auto"/>
              <w:bottom w:val="single" w:sz="4" w:space="0" w:color="auto"/>
              <w:right w:val="single" w:sz="4" w:space="0" w:color="auto"/>
            </w:tcBorders>
          </w:tcPr>
          <w:p w14:paraId="4CE8A31D"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30</w:t>
            </w:r>
          </w:p>
        </w:tc>
        <w:tc>
          <w:tcPr>
            <w:tcW w:w="2551" w:type="dxa"/>
            <w:tcBorders>
              <w:top w:val="single" w:sz="4" w:space="0" w:color="auto"/>
              <w:left w:val="single" w:sz="4" w:space="0" w:color="auto"/>
              <w:bottom w:val="single" w:sz="4" w:space="0" w:color="auto"/>
              <w:right w:val="single" w:sz="4" w:space="0" w:color="auto"/>
            </w:tcBorders>
          </w:tcPr>
          <w:p w14:paraId="13C67A29" w14:textId="77777777" w:rsidR="00EA06AA" w:rsidRPr="000B75F7" w:rsidRDefault="00EA06AA" w:rsidP="00EA06AA">
            <w:pPr>
              <w:pStyle w:val="Textoindependiente"/>
              <w:jc w:val="center"/>
              <w:rPr>
                <w:rFonts w:ascii="Tahoma" w:hAnsi="Tahoma" w:cs="Tahoma"/>
              </w:rPr>
            </w:pPr>
            <w:r w:rsidRPr="000B75F7">
              <w:rPr>
                <w:rFonts w:ascii="Tahoma" w:hAnsi="Tahoma" w:cs="Tahoma"/>
              </w:rPr>
              <w:t>Diciembre</w:t>
            </w:r>
          </w:p>
        </w:tc>
        <w:tc>
          <w:tcPr>
            <w:tcW w:w="2268" w:type="dxa"/>
            <w:tcBorders>
              <w:top w:val="single" w:sz="4" w:space="0" w:color="auto"/>
              <w:left w:val="single" w:sz="4" w:space="0" w:color="auto"/>
              <w:bottom w:val="single" w:sz="4" w:space="0" w:color="auto"/>
              <w:right w:val="single" w:sz="4" w:space="0" w:color="auto"/>
            </w:tcBorders>
          </w:tcPr>
          <w:p w14:paraId="40493C94"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r w:rsidR="00EA06AA" w:rsidRPr="000B75F7" w14:paraId="5FB92AF2" w14:textId="77777777" w:rsidTr="00EA06AA">
        <w:tc>
          <w:tcPr>
            <w:tcW w:w="1809" w:type="dxa"/>
            <w:tcBorders>
              <w:top w:val="single" w:sz="4" w:space="0" w:color="auto"/>
              <w:left w:val="single" w:sz="4" w:space="0" w:color="auto"/>
              <w:bottom w:val="single" w:sz="4" w:space="0" w:color="auto"/>
              <w:right w:val="single" w:sz="4" w:space="0" w:color="auto"/>
            </w:tcBorders>
          </w:tcPr>
          <w:p w14:paraId="784677E4" w14:textId="77777777" w:rsidR="00EA06AA" w:rsidRPr="000B75F7" w:rsidRDefault="00EA06AA" w:rsidP="00EA06AA">
            <w:pPr>
              <w:pStyle w:val="Textoindependiente"/>
              <w:jc w:val="center"/>
              <w:rPr>
                <w:rFonts w:ascii="Tahoma" w:hAnsi="Tahoma" w:cs="Tahoma"/>
              </w:rPr>
            </w:pPr>
            <w:r w:rsidRPr="000B75F7">
              <w:rPr>
                <w:rFonts w:ascii="Tahoma" w:hAnsi="Tahoma" w:cs="Tahoma"/>
              </w:rPr>
              <w:t xml:space="preserve">Diciembre </w:t>
            </w:r>
          </w:p>
        </w:tc>
        <w:tc>
          <w:tcPr>
            <w:tcW w:w="2127" w:type="dxa"/>
            <w:tcBorders>
              <w:top w:val="single" w:sz="4" w:space="0" w:color="auto"/>
              <w:left w:val="single" w:sz="4" w:space="0" w:color="auto"/>
              <w:bottom w:val="single" w:sz="4" w:space="0" w:color="auto"/>
              <w:right w:val="single" w:sz="4" w:space="0" w:color="auto"/>
            </w:tcBorders>
          </w:tcPr>
          <w:p w14:paraId="427268BA" w14:textId="77777777" w:rsidR="00EA06AA" w:rsidRPr="000B75F7" w:rsidRDefault="00EA06AA" w:rsidP="00EA06AA">
            <w:pPr>
              <w:pStyle w:val="Textoindependiente"/>
              <w:jc w:val="center"/>
              <w:rPr>
                <w:rFonts w:ascii="Tahoma" w:hAnsi="Tahoma" w:cs="Tahoma"/>
              </w:rPr>
            </w:pPr>
            <w:r w:rsidRPr="000B75F7">
              <w:rPr>
                <w:rFonts w:ascii="Tahoma" w:hAnsi="Tahoma" w:cs="Tahoma"/>
              </w:rPr>
              <w:t>Día 31</w:t>
            </w:r>
          </w:p>
        </w:tc>
        <w:tc>
          <w:tcPr>
            <w:tcW w:w="2551" w:type="dxa"/>
            <w:tcBorders>
              <w:top w:val="single" w:sz="4" w:space="0" w:color="auto"/>
              <w:left w:val="single" w:sz="4" w:space="0" w:color="auto"/>
              <w:bottom w:val="single" w:sz="4" w:space="0" w:color="auto"/>
              <w:right w:val="single" w:sz="4" w:space="0" w:color="auto"/>
            </w:tcBorders>
          </w:tcPr>
          <w:p w14:paraId="3A288DFF" w14:textId="77777777" w:rsidR="00EA06AA" w:rsidRPr="000B75F7" w:rsidRDefault="00EA06AA" w:rsidP="00EA06AA">
            <w:pPr>
              <w:pStyle w:val="Textoindependiente"/>
              <w:jc w:val="center"/>
              <w:rPr>
                <w:rFonts w:ascii="Tahoma" w:hAnsi="Tahoma" w:cs="Tahoma"/>
              </w:rPr>
            </w:pPr>
            <w:r w:rsidRPr="000B75F7">
              <w:rPr>
                <w:rFonts w:ascii="Tahoma" w:hAnsi="Tahoma" w:cs="Tahoma"/>
              </w:rPr>
              <w:t>Enero</w:t>
            </w:r>
          </w:p>
        </w:tc>
        <w:tc>
          <w:tcPr>
            <w:tcW w:w="2268" w:type="dxa"/>
            <w:tcBorders>
              <w:top w:val="single" w:sz="4" w:space="0" w:color="auto"/>
              <w:left w:val="single" w:sz="4" w:space="0" w:color="auto"/>
              <w:bottom w:val="single" w:sz="4" w:space="0" w:color="auto"/>
              <w:right w:val="single" w:sz="4" w:space="0" w:color="auto"/>
            </w:tcBorders>
          </w:tcPr>
          <w:p w14:paraId="40DC5517" w14:textId="77777777" w:rsidR="00EA06AA" w:rsidRPr="000B75F7" w:rsidRDefault="00EA06AA" w:rsidP="00EA06AA">
            <w:pPr>
              <w:pStyle w:val="Textoindependiente"/>
              <w:jc w:val="center"/>
              <w:rPr>
                <w:rFonts w:ascii="Tahoma" w:hAnsi="Tahoma" w:cs="Tahoma"/>
              </w:rPr>
            </w:pPr>
            <w:r w:rsidRPr="000B75F7">
              <w:rPr>
                <w:rFonts w:ascii="Tahoma" w:hAnsi="Tahoma" w:cs="Tahoma"/>
              </w:rPr>
              <w:t>Día 10</w:t>
            </w:r>
          </w:p>
        </w:tc>
      </w:tr>
    </w:tbl>
    <w:p w14:paraId="5DB16CB7" w14:textId="77777777" w:rsidR="00EA06AA" w:rsidRPr="000B75F7" w:rsidRDefault="00EA06AA" w:rsidP="00EA06AA">
      <w:pPr>
        <w:pStyle w:val="Textoindependiente"/>
        <w:rPr>
          <w:rFonts w:ascii="Tahoma" w:hAnsi="Tahoma" w:cs="Tahoma"/>
        </w:rPr>
      </w:pPr>
    </w:p>
    <w:p w14:paraId="7AA48A69" w14:textId="77777777" w:rsidR="00EA06AA" w:rsidRPr="000B75F7" w:rsidRDefault="00EA06AA" w:rsidP="00EA06AA">
      <w:pPr>
        <w:pStyle w:val="Textoindependiente"/>
        <w:rPr>
          <w:rFonts w:ascii="Tahoma" w:hAnsi="Tahoma" w:cs="Tahoma"/>
        </w:rPr>
      </w:pPr>
      <w:r w:rsidRPr="000B75F7">
        <w:rPr>
          <w:rFonts w:ascii="Tahoma" w:hAnsi="Tahoma" w:cs="Tahoma"/>
        </w:rPr>
        <w:t>Para los meses y años posteriores a los anotados en el calendario que antecede, las fechas de actualización de la Base de Datos del Usuario serán las mismas; en caso de que la fecha señalada para la actualización de la Base de Datos resulte ser un día inhábil, la fecha de actualización será el día hábil inmediato siguiente.</w:t>
      </w:r>
    </w:p>
    <w:p w14:paraId="155EC77F" w14:textId="77777777" w:rsidR="00EA06AA" w:rsidRPr="000B75F7" w:rsidRDefault="00EA06AA" w:rsidP="00EA06AA">
      <w:pPr>
        <w:pStyle w:val="Textoindependiente"/>
        <w:rPr>
          <w:rFonts w:ascii="Tahoma" w:hAnsi="Tahoma" w:cs="Tahoma"/>
        </w:rPr>
      </w:pPr>
    </w:p>
    <w:p w14:paraId="70181598" w14:textId="77777777" w:rsidR="00EA06AA" w:rsidRPr="000B75F7" w:rsidRDefault="00EA06AA" w:rsidP="00EA06AA">
      <w:pPr>
        <w:pStyle w:val="Textoindependiente"/>
        <w:rPr>
          <w:rFonts w:ascii="Tahoma" w:hAnsi="Tahoma" w:cs="Tahoma"/>
        </w:rPr>
      </w:pPr>
      <w:r w:rsidRPr="000B75F7">
        <w:rPr>
          <w:rFonts w:ascii="Tahoma" w:hAnsi="Tahoma" w:cs="Tahoma"/>
        </w:rPr>
        <w:t xml:space="preserve">El Usuario deberá entregar 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el o los medios magnéticos que contengan (a) la totalidad de su Base de Datos, y (b) la información del corte inmediato anterior a la fecha de entrega.  El Usuario también entregará 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el documento que acredite dicha entrega, mismo que deberá contener la siguiente información:</w:t>
      </w:r>
    </w:p>
    <w:p w14:paraId="67016CD7" w14:textId="77777777" w:rsidR="00EA06AA" w:rsidRPr="000B75F7" w:rsidRDefault="00EA06AA" w:rsidP="00EA06AA">
      <w:pPr>
        <w:pStyle w:val="Textoindependiente"/>
        <w:rPr>
          <w:rFonts w:ascii="Tahoma" w:hAnsi="Tahoma" w:cs="Tahoma"/>
        </w:rPr>
      </w:pPr>
    </w:p>
    <w:p w14:paraId="3CB9616D" w14:textId="77777777" w:rsidR="00EA06AA" w:rsidRPr="000B75F7" w:rsidRDefault="00EA06AA" w:rsidP="00EA06AA">
      <w:pPr>
        <w:pStyle w:val="Textoindependiente"/>
        <w:numPr>
          <w:ilvl w:val="0"/>
          <w:numId w:val="7"/>
        </w:numPr>
        <w:ind w:left="709"/>
        <w:rPr>
          <w:rFonts w:ascii="Tahoma" w:hAnsi="Tahoma" w:cs="Tahoma"/>
        </w:rPr>
      </w:pPr>
      <w:r w:rsidRPr="000B75F7">
        <w:rPr>
          <w:rFonts w:ascii="Tahoma" w:hAnsi="Tahoma" w:cs="Tahoma"/>
        </w:rPr>
        <w:t>Razón Social del Usuario.</w:t>
      </w:r>
    </w:p>
    <w:p w14:paraId="2EDB6CF6" w14:textId="77777777" w:rsidR="00EA06AA" w:rsidRPr="000B75F7" w:rsidRDefault="00EA06AA" w:rsidP="00EA06AA">
      <w:pPr>
        <w:pStyle w:val="Textoindependiente"/>
        <w:numPr>
          <w:ilvl w:val="0"/>
          <w:numId w:val="7"/>
        </w:numPr>
        <w:ind w:left="709"/>
        <w:rPr>
          <w:rFonts w:ascii="Tahoma" w:hAnsi="Tahoma" w:cs="Tahoma"/>
        </w:rPr>
      </w:pPr>
      <w:r w:rsidRPr="000B75F7">
        <w:rPr>
          <w:rFonts w:ascii="Tahoma" w:hAnsi="Tahoma" w:cs="Tahoma"/>
        </w:rPr>
        <w:t>Clave del Usuario.</w:t>
      </w:r>
    </w:p>
    <w:p w14:paraId="32EFF575" w14:textId="77777777" w:rsidR="00EA06AA" w:rsidRPr="000B75F7" w:rsidRDefault="00EA06AA" w:rsidP="00EA06AA">
      <w:pPr>
        <w:pStyle w:val="Textoindependiente"/>
        <w:numPr>
          <w:ilvl w:val="0"/>
          <w:numId w:val="7"/>
        </w:numPr>
        <w:ind w:left="709"/>
        <w:rPr>
          <w:rFonts w:ascii="Tahoma" w:hAnsi="Tahoma" w:cs="Tahoma"/>
        </w:rPr>
      </w:pPr>
      <w:r w:rsidRPr="000B75F7">
        <w:rPr>
          <w:rFonts w:ascii="Tahoma" w:hAnsi="Tahoma" w:cs="Tahoma"/>
        </w:rPr>
        <w:t>Período a que corresponda la actualización.</w:t>
      </w:r>
    </w:p>
    <w:p w14:paraId="3AA8460C" w14:textId="77777777" w:rsidR="00EA06AA" w:rsidRPr="000B75F7" w:rsidRDefault="00EA06AA" w:rsidP="00EA06AA">
      <w:pPr>
        <w:pStyle w:val="Textoindependiente"/>
        <w:numPr>
          <w:ilvl w:val="0"/>
          <w:numId w:val="7"/>
        </w:numPr>
        <w:ind w:left="709"/>
        <w:rPr>
          <w:rFonts w:ascii="Tahoma" w:hAnsi="Tahoma" w:cs="Tahoma"/>
        </w:rPr>
      </w:pPr>
      <w:r w:rsidRPr="000B75F7">
        <w:rPr>
          <w:rFonts w:ascii="Tahoma" w:hAnsi="Tahoma" w:cs="Tahoma"/>
        </w:rPr>
        <w:t>Nombre, firma, teléfono y dirección de correo electrónico del funcionario que envía la Base de Datos.</w:t>
      </w:r>
    </w:p>
    <w:p w14:paraId="64940B35" w14:textId="77777777" w:rsidR="00EA06AA" w:rsidRPr="000B75F7" w:rsidRDefault="00EA06AA" w:rsidP="00EA06AA">
      <w:pPr>
        <w:pStyle w:val="Textoindependiente"/>
        <w:numPr>
          <w:ilvl w:val="0"/>
          <w:numId w:val="7"/>
        </w:numPr>
        <w:ind w:left="709"/>
        <w:rPr>
          <w:rFonts w:ascii="Tahoma" w:hAnsi="Tahoma" w:cs="Tahoma"/>
        </w:rPr>
      </w:pPr>
      <w:r w:rsidRPr="000B75F7">
        <w:rPr>
          <w:rFonts w:ascii="Tahoma" w:hAnsi="Tahoma" w:cs="Tahoma"/>
        </w:rPr>
        <w:t>Numeración en cada uno de los medios magnéticos respecto del total de medios enviados (ejemplo: 1 de 3, 2 de 3, 3 de 3).</w:t>
      </w:r>
    </w:p>
    <w:p w14:paraId="1E7EC9B8" w14:textId="77777777" w:rsidR="00EA06AA" w:rsidRPr="000B75F7" w:rsidRDefault="00EA06AA" w:rsidP="00EA06AA">
      <w:pPr>
        <w:pStyle w:val="Textoindependiente"/>
        <w:rPr>
          <w:rFonts w:ascii="Tahoma" w:hAnsi="Tahoma" w:cs="Tahoma"/>
        </w:rPr>
      </w:pPr>
      <w:r>
        <w:rPr>
          <w:rFonts w:ascii="Tahoma" w:hAnsi="Tahoma" w:cs="Tahoma"/>
        </w:rPr>
        <w:br w:type="page"/>
      </w:r>
    </w:p>
    <w:p w14:paraId="010D6D0B" w14:textId="77777777" w:rsidR="00EA06AA" w:rsidRPr="000B75F7" w:rsidRDefault="00EA06AA" w:rsidP="00EA06AA">
      <w:pPr>
        <w:pStyle w:val="Textoindependiente"/>
        <w:rPr>
          <w:rFonts w:ascii="Tahoma" w:hAnsi="Tahoma" w:cs="Tahoma"/>
        </w:rPr>
      </w:pPr>
      <w:proofErr w:type="spellStart"/>
      <w:r w:rsidRPr="000B75F7">
        <w:rPr>
          <w:rFonts w:ascii="Tahoma" w:hAnsi="Tahoma" w:cs="Tahoma"/>
        </w:rPr>
        <w:lastRenderedPageBreak/>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acusará recibo en el documento de entrega del medio magnético, indicando la siguiente información:</w:t>
      </w:r>
    </w:p>
    <w:p w14:paraId="7B1CE043" w14:textId="77777777" w:rsidR="00EA06AA" w:rsidRPr="000B75F7" w:rsidRDefault="00EA06AA" w:rsidP="00EA06AA">
      <w:pPr>
        <w:pStyle w:val="Textoindependiente"/>
        <w:rPr>
          <w:rFonts w:ascii="Tahoma" w:hAnsi="Tahoma" w:cs="Tahoma"/>
        </w:rPr>
      </w:pPr>
    </w:p>
    <w:p w14:paraId="1DD45D0F" w14:textId="77777777" w:rsidR="00EA06AA" w:rsidRPr="000B75F7" w:rsidRDefault="00EA06AA" w:rsidP="00EA06AA">
      <w:pPr>
        <w:pStyle w:val="Textoindependiente"/>
        <w:numPr>
          <w:ilvl w:val="0"/>
          <w:numId w:val="8"/>
        </w:numPr>
        <w:ind w:left="709"/>
        <w:rPr>
          <w:rFonts w:ascii="Tahoma" w:hAnsi="Tahoma" w:cs="Tahoma"/>
        </w:rPr>
      </w:pPr>
      <w:r w:rsidRPr="000B75F7">
        <w:rPr>
          <w:rFonts w:ascii="Tahoma" w:hAnsi="Tahoma" w:cs="Tahoma"/>
        </w:rPr>
        <w:t>Fecha y hora de recepción.</w:t>
      </w:r>
    </w:p>
    <w:p w14:paraId="7702CB0F" w14:textId="77777777" w:rsidR="00EA06AA" w:rsidRPr="000B75F7" w:rsidRDefault="00EA06AA" w:rsidP="00EA06AA">
      <w:pPr>
        <w:pStyle w:val="Textoindependiente"/>
        <w:numPr>
          <w:ilvl w:val="0"/>
          <w:numId w:val="8"/>
        </w:numPr>
        <w:ind w:left="709"/>
        <w:rPr>
          <w:rFonts w:ascii="Tahoma" w:hAnsi="Tahoma" w:cs="Tahoma"/>
        </w:rPr>
      </w:pPr>
      <w:r w:rsidRPr="000B75F7">
        <w:rPr>
          <w:rFonts w:ascii="Tahoma" w:hAnsi="Tahoma" w:cs="Tahoma"/>
        </w:rPr>
        <w:t>Número de medios magnéticos recibidos.</w:t>
      </w:r>
    </w:p>
    <w:p w14:paraId="4134EAA5" w14:textId="77777777" w:rsidR="00EA06AA" w:rsidRPr="000B75F7" w:rsidRDefault="00EA06AA" w:rsidP="00EA06AA">
      <w:pPr>
        <w:pStyle w:val="Textoindependiente"/>
        <w:numPr>
          <w:ilvl w:val="0"/>
          <w:numId w:val="8"/>
        </w:numPr>
        <w:ind w:left="709"/>
        <w:rPr>
          <w:rFonts w:ascii="Tahoma" w:hAnsi="Tahoma" w:cs="Tahoma"/>
        </w:rPr>
      </w:pPr>
      <w:r w:rsidRPr="000B75F7">
        <w:rPr>
          <w:rFonts w:ascii="Tahoma" w:hAnsi="Tahoma" w:cs="Tahoma"/>
        </w:rPr>
        <w:t>Nombre, puesto, firma y correo electrónico del funcionario que recibe.</w:t>
      </w:r>
    </w:p>
    <w:p w14:paraId="261AA0DF" w14:textId="77777777" w:rsidR="00EA06AA" w:rsidRPr="000B75F7" w:rsidRDefault="00EA06AA" w:rsidP="00EA06AA">
      <w:pPr>
        <w:pStyle w:val="Textoindependiente"/>
        <w:numPr>
          <w:ilvl w:val="0"/>
          <w:numId w:val="8"/>
        </w:numPr>
        <w:ind w:left="709"/>
        <w:rPr>
          <w:rFonts w:ascii="Tahoma" w:hAnsi="Tahoma" w:cs="Tahoma"/>
        </w:rPr>
      </w:pPr>
      <w:r w:rsidRPr="000B75F7">
        <w:rPr>
          <w:rFonts w:ascii="Tahoma" w:hAnsi="Tahoma" w:cs="Tahoma"/>
        </w:rPr>
        <w:t xml:space="preserve">Sello de recibido de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w:t>
      </w:r>
    </w:p>
    <w:p w14:paraId="669A5830" w14:textId="77777777" w:rsidR="00EA06AA" w:rsidRPr="000B75F7" w:rsidRDefault="00EA06AA" w:rsidP="00EA06AA">
      <w:pPr>
        <w:pStyle w:val="Textoindependiente"/>
        <w:rPr>
          <w:rFonts w:ascii="Tahoma" w:hAnsi="Tahoma" w:cs="Tahoma"/>
        </w:rPr>
      </w:pPr>
    </w:p>
    <w:p w14:paraId="4A3606B9" w14:textId="77777777" w:rsidR="00EA06AA" w:rsidRPr="000B75F7" w:rsidRDefault="00EA06AA" w:rsidP="00EA06AA">
      <w:pPr>
        <w:pStyle w:val="Textoindependiente"/>
        <w:rPr>
          <w:rFonts w:ascii="Tahoma" w:hAnsi="Tahoma" w:cs="Tahoma"/>
        </w:rPr>
      </w:pP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sólo recibirá la Base de Datos y sus actualizaciones en un horario de 9:00 a 18:00 horas, en el siguiente domicilio:</w:t>
      </w:r>
    </w:p>
    <w:p w14:paraId="15ACC685" w14:textId="77777777" w:rsidR="00EA06AA" w:rsidRPr="000B75F7" w:rsidRDefault="00EA06AA" w:rsidP="00EA06AA">
      <w:pPr>
        <w:pStyle w:val="Textoindependiente"/>
        <w:rPr>
          <w:rFonts w:ascii="Tahoma" w:hAnsi="Tahoma" w:cs="Tahoma"/>
        </w:rPr>
      </w:pPr>
    </w:p>
    <w:p w14:paraId="20489198" w14:textId="77777777" w:rsidR="00EA06AA" w:rsidRPr="000B75F7" w:rsidRDefault="00EA06AA" w:rsidP="00EA06AA">
      <w:pPr>
        <w:pStyle w:val="Textoindependiente"/>
        <w:rPr>
          <w:rFonts w:ascii="Tahoma" w:hAnsi="Tahoma" w:cs="Tahoma"/>
        </w:rPr>
      </w:pPr>
      <w:r w:rsidRPr="000B75F7">
        <w:rPr>
          <w:rFonts w:ascii="Tahoma" w:hAnsi="Tahoma" w:cs="Tahoma"/>
        </w:rPr>
        <w:t>Pico de Verapaz No. 435, Piso 5,</w:t>
      </w:r>
    </w:p>
    <w:p w14:paraId="1B062D51" w14:textId="77777777" w:rsidR="00EA06AA" w:rsidRPr="000B75F7" w:rsidRDefault="00EA06AA" w:rsidP="00EA06AA">
      <w:pPr>
        <w:pStyle w:val="Textoindependiente"/>
        <w:rPr>
          <w:rFonts w:ascii="Tahoma" w:hAnsi="Tahoma" w:cs="Tahoma"/>
        </w:rPr>
      </w:pPr>
      <w:r w:rsidRPr="000B75F7">
        <w:rPr>
          <w:rFonts w:ascii="Tahoma" w:hAnsi="Tahoma" w:cs="Tahoma"/>
        </w:rPr>
        <w:t>Col. Jardines en la Montaña, C.P. 14210,</w:t>
      </w:r>
    </w:p>
    <w:p w14:paraId="57053FA3" w14:textId="77777777" w:rsidR="00EA06AA" w:rsidRPr="000B75F7" w:rsidRDefault="00EA06AA" w:rsidP="00EA06AA">
      <w:pPr>
        <w:pStyle w:val="Textoindependiente"/>
        <w:rPr>
          <w:rFonts w:ascii="Tahoma" w:hAnsi="Tahoma" w:cs="Tahoma"/>
        </w:rPr>
      </w:pPr>
      <w:r w:rsidRPr="000B75F7">
        <w:rPr>
          <w:rFonts w:ascii="Tahoma" w:hAnsi="Tahoma" w:cs="Tahoma"/>
        </w:rPr>
        <w:t>Del. Tlalpan, México, D.F.</w:t>
      </w:r>
    </w:p>
    <w:p w14:paraId="7F67276E" w14:textId="77777777" w:rsidR="00EA06AA" w:rsidRPr="000B75F7" w:rsidRDefault="00EA06AA" w:rsidP="00EA06AA">
      <w:pPr>
        <w:pStyle w:val="Textoindependiente"/>
        <w:rPr>
          <w:rFonts w:ascii="Tahoma" w:hAnsi="Tahoma" w:cs="Tahoma"/>
        </w:rPr>
      </w:pPr>
    </w:p>
    <w:p w14:paraId="33609149" w14:textId="77777777" w:rsidR="00EA06AA" w:rsidRPr="000B75F7" w:rsidRDefault="00EA06AA" w:rsidP="00EA06AA">
      <w:pPr>
        <w:pStyle w:val="Textoindependiente"/>
        <w:rPr>
          <w:rFonts w:ascii="Tahoma" w:hAnsi="Tahoma" w:cs="Tahoma"/>
        </w:rPr>
      </w:pPr>
      <w:r w:rsidRPr="000B75F7">
        <w:rPr>
          <w:rFonts w:ascii="Tahoma" w:hAnsi="Tahoma" w:cs="Tahoma"/>
        </w:rPr>
        <w:t xml:space="preserve">En caso de que el Usuario elija entregar su Base de Datos 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por medio de transmisión electrónica, deberá sujetarse a las especificaciones que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le señale.</w:t>
      </w:r>
    </w:p>
    <w:p w14:paraId="1AB26DC5" w14:textId="77777777" w:rsidR="00EA06AA" w:rsidRPr="000B75F7" w:rsidRDefault="00EA06AA" w:rsidP="00EA06AA">
      <w:pPr>
        <w:pStyle w:val="Textoindependiente"/>
        <w:rPr>
          <w:rFonts w:ascii="Tahoma" w:hAnsi="Tahoma" w:cs="Tahoma"/>
        </w:rPr>
      </w:pPr>
    </w:p>
    <w:tbl>
      <w:tblPr>
        <w:tblpPr w:leftFromText="141" w:rightFromText="141" w:vertAnchor="text" w:horzAnchor="page" w:tblpX="1216" w:tblpY="-78"/>
        <w:tblW w:w="9004" w:type="dxa"/>
        <w:tblLayout w:type="fixed"/>
        <w:tblLook w:val="0000" w:firstRow="0" w:lastRow="0" w:firstColumn="0" w:lastColumn="0" w:noHBand="0" w:noVBand="0"/>
      </w:tblPr>
      <w:tblGrid>
        <w:gridCol w:w="4472"/>
        <w:gridCol w:w="4532"/>
      </w:tblGrid>
      <w:tr w:rsidR="00FE2B67" w:rsidRPr="009F15D2" w14:paraId="7FD524C2" w14:textId="77777777" w:rsidTr="007B407C">
        <w:trPr>
          <w:trHeight w:val="361"/>
        </w:trPr>
        <w:tc>
          <w:tcPr>
            <w:tcW w:w="4472" w:type="dxa"/>
          </w:tcPr>
          <w:p w14:paraId="4177CC1B" w14:textId="77777777" w:rsidR="00FE2B67" w:rsidRPr="009F15D2" w:rsidRDefault="00FE2B67" w:rsidP="007B407C">
            <w:pPr>
              <w:pStyle w:val="Sangradetextonormal"/>
              <w:jc w:val="center"/>
              <w:rPr>
                <w:rFonts w:cs="Tahoma"/>
                <w:u w:val="single"/>
              </w:rPr>
            </w:pPr>
            <w:r w:rsidRPr="009F15D2">
              <w:rPr>
                <w:rFonts w:cs="Tahoma"/>
                <w:u w:val="single"/>
              </w:rPr>
              <w:t>El Usuario</w:t>
            </w:r>
          </w:p>
        </w:tc>
        <w:tc>
          <w:tcPr>
            <w:tcW w:w="4532" w:type="dxa"/>
          </w:tcPr>
          <w:p w14:paraId="2BDE0792" w14:textId="77777777" w:rsidR="00FE2B67" w:rsidRPr="009F15D2" w:rsidRDefault="00FE2B67" w:rsidP="007B407C">
            <w:pPr>
              <w:pStyle w:val="Sangradetextonormal"/>
              <w:jc w:val="center"/>
              <w:rPr>
                <w:rFonts w:cs="Tahoma"/>
                <w:u w:val="single"/>
              </w:rPr>
            </w:pPr>
            <w:r w:rsidRPr="009F15D2">
              <w:rPr>
                <w:rFonts w:cs="Tahoma"/>
                <w:u w:val="single"/>
              </w:rPr>
              <w:t>El Usuario</w:t>
            </w:r>
          </w:p>
        </w:tc>
      </w:tr>
      <w:tr w:rsidR="00FE2B67" w:rsidRPr="009F15D2" w14:paraId="7B12AA4D" w14:textId="77777777" w:rsidTr="007B407C">
        <w:trPr>
          <w:trHeight w:val="1392"/>
        </w:trPr>
        <w:tc>
          <w:tcPr>
            <w:tcW w:w="4472" w:type="dxa"/>
          </w:tcPr>
          <w:p w14:paraId="2EF01393" w14:textId="77777777" w:rsidR="00FE2B67" w:rsidRPr="009F15D2" w:rsidRDefault="00FE2B67" w:rsidP="007B407C">
            <w:pPr>
              <w:pStyle w:val="Sangradetextonormal"/>
              <w:rPr>
                <w:rFonts w:cs="Tahoma"/>
              </w:rPr>
            </w:pPr>
          </w:p>
          <w:p w14:paraId="4B2BB3DC" w14:textId="77777777" w:rsidR="00FE2B67" w:rsidRPr="009F15D2" w:rsidRDefault="00FE2B67" w:rsidP="007B407C">
            <w:pPr>
              <w:pStyle w:val="Sangradetextonormal"/>
              <w:rPr>
                <w:rFonts w:cs="Tahoma"/>
              </w:rPr>
            </w:pPr>
          </w:p>
          <w:p w14:paraId="669FE75F" w14:textId="77777777" w:rsidR="00FE2B67" w:rsidRPr="009F15D2" w:rsidRDefault="00FE2B67" w:rsidP="007B407C">
            <w:pPr>
              <w:pStyle w:val="Sangradetextonormal"/>
              <w:rPr>
                <w:rFonts w:cs="Tahoma"/>
              </w:rPr>
            </w:pPr>
          </w:p>
          <w:p w14:paraId="1F7C094C" w14:textId="77777777" w:rsidR="00FE2B67" w:rsidRPr="009F15D2" w:rsidRDefault="00FE2B67" w:rsidP="007B407C">
            <w:pPr>
              <w:pStyle w:val="Sangradetextonormal"/>
              <w:jc w:val="center"/>
              <w:rPr>
                <w:rFonts w:cs="Tahoma"/>
              </w:rPr>
            </w:pPr>
            <w:r w:rsidRPr="009F15D2">
              <w:rPr>
                <w:rFonts w:cs="Tahoma"/>
              </w:rPr>
              <w:t>________________________________</w:t>
            </w:r>
          </w:p>
          <w:p w14:paraId="747D5DA8"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087EE6F4"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076EC7EE"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noProof/>
                <w:sz w:val="20"/>
              </w:rPr>
              <w:t>Jesús Miguel Pérez Suárez</w:t>
            </w:r>
          </w:p>
          <w:p w14:paraId="3FF8AC29" w14:textId="77777777" w:rsidR="00FE2B67" w:rsidRPr="009F15D2" w:rsidRDefault="00FE2B67" w:rsidP="007B407C">
            <w:pPr>
              <w:pStyle w:val="Sangradetextonormal"/>
              <w:ind w:left="318"/>
              <w:jc w:val="center"/>
              <w:rPr>
                <w:rFonts w:cs="Tahoma"/>
              </w:rPr>
            </w:pPr>
            <w:r w:rsidRPr="009F15D2">
              <w:rPr>
                <w:rFonts w:cs="Tahoma"/>
                <w:noProof/>
              </w:rPr>
              <w:t xml:space="preserve">Su: </w:t>
            </w:r>
            <w:r>
              <w:rPr>
                <w:rFonts w:cs="Tahoma"/>
                <w:noProof/>
              </w:rPr>
              <w:t>D</w:t>
            </w:r>
            <w:r w:rsidRPr="009F15D2">
              <w:rPr>
                <w:rFonts w:cs="Tahoma"/>
                <w:noProof/>
              </w:rPr>
              <w:t>irector de Crédito</w:t>
            </w:r>
          </w:p>
        </w:tc>
        <w:tc>
          <w:tcPr>
            <w:tcW w:w="4532" w:type="dxa"/>
          </w:tcPr>
          <w:p w14:paraId="41F16B4C" w14:textId="77777777" w:rsidR="00FE2B67" w:rsidRPr="009F15D2" w:rsidRDefault="00FE2B67" w:rsidP="007B407C">
            <w:pPr>
              <w:pStyle w:val="Sangradetextonormal"/>
              <w:rPr>
                <w:rFonts w:cs="Tahoma"/>
              </w:rPr>
            </w:pPr>
          </w:p>
          <w:p w14:paraId="65AE2A9C" w14:textId="77777777" w:rsidR="00FE2B67" w:rsidRPr="009F15D2" w:rsidRDefault="00FE2B67" w:rsidP="007B407C">
            <w:pPr>
              <w:pStyle w:val="Sangradetextonormal"/>
              <w:rPr>
                <w:rFonts w:cs="Tahoma"/>
              </w:rPr>
            </w:pPr>
          </w:p>
          <w:p w14:paraId="65A58101" w14:textId="77777777" w:rsidR="00FE2B67" w:rsidRPr="009F15D2" w:rsidRDefault="00FE2B67" w:rsidP="007B407C">
            <w:pPr>
              <w:pStyle w:val="Sangradetextonormal"/>
              <w:rPr>
                <w:rFonts w:cs="Tahoma"/>
              </w:rPr>
            </w:pPr>
          </w:p>
          <w:p w14:paraId="1952F781" w14:textId="77777777" w:rsidR="00FE2B67" w:rsidRPr="009F15D2" w:rsidRDefault="00FE2B67" w:rsidP="007B407C">
            <w:pPr>
              <w:pStyle w:val="Sangradetextonormal"/>
              <w:jc w:val="center"/>
              <w:rPr>
                <w:rFonts w:cs="Tahoma"/>
              </w:rPr>
            </w:pPr>
            <w:r w:rsidRPr="009F15D2">
              <w:rPr>
                <w:rFonts w:cs="Tahoma"/>
              </w:rPr>
              <w:t>________________________________</w:t>
            </w:r>
          </w:p>
          <w:p w14:paraId="1EEDD82C"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258ACE54"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591A24C9" w14:textId="77777777" w:rsidR="00FE2B67" w:rsidRPr="009F15D2" w:rsidRDefault="00FE2B67" w:rsidP="007B407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sz w:val="21"/>
                <w:szCs w:val="21"/>
              </w:rPr>
              <w:t xml:space="preserve"> </w:t>
            </w:r>
            <w:r w:rsidRPr="009B2E03">
              <w:rPr>
                <w:rFonts w:ascii="Tahoma" w:hAnsi="Tahoma" w:cs="Tahoma"/>
                <w:noProof/>
                <w:sz w:val="20"/>
              </w:rPr>
              <w:t>Teódulo Ramírez Torales</w:t>
            </w:r>
          </w:p>
          <w:p w14:paraId="5B021CAB" w14:textId="77777777" w:rsidR="00FE2B67" w:rsidRPr="009F15D2" w:rsidRDefault="00FE2B67" w:rsidP="007B407C">
            <w:pPr>
              <w:pStyle w:val="Sangradetextonormal"/>
              <w:ind w:left="318"/>
              <w:jc w:val="center"/>
              <w:rPr>
                <w:rFonts w:cs="Tahoma"/>
              </w:rPr>
            </w:pPr>
            <w:r w:rsidRPr="009F15D2">
              <w:rPr>
                <w:rFonts w:cs="Tahoma"/>
                <w:noProof/>
              </w:rPr>
              <w:t xml:space="preserve">Su: </w:t>
            </w:r>
            <w:r>
              <w:rPr>
                <w:rFonts w:cs="Tahoma"/>
                <w:noProof/>
              </w:rPr>
              <w:t>Representante Legal</w:t>
            </w:r>
          </w:p>
        </w:tc>
      </w:tr>
    </w:tbl>
    <w:p w14:paraId="4A29E6A6" w14:textId="77777777" w:rsidR="00EA06AA" w:rsidRDefault="00EA06AA" w:rsidP="00EA06AA">
      <w:pPr>
        <w:pStyle w:val="Textoindependiente"/>
        <w:rPr>
          <w:rFonts w:ascii="Tahoma" w:hAnsi="Tahoma" w:cs="Tahoma"/>
        </w:rPr>
      </w:pPr>
    </w:p>
    <w:p w14:paraId="640F7E93" w14:textId="77777777" w:rsidR="00FE2B67" w:rsidRPr="000B75F7" w:rsidRDefault="00FE2B67" w:rsidP="00EA06AA">
      <w:pPr>
        <w:pStyle w:val="Textoindependiente"/>
        <w:rPr>
          <w:rFonts w:ascii="Tahoma" w:hAnsi="Tahoma" w:cs="Tahoma"/>
        </w:rPr>
      </w:pPr>
    </w:p>
    <w:p w14:paraId="307C5668" w14:textId="77777777" w:rsidR="00EA06AA" w:rsidRPr="000B75F7" w:rsidRDefault="00EA06AA" w:rsidP="00EA06AA">
      <w:pPr>
        <w:pStyle w:val="Textoindependiente"/>
        <w:jc w:val="right"/>
        <w:rPr>
          <w:rFonts w:ascii="Tahoma" w:hAnsi="Tahoma" w:cs="Tahoma"/>
        </w:rPr>
      </w:pPr>
    </w:p>
    <w:p w14:paraId="2D0BAD19" w14:textId="77777777" w:rsidR="002542D1" w:rsidRPr="000B75F7" w:rsidRDefault="002542D1" w:rsidP="002542D1">
      <w:pPr>
        <w:pStyle w:val="Textoindependiente"/>
        <w:jc w:val="center"/>
        <w:rPr>
          <w:rFonts w:ascii="Tahoma" w:hAnsi="Tahoma" w:cs="Tahoma"/>
        </w:rPr>
      </w:pPr>
      <w:r>
        <w:rPr>
          <w:rFonts w:ascii="Tahoma" w:hAnsi="Tahoma" w:cs="Tahoma"/>
        </w:rPr>
        <w:t xml:space="preserve">Ciudad de </w:t>
      </w:r>
      <w:r w:rsidRPr="000B75F7">
        <w:rPr>
          <w:rFonts w:ascii="Tahoma" w:hAnsi="Tahoma" w:cs="Tahoma"/>
        </w:rPr>
        <w:t>México</w:t>
      </w:r>
      <w:r>
        <w:rPr>
          <w:rFonts w:ascii="Tahoma" w:hAnsi="Tahoma" w:cs="Tahoma"/>
        </w:rPr>
        <w:t>,</w:t>
      </w:r>
      <w:r w:rsidRPr="000B75F7">
        <w:rPr>
          <w:rFonts w:ascii="Tahoma" w:hAnsi="Tahoma" w:cs="Tahoma"/>
        </w:rPr>
        <w:t xml:space="preserve"> a </w:t>
      </w:r>
      <w:r w:rsidRPr="003D772D">
        <w:rPr>
          <w:rFonts w:ascii="Tahoma" w:hAnsi="Tahoma" w:cs="Tahoma"/>
        </w:rPr>
        <w:fldChar w:fldCharType="begin"/>
      </w:r>
      <w:r w:rsidRPr="003D772D">
        <w:rPr>
          <w:rFonts w:ascii="Tahoma" w:hAnsi="Tahoma" w:cs="Tahoma"/>
        </w:rPr>
        <w:instrText xml:space="preserve"> MERGEFIELD FECHA_DE_FIRMA_DE_CONTRATO </w:instrText>
      </w:r>
      <w:r w:rsidRPr="003D772D">
        <w:rPr>
          <w:rFonts w:ascii="Tahoma" w:hAnsi="Tahoma" w:cs="Tahoma"/>
        </w:rPr>
        <w:fldChar w:fldCharType="separate"/>
      </w:r>
      <w:r w:rsidRPr="003D772D">
        <w:rPr>
          <w:rFonts w:ascii="Tahoma" w:hAnsi="Tahoma" w:cs="Tahoma"/>
          <w:noProof/>
        </w:rPr>
        <w:t>1</w:t>
      </w:r>
      <w:r w:rsidR="004B3746">
        <w:rPr>
          <w:rFonts w:ascii="Tahoma" w:hAnsi="Tahoma" w:cs="Tahoma"/>
          <w:noProof/>
        </w:rPr>
        <w:t>0</w:t>
      </w:r>
      <w:r w:rsidRPr="003D772D">
        <w:rPr>
          <w:rFonts w:ascii="Tahoma" w:hAnsi="Tahoma" w:cs="Tahoma"/>
          <w:noProof/>
        </w:rPr>
        <w:t xml:space="preserve"> de </w:t>
      </w:r>
      <w:r>
        <w:rPr>
          <w:rFonts w:ascii="Tahoma" w:hAnsi="Tahoma" w:cs="Tahoma"/>
          <w:noProof/>
        </w:rPr>
        <w:t>abril</w:t>
      </w:r>
      <w:r w:rsidRPr="003D772D">
        <w:rPr>
          <w:rFonts w:ascii="Tahoma" w:hAnsi="Tahoma" w:cs="Tahoma"/>
          <w:noProof/>
        </w:rPr>
        <w:t xml:space="preserve"> de 201</w:t>
      </w:r>
      <w:r w:rsidRPr="003D772D">
        <w:rPr>
          <w:rFonts w:ascii="Tahoma" w:hAnsi="Tahoma" w:cs="Tahoma"/>
        </w:rPr>
        <w:fldChar w:fldCharType="end"/>
      </w:r>
      <w:r>
        <w:rPr>
          <w:rFonts w:ascii="Tahoma" w:hAnsi="Tahoma" w:cs="Tahoma"/>
        </w:rPr>
        <w:t>7</w:t>
      </w:r>
    </w:p>
    <w:p w14:paraId="33FC5F57" w14:textId="77777777" w:rsidR="00EA06AA" w:rsidRDefault="00EA06AA" w:rsidP="00EA06AA">
      <w:r w:rsidRPr="000B75F7">
        <w:rPr>
          <w:rFonts w:ascii="Tahoma" w:hAnsi="Tahoma" w:cs="Tahoma"/>
        </w:rPr>
        <w:br w:type="page"/>
      </w:r>
    </w:p>
    <w:p w14:paraId="73E25C7A" w14:textId="77777777" w:rsidR="003D6812" w:rsidRPr="000B75F7" w:rsidRDefault="003D6812" w:rsidP="003D6812">
      <w:pPr>
        <w:pStyle w:val="Textoindependiente"/>
        <w:jc w:val="center"/>
        <w:rPr>
          <w:rFonts w:ascii="Tahoma" w:hAnsi="Tahoma" w:cs="Tahoma"/>
          <w:b/>
          <w:u w:val="single"/>
        </w:rPr>
      </w:pPr>
      <w:r w:rsidRPr="000B75F7">
        <w:rPr>
          <w:rFonts w:ascii="Tahoma" w:hAnsi="Tahoma" w:cs="Tahoma"/>
          <w:b/>
          <w:u w:val="single"/>
        </w:rPr>
        <w:lastRenderedPageBreak/>
        <w:t>Anexo “D”</w:t>
      </w:r>
    </w:p>
    <w:p w14:paraId="4E02A649" w14:textId="77777777" w:rsidR="003D6812" w:rsidRPr="000B75F7" w:rsidRDefault="003D6812" w:rsidP="003D6812">
      <w:pPr>
        <w:pStyle w:val="Textoindependiente"/>
        <w:rPr>
          <w:rFonts w:ascii="Tahoma" w:hAnsi="Tahoma" w:cs="Tahoma"/>
        </w:rPr>
      </w:pPr>
    </w:p>
    <w:p w14:paraId="56B222FF" w14:textId="77777777" w:rsidR="003D6812" w:rsidRPr="000B75F7" w:rsidRDefault="003D6812" w:rsidP="003D6812">
      <w:pPr>
        <w:pStyle w:val="Textoindependiente"/>
        <w:jc w:val="center"/>
        <w:rPr>
          <w:rFonts w:ascii="Tahoma" w:hAnsi="Tahoma" w:cs="Tahoma"/>
          <w:b/>
          <w:u w:val="single"/>
        </w:rPr>
      </w:pPr>
      <w:r w:rsidRPr="000B75F7">
        <w:rPr>
          <w:rFonts w:ascii="Tahoma" w:hAnsi="Tahoma" w:cs="Tahoma"/>
          <w:b/>
          <w:u w:val="single"/>
        </w:rPr>
        <w:t>Descripción del Formato “EDI” (Entrega de Información</w:t>
      </w:r>
    </w:p>
    <w:p w14:paraId="0AF580BC" w14:textId="77777777" w:rsidR="003D6812" w:rsidRPr="000B75F7" w:rsidRDefault="003D6812" w:rsidP="003D6812">
      <w:pPr>
        <w:pStyle w:val="Textoindependiente"/>
        <w:jc w:val="center"/>
        <w:rPr>
          <w:rFonts w:ascii="Tahoma" w:hAnsi="Tahoma" w:cs="Tahoma"/>
          <w:b/>
          <w:u w:val="single"/>
        </w:rPr>
      </w:pPr>
      <w:r w:rsidRPr="000B75F7">
        <w:rPr>
          <w:rFonts w:ascii="Tahoma" w:hAnsi="Tahoma" w:cs="Tahoma"/>
          <w:b/>
          <w:u w:val="single"/>
        </w:rPr>
        <w:t xml:space="preserve">de Créditos Financieros y </w:t>
      </w:r>
      <w:smartTag w:uri="urn:schemas-microsoft-com:office:smarttags" w:element="PersonName">
        <w:r w:rsidRPr="000B75F7">
          <w:rPr>
            <w:rFonts w:ascii="Tahoma" w:hAnsi="Tahoma" w:cs="Tahoma"/>
            <w:b/>
            <w:u w:val="single"/>
          </w:rPr>
          <w:t>Comercial</w:t>
        </w:r>
      </w:smartTag>
      <w:r w:rsidRPr="000B75F7">
        <w:rPr>
          <w:rFonts w:ascii="Tahoma" w:hAnsi="Tahoma" w:cs="Tahoma"/>
          <w:b/>
          <w:u w:val="single"/>
        </w:rPr>
        <w:t>es)</w:t>
      </w:r>
    </w:p>
    <w:p w14:paraId="07585596" w14:textId="77777777" w:rsidR="003D6812" w:rsidRPr="000B75F7" w:rsidRDefault="003D6812" w:rsidP="003D6812">
      <w:pPr>
        <w:pStyle w:val="Textoindependiente"/>
        <w:rPr>
          <w:rFonts w:ascii="Tahoma" w:hAnsi="Tahoma" w:cs="Tahoma"/>
        </w:rPr>
      </w:pPr>
    </w:p>
    <w:p w14:paraId="62D81230" w14:textId="77777777" w:rsidR="003D6812" w:rsidRPr="000B75F7" w:rsidRDefault="003D6812" w:rsidP="003D6812">
      <w:pPr>
        <w:pStyle w:val="Textoindependiente"/>
        <w:rPr>
          <w:rFonts w:ascii="Tahoma" w:hAnsi="Tahoma" w:cs="Tahoma"/>
        </w:rPr>
      </w:pPr>
      <w:r w:rsidRPr="000B75F7">
        <w:rPr>
          <w:rFonts w:ascii="Tahoma" w:hAnsi="Tahoma" w:cs="Tahoma"/>
        </w:rPr>
        <w:t>Anexo “D” al Contrato de Prestación de Servicios (el “</w:t>
      </w:r>
      <w:r w:rsidRPr="000B75F7">
        <w:rPr>
          <w:rFonts w:ascii="Tahoma" w:hAnsi="Tahoma" w:cs="Tahoma"/>
          <w:u w:val="single"/>
        </w:rPr>
        <w:t>Contrato</w:t>
      </w:r>
      <w:r w:rsidRPr="000B75F7">
        <w:rPr>
          <w:rFonts w:ascii="Tahoma" w:hAnsi="Tahoma" w:cs="Tahoma"/>
        </w:rPr>
        <w:t xml:space="preserve">”) celebrado entre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S.A., Sociedad de Información Crediticia (“</w:t>
      </w:r>
      <w:proofErr w:type="spellStart"/>
      <w:r w:rsidRPr="000B75F7">
        <w:rPr>
          <w:rFonts w:ascii="Tahoma" w:hAnsi="Tahoma" w:cs="Tahoma"/>
          <w:u w:val="single"/>
        </w:rPr>
        <w:t>Dun</w:t>
      </w:r>
      <w:proofErr w:type="spellEnd"/>
      <w:r w:rsidRPr="000B75F7">
        <w:rPr>
          <w:rFonts w:ascii="Tahoma" w:hAnsi="Tahoma" w:cs="Tahoma"/>
          <w:u w:val="single"/>
        </w:rPr>
        <w:t xml:space="preserve"> &amp; </w:t>
      </w:r>
      <w:proofErr w:type="spellStart"/>
      <w:r w:rsidRPr="000B75F7">
        <w:rPr>
          <w:rFonts w:ascii="Tahoma" w:hAnsi="Tahoma" w:cs="Tahoma"/>
          <w:u w:val="single"/>
        </w:rPr>
        <w:t>Bradstreet</w:t>
      </w:r>
      <w:proofErr w:type="spellEnd"/>
      <w:r w:rsidRPr="000B75F7">
        <w:rPr>
          <w:rFonts w:ascii="Tahoma" w:hAnsi="Tahoma" w:cs="Tahoma"/>
        </w:rPr>
        <w:t xml:space="preserve">”) y </w:t>
      </w:r>
      <w:r w:rsidR="00AA3DCC" w:rsidRPr="00474DF4">
        <w:rPr>
          <w:rFonts w:cs="Tahoma"/>
        </w:rPr>
        <w:t>Banco Nacional de Obras y Servicios Públicos, S.N.C. Institución de Banca de Desarrollo</w:t>
      </w:r>
      <w:r w:rsidRPr="000B75F7">
        <w:rPr>
          <w:rFonts w:ascii="Tahoma" w:hAnsi="Tahoma" w:cs="Tahoma"/>
        </w:rPr>
        <w:t xml:space="preserve"> (el “</w:t>
      </w:r>
      <w:r w:rsidRPr="000B75F7">
        <w:rPr>
          <w:rFonts w:ascii="Tahoma" w:hAnsi="Tahoma" w:cs="Tahoma"/>
          <w:u w:val="single"/>
        </w:rPr>
        <w:t>Usuario</w:t>
      </w:r>
      <w:r w:rsidRPr="000B75F7">
        <w:rPr>
          <w:rFonts w:ascii="Tahoma" w:hAnsi="Tahoma" w:cs="Tahoma"/>
        </w:rPr>
        <w:t>”).</w:t>
      </w:r>
    </w:p>
    <w:p w14:paraId="163EAC35" w14:textId="77777777" w:rsidR="003D6812" w:rsidRPr="000B75F7" w:rsidRDefault="003D6812" w:rsidP="003D6812">
      <w:pPr>
        <w:pStyle w:val="Textoindependiente"/>
        <w:rPr>
          <w:rFonts w:ascii="Tahoma" w:hAnsi="Tahoma" w:cs="Tahoma"/>
        </w:rPr>
      </w:pPr>
    </w:p>
    <w:p w14:paraId="7D612EE3" w14:textId="307FF883" w:rsidR="003D6812" w:rsidRPr="000B75F7" w:rsidRDefault="003D6812" w:rsidP="003D6812">
      <w:pPr>
        <w:pStyle w:val="Textoindependiente"/>
        <w:rPr>
          <w:rFonts w:ascii="Tahoma" w:hAnsi="Tahoma" w:cs="Tahoma"/>
        </w:rPr>
      </w:pPr>
      <w:r w:rsidRPr="000B75F7">
        <w:rPr>
          <w:rFonts w:ascii="Tahoma" w:hAnsi="Tahoma" w:cs="Tahoma"/>
        </w:rPr>
        <w:t>De acuerdo al terc</w:t>
      </w:r>
      <w:r w:rsidR="00605342">
        <w:rPr>
          <w:rFonts w:ascii="Tahoma" w:hAnsi="Tahoma" w:cs="Tahoma"/>
        </w:rPr>
        <w:t>er párrafo de la cláusula Séptima</w:t>
      </w:r>
      <w:r w:rsidRPr="000B75F7">
        <w:rPr>
          <w:rFonts w:ascii="Tahoma" w:hAnsi="Tahoma" w:cs="Tahoma"/>
        </w:rPr>
        <w:t xml:space="preserve"> de este Contrato, el Usuario se obliga a entregar 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la totalidad de su Base de Datos y sus actualizaciones en el formato conocido como “EDI” (Entrega de Información de Créditos Financieros y Comerciales), cuya descripción se contiene en este anexo, misma que el Usuario reconoce haber recibido en este acto.  Para facilitar su referencia, </w:t>
      </w:r>
      <w:proofErr w:type="spellStart"/>
      <w:r w:rsidRPr="000B75F7">
        <w:rPr>
          <w:rFonts w:ascii="Tahoma" w:hAnsi="Tahoma" w:cs="Tahoma"/>
        </w:rPr>
        <w:t>Dun</w:t>
      </w:r>
      <w:proofErr w:type="spellEnd"/>
      <w:r w:rsidRPr="000B75F7">
        <w:rPr>
          <w:rFonts w:ascii="Tahoma" w:hAnsi="Tahoma" w:cs="Tahoma"/>
        </w:rPr>
        <w:t xml:space="preserve"> &amp; </w:t>
      </w:r>
      <w:proofErr w:type="spellStart"/>
      <w:r w:rsidRPr="000B75F7">
        <w:rPr>
          <w:rFonts w:ascii="Tahoma" w:hAnsi="Tahoma" w:cs="Tahoma"/>
        </w:rPr>
        <w:t>Bradstreet</w:t>
      </w:r>
      <w:proofErr w:type="spellEnd"/>
      <w:r w:rsidRPr="000B75F7">
        <w:rPr>
          <w:rFonts w:ascii="Tahoma" w:hAnsi="Tahoma" w:cs="Tahoma"/>
        </w:rPr>
        <w:t xml:space="preserve"> podrá proporcionar al Usuario un archivo electrónico que contenga dicho manual.</w:t>
      </w:r>
    </w:p>
    <w:p w14:paraId="1450BF2A" w14:textId="77777777" w:rsidR="003D6812" w:rsidRPr="000B75F7" w:rsidRDefault="003D6812" w:rsidP="003D6812">
      <w:pPr>
        <w:pStyle w:val="Textoindependiente"/>
        <w:rPr>
          <w:rFonts w:ascii="Tahoma" w:hAnsi="Tahoma" w:cs="Tahoma"/>
        </w:rPr>
      </w:pPr>
    </w:p>
    <w:p w14:paraId="78C27C1B" w14:textId="77777777" w:rsidR="003D6812" w:rsidRPr="000B75F7" w:rsidRDefault="003D6812" w:rsidP="003D6812">
      <w:pPr>
        <w:pStyle w:val="Textoindependiente"/>
        <w:rPr>
          <w:rFonts w:ascii="Tahoma" w:hAnsi="Tahoma" w:cs="Tahoma"/>
        </w:rPr>
      </w:pPr>
    </w:p>
    <w:p w14:paraId="58200D72" w14:textId="77777777" w:rsidR="007F4F78" w:rsidRDefault="007F4F78" w:rsidP="003D6812">
      <w:pPr>
        <w:pStyle w:val="Textoindependiente"/>
        <w:jc w:val="right"/>
        <w:rPr>
          <w:rFonts w:ascii="Tahoma" w:hAnsi="Tahoma" w:cs="Tahoma"/>
        </w:rPr>
      </w:pPr>
    </w:p>
    <w:p w14:paraId="60B0AF25" w14:textId="77777777" w:rsidR="007F4F78" w:rsidRPr="000B75F7" w:rsidRDefault="007F4F78" w:rsidP="003D6812">
      <w:pPr>
        <w:pStyle w:val="Textoindependiente"/>
        <w:jc w:val="right"/>
        <w:rPr>
          <w:rFonts w:ascii="Tahoma" w:hAnsi="Tahoma" w:cs="Tahoma"/>
        </w:rPr>
      </w:pPr>
    </w:p>
    <w:p w14:paraId="753C0B62" w14:textId="77777777" w:rsidR="00C86D89" w:rsidRDefault="00C86D89" w:rsidP="003D6812"/>
    <w:p w14:paraId="1B8DB2DA" w14:textId="77777777" w:rsidR="00C86D89" w:rsidRDefault="00C86D89" w:rsidP="003D6812"/>
    <w:p w14:paraId="26131F9A" w14:textId="77777777" w:rsidR="003D6812" w:rsidRDefault="003D6812" w:rsidP="003D6812"/>
    <w:tbl>
      <w:tblPr>
        <w:tblpPr w:leftFromText="141" w:rightFromText="141" w:vertAnchor="text" w:horzAnchor="page" w:tblpX="1216" w:tblpY="-78"/>
        <w:tblW w:w="9004" w:type="dxa"/>
        <w:tblLayout w:type="fixed"/>
        <w:tblLook w:val="0000" w:firstRow="0" w:lastRow="0" w:firstColumn="0" w:lastColumn="0" w:noHBand="0" w:noVBand="0"/>
      </w:tblPr>
      <w:tblGrid>
        <w:gridCol w:w="4472"/>
        <w:gridCol w:w="4532"/>
      </w:tblGrid>
      <w:tr w:rsidR="00AA3DCC" w:rsidRPr="009F15D2" w14:paraId="1A4EA502" w14:textId="77777777" w:rsidTr="00AA3DCC">
        <w:trPr>
          <w:trHeight w:val="361"/>
        </w:trPr>
        <w:tc>
          <w:tcPr>
            <w:tcW w:w="4472" w:type="dxa"/>
          </w:tcPr>
          <w:p w14:paraId="46B01895" w14:textId="77777777" w:rsidR="00AA3DCC" w:rsidRPr="009F15D2" w:rsidRDefault="00AA3DCC" w:rsidP="00AA3DCC">
            <w:pPr>
              <w:pStyle w:val="Sangradetextonormal"/>
              <w:jc w:val="center"/>
              <w:rPr>
                <w:rFonts w:cs="Tahoma"/>
                <w:u w:val="single"/>
              </w:rPr>
            </w:pPr>
            <w:r w:rsidRPr="009F15D2">
              <w:rPr>
                <w:rFonts w:cs="Tahoma"/>
                <w:u w:val="single"/>
              </w:rPr>
              <w:t>El Usuario</w:t>
            </w:r>
          </w:p>
        </w:tc>
        <w:tc>
          <w:tcPr>
            <w:tcW w:w="4532" w:type="dxa"/>
          </w:tcPr>
          <w:p w14:paraId="6CABEA76" w14:textId="77777777" w:rsidR="00AA3DCC" w:rsidRPr="009F15D2" w:rsidRDefault="00AA3DCC" w:rsidP="00AA3DCC">
            <w:pPr>
              <w:pStyle w:val="Sangradetextonormal"/>
              <w:jc w:val="center"/>
              <w:rPr>
                <w:rFonts w:cs="Tahoma"/>
                <w:u w:val="single"/>
              </w:rPr>
            </w:pPr>
            <w:r w:rsidRPr="009F15D2">
              <w:rPr>
                <w:rFonts w:cs="Tahoma"/>
                <w:u w:val="single"/>
              </w:rPr>
              <w:t>El Usuario</w:t>
            </w:r>
          </w:p>
        </w:tc>
      </w:tr>
      <w:tr w:rsidR="00AA3DCC" w:rsidRPr="009F15D2" w14:paraId="76D9AB9A" w14:textId="77777777" w:rsidTr="00AA3DCC">
        <w:trPr>
          <w:trHeight w:val="1392"/>
        </w:trPr>
        <w:tc>
          <w:tcPr>
            <w:tcW w:w="4472" w:type="dxa"/>
          </w:tcPr>
          <w:p w14:paraId="561D062E" w14:textId="77777777" w:rsidR="00AA3DCC" w:rsidRPr="009F15D2" w:rsidRDefault="00AA3DCC" w:rsidP="00AA3DCC">
            <w:pPr>
              <w:pStyle w:val="Sangradetextonormal"/>
              <w:rPr>
                <w:rFonts w:cs="Tahoma"/>
              </w:rPr>
            </w:pPr>
          </w:p>
          <w:p w14:paraId="3283055A" w14:textId="77777777" w:rsidR="00AA3DCC" w:rsidRPr="009F15D2" w:rsidRDefault="00AA3DCC" w:rsidP="00AA3DCC">
            <w:pPr>
              <w:pStyle w:val="Sangradetextonormal"/>
              <w:rPr>
                <w:rFonts w:cs="Tahoma"/>
              </w:rPr>
            </w:pPr>
          </w:p>
          <w:p w14:paraId="67712416" w14:textId="77777777" w:rsidR="00AA3DCC" w:rsidRPr="009F15D2" w:rsidRDefault="00AA3DCC" w:rsidP="00AA3DCC">
            <w:pPr>
              <w:pStyle w:val="Sangradetextonormal"/>
              <w:rPr>
                <w:rFonts w:cs="Tahoma"/>
              </w:rPr>
            </w:pPr>
          </w:p>
          <w:p w14:paraId="7A824A63" w14:textId="77777777" w:rsidR="00AA3DCC" w:rsidRPr="009F15D2" w:rsidRDefault="00AA3DCC" w:rsidP="00AA3DCC">
            <w:pPr>
              <w:pStyle w:val="Sangradetextonormal"/>
              <w:jc w:val="center"/>
              <w:rPr>
                <w:rFonts w:cs="Tahoma"/>
              </w:rPr>
            </w:pPr>
            <w:r w:rsidRPr="009F15D2">
              <w:rPr>
                <w:rFonts w:cs="Tahoma"/>
              </w:rPr>
              <w:t>________________________________</w:t>
            </w:r>
          </w:p>
          <w:p w14:paraId="736CB578" w14:textId="77777777" w:rsidR="00AA3DCC" w:rsidRPr="009F15D2" w:rsidRDefault="00AA3DCC" w:rsidP="00AA3DC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2C7AA006" w14:textId="77777777" w:rsidR="00AA3DCC" w:rsidRPr="009F15D2" w:rsidRDefault="00AA3DCC" w:rsidP="00AA3DC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7759E184" w14:textId="2E012F35" w:rsidR="00AA3DCC" w:rsidRPr="009F15D2" w:rsidRDefault="00AA3DCC" w:rsidP="00AA3DCC">
            <w:pPr>
              <w:pStyle w:val="Textoindependiente"/>
              <w:ind w:left="318"/>
              <w:jc w:val="center"/>
              <w:rPr>
                <w:rFonts w:ascii="Tahoma" w:hAnsi="Tahoma" w:cs="Tahoma"/>
                <w:noProof/>
                <w:sz w:val="20"/>
              </w:rPr>
            </w:pPr>
            <w:r w:rsidRPr="009F15D2">
              <w:rPr>
                <w:rFonts w:ascii="Tahoma" w:hAnsi="Tahoma" w:cs="Tahoma"/>
                <w:noProof/>
                <w:sz w:val="20"/>
              </w:rPr>
              <w:t xml:space="preserve">Por: </w:t>
            </w:r>
            <w:r w:rsidR="00103D97">
              <w:rPr>
                <w:rFonts w:ascii="Tahoma" w:hAnsi="Tahoma" w:cs="Tahoma"/>
                <w:noProof/>
                <w:sz w:val="20"/>
              </w:rPr>
              <w:t>Jesús</w:t>
            </w:r>
            <w:r w:rsidR="00F010E3">
              <w:rPr>
                <w:rFonts w:ascii="Tahoma" w:hAnsi="Tahoma" w:cs="Tahoma"/>
                <w:noProof/>
                <w:sz w:val="20"/>
              </w:rPr>
              <w:t xml:space="preserve"> Miguel Pérez Suárez</w:t>
            </w:r>
          </w:p>
          <w:p w14:paraId="4E2D6EE7" w14:textId="77777777" w:rsidR="00AA3DCC" w:rsidRPr="009F15D2" w:rsidRDefault="00AA3DCC" w:rsidP="00AA3DCC">
            <w:pPr>
              <w:pStyle w:val="Sangradetextonormal"/>
              <w:ind w:left="318"/>
              <w:jc w:val="center"/>
              <w:rPr>
                <w:rFonts w:cs="Tahoma"/>
              </w:rPr>
            </w:pPr>
            <w:r w:rsidRPr="009F15D2">
              <w:rPr>
                <w:rFonts w:cs="Tahoma"/>
                <w:noProof/>
              </w:rPr>
              <w:t xml:space="preserve">Su: </w:t>
            </w:r>
            <w:r>
              <w:rPr>
                <w:rFonts w:cs="Tahoma"/>
                <w:noProof/>
              </w:rPr>
              <w:t>D</w:t>
            </w:r>
            <w:r w:rsidRPr="009F15D2">
              <w:rPr>
                <w:rFonts w:cs="Tahoma"/>
                <w:noProof/>
              </w:rPr>
              <w:t>irector de Crédito</w:t>
            </w:r>
          </w:p>
        </w:tc>
        <w:tc>
          <w:tcPr>
            <w:tcW w:w="4532" w:type="dxa"/>
          </w:tcPr>
          <w:p w14:paraId="400467C3" w14:textId="77777777" w:rsidR="00AA3DCC" w:rsidRPr="009F15D2" w:rsidRDefault="00AA3DCC" w:rsidP="00AA3DCC">
            <w:pPr>
              <w:pStyle w:val="Sangradetextonormal"/>
              <w:rPr>
                <w:rFonts w:cs="Tahoma"/>
              </w:rPr>
            </w:pPr>
          </w:p>
          <w:p w14:paraId="040D8780" w14:textId="77777777" w:rsidR="00AA3DCC" w:rsidRPr="009F15D2" w:rsidRDefault="00AA3DCC" w:rsidP="00AA3DCC">
            <w:pPr>
              <w:pStyle w:val="Sangradetextonormal"/>
              <w:rPr>
                <w:rFonts w:cs="Tahoma"/>
              </w:rPr>
            </w:pPr>
          </w:p>
          <w:p w14:paraId="1613DCF2" w14:textId="77777777" w:rsidR="00AA3DCC" w:rsidRPr="009F15D2" w:rsidRDefault="00AA3DCC" w:rsidP="00AA3DCC">
            <w:pPr>
              <w:pStyle w:val="Sangradetextonormal"/>
              <w:rPr>
                <w:rFonts w:cs="Tahoma"/>
              </w:rPr>
            </w:pPr>
          </w:p>
          <w:p w14:paraId="130FE02C" w14:textId="77777777" w:rsidR="00AA3DCC" w:rsidRPr="009F15D2" w:rsidRDefault="00AA3DCC" w:rsidP="00AA3DCC">
            <w:pPr>
              <w:pStyle w:val="Sangradetextonormal"/>
              <w:jc w:val="center"/>
              <w:rPr>
                <w:rFonts w:cs="Tahoma"/>
              </w:rPr>
            </w:pPr>
            <w:r w:rsidRPr="009F15D2">
              <w:rPr>
                <w:rFonts w:cs="Tahoma"/>
              </w:rPr>
              <w:t>________________________________</w:t>
            </w:r>
          </w:p>
          <w:p w14:paraId="6317AA8F" w14:textId="77777777" w:rsidR="00AA3DCC" w:rsidRPr="009F15D2" w:rsidRDefault="00AA3DCC" w:rsidP="00AA3DCC">
            <w:pPr>
              <w:pStyle w:val="Textoindependiente"/>
              <w:ind w:left="318"/>
              <w:jc w:val="center"/>
              <w:rPr>
                <w:rFonts w:ascii="Tahoma" w:hAnsi="Tahoma" w:cs="Tahoma"/>
                <w:noProof/>
                <w:sz w:val="20"/>
              </w:rPr>
            </w:pPr>
            <w:r w:rsidRPr="009F15D2">
              <w:rPr>
                <w:rFonts w:ascii="Tahoma" w:hAnsi="Tahoma" w:cs="Tahoma"/>
                <w:noProof/>
                <w:sz w:val="20"/>
              </w:rPr>
              <w:t>Banco Nacional de Obras y Servicios Públicos,</w:t>
            </w:r>
            <w:r w:rsidRPr="009F15D2">
              <w:rPr>
                <w:rFonts w:ascii="Tahoma" w:hAnsi="Tahoma" w:cs="Tahoma"/>
                <w:sz w:val="20"/>
              </w:rPr>
              <w:t xml:space="preserve"> </w:t>
            </w:r>
            <w:r w:rsidRPr="009F15D2">
              <w:rPr>
                <w:rFonts w:ascii="Tahoma" w:hAnsi="Tahoma" w:cs="Tahoma"/>
                <w:noProof/>
                <w:sz w:val="20"/>
              </w:rPr>
              <w:t xml:space="preserve">S.N.C. </w:t>
            </w:r>
          </w:p>
          <w:p w14:paraId="1DF72118" w14:textId="77777777" w:rsidR="00AA3DCC" w:rsidRPr="009F15D2" w:rsidRDefault="00AA3DCC" w:rsidP="00AA3DCC">
            <w:pPr>
              <w:pStyle w:val="Textoindependiente"/>
              <w:ind w:left="318"/>
              <w:jc w:val="center"/>
              <w:rPr>
                <w:rFonts w:ascii="Tahoma" w:hAnsi="Tahoma" w:cs="Tahoma"/>
                <w:noProof/>
                <w:sz w:val="20"/>
              </w:rPr>
            </w:pPr>
            <w:r w:rsidRPr="009F15D2">
              <w:rPr>
                <w:rFonts w:ascii="Tahoma" w:hAnsi="Tahoma" w:cs="Tahoma"/>
                <w:noProof/>
                <w:sz w:val="20"/>
              </w:rPr>
              <w:t>Institución de Banca de Desarrollo</w:t>
            </w:r>
          </w:p>
          <w:p w14:paraId="2CBD53D6" w14:textId="77777777" w:rsidR="00AA3DCC" w:rsidRPr="009F15D2" w:rsidRDefault="00AA3DCC" w:rsidP="00AA3DCC">
            <w:pPr>
              <w:pStyle w:val="Textoindependiente"/>
              <w:ind w:left="318"/>
              <w:jc w:val="center"/>
              <w:rPr>
                <w:rFonts w:ascii="Tahoma" w:hAnsi="Tahoma" w:cs="Tahoma"/>
                <w:noProof/>
                <w:sz w:val="20"/>
              </w:rPr>
            </w:pPr>
            <w:r w:rsidRPr="009F15D2">
              <w:rPr>
                <w:rFonts w:ascii="Tahoma" w:hAnsi="Tahoma" w:cs="Tahoma"/>
                <w:noProof/>
                <w:sz w:val="20"/>
              </w:rPr>
              <w:t xml:space="preserve">Por: </w:t>
            </w:r>
            <w:r>
              <w:rPr>
                <w:rFonts w:ascii="Tahoma" w:hAnsi="Tahoma" w:cs="Tahoma"/>
                <w:sz w:val="21"/>
                <w:szCs w:val="21"/>
              </w:rPr>
              <w:t xml:space="preserve"> </w:t>
            </w:r>
            <w:r w:rsidRPr="009B2E03">
              <w:rPr>
                <w:rFonts w:ascii="Tahoma" w:hAnsi="Tahoma" w:cs="Tahoma"/>
                <w:noProof/>
                <w:sz w:val="20"/>
              </w:rPr>
              <w:t>Teódulo Ramírez Torales</w:t>
            </w:r>
          </w:p>
          <w:p w14:paraId="76460278" w14:textId="77777777" w:rsidR="00AA3DCC" w:rsidRPr="009F15D2" w:rsidRDefault="00AA3DCC" w:rsidP="00F010E3">
            <w:pPr>
              <w:pStyle w:val="Sangradetextonormal"/>
              <w:ind w:left="318"/>
              <w:jc w:val="center"/>
              <w:rPr>
                <w:rFonts w:cs="Tahoma"/>
              </w:rPr>
            </w:pPr>
            <w:r w:rsidRPr="009F15D2">
              <w:rPr>
                <w:rFonts w:cs="Tahoma"/>
                <w:noProof/>
              </w:rPr>
              <w:t xml:space="preserve">Su: </w:t>
            </w:r>
            <w:r w:rsidR="00F010E3">
              <w:rPr>
                <w:rFonts w:cs="Tahoma"/>
                <w:noProof/>
              </w:rPr>
              <w:t>Representante Legal</w:t>
            </w:r>
          </w:p>
        </w:tc>
      </w:tr>
    </w:tbl>
    <w:p w14:paraId="17993672" w14:textId="77777777" w:rsidR="00AA3DCC" w:rsidRDefault="00AA3DCC" w:rsidP="00AA3DCC">
      <w:pPr>
        <w:pStyle w:val="Textoindependiente"/>
        <w:jc w:val="center"/>
        <w:rPr>
          <w:rFonts w:ascii="Tahoma" w:hAnsi="Tahoma" w:cs="Tahoma"/>
        </w:rPr>
      </w:pPr>
    </w:p>
    <w:p w14:paraId="6BCA84DC" w14:textId="77777777" w:rsidR="00AA3DCC" w:rsidRDefault="00AA3DCC" w:rsidP="00AA3DCC">
      <w:pPr>
        <w:pStyle w:val="Textoindependiente"/>
        <w:jc w:val="center"/>
        <w:rPr>
          <w:rFonts w:ascii="Tahoma" w:hAnsi="Tahoma" w:cs="Tahoma"/>
        </w:rPr>
      </w:pPr>
    </w:p>
    <w:p w14:paraId="5357D6C5" w14:textId="77777777" w:rsidR="00AA3DCC" w:rsidRDefault="00AA3DCC" w:rsidP="00AA3DCC">
      <w:pPr>
        <w:pStyle w:val="Textoindependiente"/>
        <w:jc w:val="center"/>
        <w:rPr>
          <w:rFonts w:ascii="Tahoma" w:hAnsi="Tahoma" w:cs="Tahoma"/>
        </w:rPr>
      </w:pPr>
    </w:p>
    <w:p w14:paraId="6BD71E4D" w14:textId="77777777" w:rsidR="00AA3DCC" w:rsidRDefault="00AA3DCC" w:rsidP="00AA3DCC">
      <w:pPr>
        <w:pStyle w:val="Textoindependiente"/>
        <w:jc w:val="center"/>
        <w:rPr>
          <w:rFonts w:ascii="Tahoma" w:hAnsi="Tahoma" w:cs="Tahoma"/>
        </w:rPr>
      </w:pPr>
    </w:p>
    <w:p w14:paraId="36B26EE7" w14:textId="77777777" w:rsidR="00AA3DCC" w:rsidRDefault="00AA3DCC" w:rsidP="00AA3DCC">
      <w:pPr>
        <w:pStyle w:val="Textoindependiente"/>
        <w:jc w:val="center"/>
        <w:rPr>
          <w:rFonts w:ascii="Tahoma" w:hAnsi="Tahoma" w:cs="Tahoma"/>
        </w:rPr>
      </w:pPr>
    </w:p>
    <w:p w14:paraId="7655625D" w14:textId="77777777" w:rsidR="00AA3DCC" w:rsidRDefault="00AA3DCC" w:rsidP="00AA3DCC">
      <w:pPr>
        <w:pStyle w:val="Textoindependiente"/>
        <w:jc w:val="center"/>
        <w:rPr>
          <w:rFonts w:ascii="Tahoma" w:hAnsi="Tahoma" w:cs="Tahoma"/>
        </w:rPr>
      </w:pPr>
    </w:p>
    <w:p w14:paraId="44AB90CE" w14:textId="77777777" w:rsidR="00AA3DCC" w:rsidRDefault="00AA3DCC" w:rsidP="00AA3DCC">
      <w:pPr>
        <w:pStyle w:val="Textoindependiente"/>
        <w:jc w:val="center"/>
        <w:rPr>
          <w:rFonts w:ascii="Tahoma" w:hAnsi="Tahoma" w:cs="Tahoma"/>
        </w:rPr>
      </w:pPr>
    </w:p>
    <w:p w14:paraId="04DF14F8" w14:textId="77777777" w:rsidR="00AA3DCC" w:rsidRDefault="00AA3DCC" w:rsidP="00AA3DCC">
      <w:pPr>
        <w:pStyle w:val="Textoindependiente"/>
        <w:jc w:val="center"/>
        <w:rPr>
          <w:rFonts w:ascii="Tahoma" w:hAnsi="Tahoma" w:cs="Tahoma"/>
        </w:rPr>
      </w:pPr>
    </w:p>
    <w:p w14:paraId="7D34114F" w14:textId="77777777" w:rsidR="00AA3DCC" w:rsidRPr="000B75F7" w:rsidRDefault="00AA3DCC" w:rsidP="00AA3DCC">
      <w:pPr>
        <w:pStyle w:val="Textoindependiente"/>
        <w:jc w:val="center"/>
        <w:rPr>
          <w:rFonts w:ascii="Tahoma" w:hAnsi="Tahoma" w:cs="Tahoma"/>
        </w:rPr>
      </w:pPr>
      <w:r>
        <w:rPr>
          <w:rFonts w:ascii="Tahoma" w:hAnsi="Tahoma" w:cs="Tahoma"/>
        </w:rPr>
        <w:t xml:space="preserve">Ciudad de </w:t>
      </w:r>
      <w:r w:rsidRPr="000B75F7">
        <w:rPr>
          <w:rFonts w:ascii="Tahoma" w:hAnsi="Tahoma" w:cs="Tahoma"/>
        </w:rPr>
        <w:t>México</w:t>
      </w:r>
      <w:r>
        <w:rPr>
          <w:rFonts w:ascii="Tahoma" w:hAnsi="Tahoma" w:cs="Tahoma"/>
        </w:rPr>
        <w:t>,</w:t>
      </w:r>
      <w:r w:rsidRPr="000B75F7">
        <w:rPr>
          <w:rFonts w:ascii="Tahoma" w:hAnsi="Tahoma" w:cs="Tahoma"/>
        </w:rPr>
        <w:t xml:space="preserve"> a </w:t>
      </w:r>
      <w:r w:rsidRPr="003D772D">
        <w:rPr>
          <w:rFonts w:ascii="Tahoma" w:hAnsi="Tahoma" w:cs="Tahoma"/>
        </w:rPr>
        <w:fldChar w:fldCharType="begin"/>
      </w:r>
      <w:r w:rsidRPr="003D772D">
        <w:rPr>
          <w:rFonts w:ascii="Tahoma" w:hAnsi="Tahoma" w:cs="Tahoma"/>
        </w:rPr>
        <w:instrText xml:space="preserve"> MERGEFIELD FECHA_DE_FIRMA_DE_CONTRATO </w:instrText>
      </w:r>
      <w:r w:rsidRPr="003D772D">
        <w:rPr>
          <w:rFonts w:ascii="Tahoma" w:hAnsi="Tahoma" w:cs="Tahoma"/>
        </w:rPr>
        <w:fldChar w:fldCharType="separate"/>
      </w:r>
      <w:r w:rsidRPr="003D772D">
        <w:rPr>
          <w:rFonts w:ascii="Tahoma" w:hAnsi="Tahoma" w:cs="Tahoma"/>
          <w:noProof/>
        </w:rPr>
        <w:t>1</w:t>
      </w:r>
      <w:r w:rsidR="004B3746">
        <w:rPr>
          <w:rFonts w:ascii="Tahoma" w:hAnsi="Tahoma" w:cs="Tahoma"/>
          <w:noProof/>
        </w:rPr>
        <w:t>0</w:t>
      </w:r>
      <w:r w:rsidRPr="003D772D">
        <w:rPr>
          <w:rFonts w:ascii="Tahoma" w:hAnsi="Tahoma" w:cs="Tahoma"/>
          <w:noProof/>
        </w:rPr>
        <w:t xml:space="preserve"> de </w:t>
      </w:r>
      <w:r>
        <w:rPr>
          <w:rFonts w:ascii="Tahoma" w:hAnsi="Tahoma" w:cs="Tahoma"/>
          <w:noProof/>
        </w:rPr>
        <w:t>abril</w:t>
      </w:r>
      <w:r w:rsidRPr="003D772D">
        <w:rPr>
          <w:rFonts w:ascii="Tahoma" w:hAnsi="Tahoma" w:cs="Tahoma"/>
          <w:noProof/>
        </w:rPr>
        <w:t xml:space="preserve"> de 201</w:t>
      </w:r>
      <w:r w:rsidRPr="003D772D">
        <w:rPr>
          <w:rFonts w:ascii="Tahoma" w:hAnsi="Tahoma" w:cs="Tahoma"/>
        </w:rPr>
        <w:fldChar w:fldCharType="end"/>
      </w:r>
      <w:r w:rsidR="00F010E3">
        <w:rPr>
          <w:rFonts w:ascii="Tahoma" w:hAnsi="Tahoma" w:cs="Tahoma"/>
        </w:rPr>
        <w:t>7</w:t>
      </w:r>
    </w:p>
    <w:p w14:paraId="5188EBC6" w14:textId="77777777" w:rsidR="003D6812" w:rsidRDefault="003D6812" w:rsidP="00AA3DCC">
      <w:pPr>
        <w:pStyle w:val="Textoindependiente"/>
        <w:rPr>
          <w:rFonts w:ascii="Tahoma" w:hAnsi="Tahoma" w:cs="Tahoma"/>
          <w:b/>
          <w:u w:val="single"/>
        </w:rPr>
      </w:pPr>
    </w:p>
    <w:p w14:paraId="55041AAE" w14:textId="77777777" w:rsidR="003D345E" w:rsidRDefault="003D345E" w:rsidP="00AA3DCC">
      <w:pPr>
        <w:pStyle w:val="Textoindependiente"/>
        <w:rPr>
          <w:rFonts w:ascii="Tahoma" w:hAnsi="Tahoma" w:cs="Tahoma"/>
          <w:b/>
          <w:u w:val="single"/>
        </w:rPr>
      </w:pPr>
    </w:p>
    <w:p w14:paraId="198061E6" w14:textId="77777777" w:rsidR="003D345E" w:rsidRDefault="003D345E" w:rsidP="00AA3DCC">
      <w:pPr>
        <w:pStyle w:val="Textoindependiente"/>
        <w:rPr>
          <w:rFonts w:ascii="Tahoma" w:hAnsi="Tahoma" w:cs="Tahoma"/>
          <w:b/>
          <w:u w:val="single"/>
        </w:rPr>
      </w:pPr>
    </w:p>
    <w:p w14:paraId="6D38827A" w14:textId="77777777" w:rsidR="003D345E" w:rsidRDefault="003D345E" w:rsidP="00AA3DCC">
      <w:pPr>
        <w:pStyle w:val="Textoindependiente"/>
        <w:rPr>
          <w:rFonts w:ascii="Tahoma" w:hAnsi="Tahoma" w:cs="Tahoma"/>
          <w:b/>
          <w:u w:val="single"/>
        </w:rPr>
      </w:pPr>
    </w:p>
    <w:p w14:paraId="2BF27EED" w14:textId="77777777" w:rsidR="003D345E" w:rsidRDefault="003D345E" w:rsidP="00AA3DCC">
      <w:pPr>
        <w:pStyle w:val="Textoindependiente"/>
        <w:rPr>
          <w:rFonts w:ascii="Tahoma" w:hAnsi="Tahoma" w:cs="Tahoma"/>
          <w:b/>
          <w:u w:val="single"/>
        </w:rPr>
      </w:pPr>
    </w:p>
    <w:p w14:paraId="10FC26A3" w14:textId="77777777" w:rsidR="003D345E" w:rsidRDefault="003D345E" w:rsidP="00AA3DCC">
      <w:pPr>
        <w:pStyle w:val="Textoindependiente"/>
        <w:rPr>
          <w:rFonts w:ascii="Tahoma" w:hAnsi="Tahoma" w:cs="Tahoma"/>
          <w:b/>
          <w:u w:val="single"/>
        </w:rPr>
      </w:pPr>
    </w:p>
    <w:p w14:paraId="3462FB34" w14:textId="77777777" w:rsidR="003D345E" w:rsidRDefault="003D345E" w:rsidP="00AA3DCC">
      <w:pPr>
        <w:pStyle w:val="Textoindependiente"/>
        <w:rPr>
          <w:rFonts w:ascii="Tahoma" w:hAnsi="Tahoma" w:cs="Tahoma"/>
          <w:b/>
          <w:u w:val="single"/>
        </w:rPr>
      </w:pPr>
    </w:p>
    <w:p w14:paraId="544BD860" w14:textId="77777777" w:rsidR="003D345E" w:rsidRDefault="003D345E" w:rsidP="00AA3DCC">
      <w:pPr>
        <w:pStyle w:val="Textoindependiente"/>
        <w:rPr>
          <w:rFonts w:ascii="Tahoma" w:hAnsi="Tahoma" w:cs="Tahoma"/>
          <w:b/>
          <w:u w:val="single"/>
        </w:rPr>
      </w:pPr>
    </w:p>
    <w:p w14:paraId="105928BB" w14:textId="77777777" w:rsidR="00070262" w:rsidRDefault="00070262" w:rsidP="00070262">
      <w:pPr>
        <w:pStyle w:val="Textoindependiente"/>
        <w:jc w:val="center"/>
        <w:rPr>
          <w:b/>
          <w:sz w:val="16"/>
          <w:szCs w:val="16"/>
          <w:u w:val="single"/>
        </w:rPr>
      </w:pPr>
      <w:r>
        <w:rPr>
          <w:b/>
          <w:sz w:val="16"/>
          <w:szCs w:val="16"/>
          <w:u w:val="single"/>
        </w:rPr>
        <w:lastRenderedPageBreak/>
        <w:t>Anexo “E”</w:t>
      </w:r>
    </w:p>
    <w:p w14:paraId="477C3A24" w14:textId="77777777" w:rsidR="00070262" w:rsidRDefault="00070262" w:rsidP="00070262">
      <w:pPr>
        <w:pStyle w:val="Textoindependiente"/>
        <w:rPr>
          <w:sz w:val="16"/>
          <w:szCs w:val="16"/>
        </w:rPr>
      </w:pPr>
    </w:p>
    <w:p w14:paraId="03CF575D" w14:textId="77777777" w:rsidR="00070262" w:rsidRDefault="00070262" w:rsidP="00070262">
      <w:pPr>
        <w:pStyle w:val="Textoindependiente"/>
        <w:jc w:val="center"/>
        <w:rPr>
          <w:sz w:val="16"/>
          <w:szCs w:val="16"/>
        </w:rPr>
      </w:pPr>
      <w:r>
        <w:rPr>
          <w:b/>
          <w:sz w:val="16"/>
          <w:szCs w:val="16"/>
          <w:u w:val="single"/>
        </w:rPr>
        <w:t>Formato para Designar Funcionarios o Empleados Autorizados para Solicitar Modificaciones, Adiciones, Eliminaciones o Correcciones a la Base de Datos del Usuario</w:t>
      </w:r>
    </w:p>
    <w:p w14:paraId="44574DEC" w14:textId="77777777" w:rsidR="00070262" w:rsidRDefault="00070262" w:rsidP="00070262">
      <w:pPr>
        <w:pStyle w:val="Textoindependiente"/>
        <w:rPr>
          <w:sz w:val="16"/>
          <w:szCs w:val="16"/>
        </w:rPr>
      </w:pPr>
    </w:p>
    <w:p w14:paraId="645526FB" w14:textId="77777777" w:rsidR="00070262" w:rsidRDefault="00070262" w:rsidP="00070262">
      <w:pPr>
        <w:pStyle w:val="Textoindependiente"/>
        <w:rPr>
          <w:sz w:val="16"/>
          <w:szCs w:val="16"/>
        </w:rPr>
      </w:pPr>
      <w:r>
        <w:rPr>
          <w:sz w:val="16"/>
          <w:szCs w:val="16"/>
        </w:rPr>
        <w:t>Anexo “E”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31C559A1" w14:textId="77777777" w:rsidR="00070262" w:rsidRDefault="00070262" w:rsidP="00070262">
      <w:pPr>
        <w:pStyle w:val="Textoindependiente"/>
        <w:rPr>
          <w:sz w:val="16"/>
          <w:szCs w:val="16"/>
        </w:rPr>
      </w:pPr>
    </w:p>
    <w:p w14:paraId="7B0C4549"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De acuerdo al séptimo párrafo de la cláusula Séptima de este Contrato, el Usuario en este acto designa a la persona que se indica a continuación como funcionario o empleado del Usuario autorizado para solicitar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 xml:space="preserve"> cualquier modificación, adición, eliminación o corrección de la Base de Datos.  Mediante su firma en el siguiente recuadro, el funcionario o empleado así autorizado acepta tal designación.</w:t>
      </w:r>
    </w:p>
    <w:p w14:paraId="20CAEC85" w14:textId="77777777" w:rsidR="00070262" w:rsidRDefault="00070262" w:rsidP="00070262">
      <w:pPr>
        <w:pStyle w:val="Textoindependiente2"/>
        <w:widowControl w:val="0"/>
        <w:autoSpaceDE w:val="0"/>
        <w:autoSpaceDN w:val="0"/>
        <w:adjustRightInd w:val="0"/>
        <w:rPr>
          <w:rFonts w:cs="Arial"/>
          <w:sz w:val="16"/>
          <w:szCs w:val="16"/>
          <w:lang w:val="es-MX"/>
        </w:rPr>
      </w:pPr>
    </w:p>
    <w:p w14:paraId="23E06C7B" w14:textId="77777777" w:rsidR="00070262" w:rsidRDefault="00070262" w:rsidP="00070262">
      <w:pPr>
        <w:pStyle w:val="Textoindependiente2"/>
        <w:widowControl w:val="0"/>
        <w:autoSpaceDE w:val="0"/>
        <w:autoSpaceDN w:val="0"/>
        <w:adjustRightInd w:val="0"/>
        <w:rPr>
          <w:rFonts w:cs="Arial"/>
          <w:sz w:val="16"/>
          <w:szCs w:val="16"/>
          <w:lang w:val="es-MX"/>
        </w:rPr>
      </w:pPr>
    </w:p>
    <w:p w14:paraId="73AE6D11" w14:textId="77777777" w:rsidR="00070262" w:rsidRDefault="00070262" w:rsidP="00070262">
      <w:pPr>
        <w:pStyle w:val="Textoindependiente2"/>
        <w:widowControl w:val="0"/>
        <w:autoSpaceDE w:val="0"/>
        <w:autoSpaceDN w:val="0"/>
        <w:adjustRightInd w:val="0"/>
        <w:rPr>
          <w:rFonts w:cs="Arial"/>
          <w:sz w:val="16"/>
          <w:szCs w:val="16"/>
          <w:lang w:val="es-MX"/>
        </w:rPr>
      </w:pPr>
    </w:p>
    <w:p w14:paraId="059B22D6" w14:textId="77777777" w:rsidR="00070262" w:rsidRDefault="00070262" w:rsidP="00070262">
      <w:pPr>
        <w:pStyle w:val="Textoindependiente"/>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698"/>
        <w:gridCol w:w="2977"/>
      </w:tblGrid>
      <w:tr w:rsidR="00070262" w14:paraId="6D6247D6" w14:textId="77777777" w:rsidTr="007B407C">
        <w:trPr>
          <w:trHeight w:val="3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B941062" w14:textId="77777777" w:rsidR="00070262" w:rsidRDefault="00070262" w:rsidP="007B407C">
            <w:pPr>
              <w:pStyle w:val="Textoindependiente"/>
              <w:jc w:val="center"/>
              <w:rPr>
                <w:sz w:val="16"/>
                <w:szCs w:val="16"/>
              </w:rPr>
            </w:pPr>
            <w:r>
              <w:rPr>
                <w:sz w:val="16"/>
                <w:szCs w:val="16"/>
              </w:rPr>
              <w:t>Nombre del Funcionario o Empleado</w:t>
            </w:r>
          </w:p>
          <w:p w14:paraId="6A45529F" w14:textId="77777777" w:rsidR="00070262" w:rsidRDefault="00070262" w:rsidP="007B407C">
            <w:pPr>
              <w:pStyle w:val="Textoindependiente"/>
              <w:jc w:val="center"/>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07F817F" w14:textId="77777777" w:rsidR="00070262" w:rsidRDefault="00070262" w:rsidP="007B407C">
            <w:pPr>
              <w:pStyle w:val="Textoindependiente"/>
              <w:jc w:val="center"/>
              <w:rPr>
                <w:sz w:val="16"/>
                <w:szCs w:val="16"/>
              </w:rPr>
            </w:pPr>
            <w:r>
              <w:rPr>
                <w:sz w:val="16"/>
                <w:szCs w:val="16"/>
              </w:rPr>
              <w:t>Correo Electrónico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978F8C" w14:textId="77777777" w:rsidR="00070262" w:rsidRDefault="00070262" w:rsidP="007B407C">
            <w:pPr>
              <w:pStyle w:val="Textoindependiente"/>
              <w:jc w:val="center"/>
              <w:rPr>
                <w:sz w:val="16"/>
                <w:szCs w:val="16"/>
              </w:rPr>
            </w:pPr>
            <w:r>
              <w:rPr>
                <w:sz w:val="16"/>
                <w:szCs w:val="16"/>
              </w:rPr>
              <w:t>Firma (dentro del recuadro)</w:t>
            </w:r>
          </w:p>
          <w:p w14:paraId="6F6AC05B" w14:textId="77777777" w:rsidR="00070262" w:rsidRDefault="00070262" w:rsidP="007B407C">
            <w:pPr>
              <w:pStyle w:val="Textoindependiente"/>
              <w:jc w:val="center"/>
              <w:rPr>
                <w:sz w:val="16"/>
                <w:szCs w:val="16"/>
              </w:rPr>
            </w:pPr>
          </w:p>
        </w:tc>
      </w:tr>
      <w:tr w:rsidR="00070262" w14:paraId="61BFFF8C" w14:textId="77777777" w:rsidTr="007B407C">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E6AC26B" w14:textId="77777777" w:rsidR="00070262" w:rsidRDefault="00070262" w:rsidP="007B407C">
            <w:pPr>
              <w:pStyle w:val="Textoindependiente"/>
              <w:rPr>
                <w:sz w:val="16"/>
                <w:szCs w:val="16"/>
              </w:rPr>
            </w:pPr>
          </w:p>
          <w:p w14:paraId="10B16F72" w14:textId="77777777" w:rsidR="00070262" w:rsidRDefault="00070262" w:rsidP="007B407C">
            <w:pPr>
              <w:pStyle w:val="Textoindependiente"/>
              <w:rPr>
                <w:sz w:val="16"/>
                <w:szCs w:val="16"/>
              </w:rPr>
            </w:pPr>
          </w:p>
          <w:p w14:paraId="020D2389" w14:textId="77777777" w:rsidR="00070262" w:rsidRDefault="00070262" w:rsidP="007B407C">
            <w:pPr>
              <w:pStyle w:val="Textoindependiente"/>
              <w:rPr>
                <w:sz w:val="16"/>
                <w:szCs w:val="16"/>
              </w:rPr>
            </w:pPr>
            <w:r>
              <w:rPr>
                <w:sz w:val="16"/>
                <w:szCs w:val="16"/>
              </w:rPr>
              <w:t xml:space="preserve">ANA BELEM GUTIÉRREZ RODRÍGUEZ </w:t>
            </w:r>
          </w:p>
          <w:p w14:paraId="4D18FE4F" w14:textId="77777777" w:rsidR="00070262" w:rsidRDefault="00070262" w:rsidP="007B407C">
            <w:pPr>
              <w:pStyle w:val="Textoindependiente"/>
              <w:rPr>
                <w:sz w:val="16"/>
                <w:szCs w:val="16"/>
              </w:rPr>
            </w:pPr>
          </w:p>
          <w:p w14:paraId="52E0F7BD" w14:textId="77777777" w:rsidR="00070262" w:rsidRDefault="00070262" w:rsidP="007B407C">
            <w:pPr>
              <w:pStyle w:val="Textoindependiente"/>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B8CF2BE" w14:textId="77777777" w:rsidR="00070262" w:rsidRDefault="00070262" w:rsidP="007B407C">
            <w:pPr>
              <w:pStyle w:val="Textoindependiente"/>
              <w:rPr>
                <w:sz w:val="16"/>
                <w:szCs w:val="16"/>
              </w:rPr>
            </w:pPr>
          </w:p>
          <w:p w14:paraId="094917C7" w14:textId="77777777" w:rsidR="00070262" w:rsidRDefault="00070262" w:rsidP="007B407C">
            <w:pPr>
              <w:pStyle w:val="Textoindependiente"/>
              <w:rPr>
                <w:sz w:val="16"/>
                <w:szCs w:val="16"/>
              </w:rPr>
            </w:pPr>
          </w:p>
          <w:p w14:paraId="5421DBF9" w14:textId="77777777" w:rsidR="00070262" w:rsidRDefault="00070262" w:rsidP="007B407C">
            <w:pPr>
              <w:pStyle w:val="Textoindependiente"/>
              <w:rPr>
                <w:sz w:val="16"/>
                <w:szCs w:val="16"/>
              </w:rPr>
            </w:pPr>
            <w:r>
              <w:rPr>
                <w:sz w:val="16"/>
                <w:szCs w:val="16"/>
              </w:rPr>
              <w:t>Ana.Gutierrez@banobras.gob.mx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00BF84" w14:textId="77777777" w:rsidR="00070262" w:rsidRDefault="00070262" w:rsidP="007B407C">
            <w:pPr>
              <w:pStyle w:val="Textoindependiente"/>
              <w:rPr>
                <w:sz w:val="16"/>
                <w:szCs w:val="16"/>
              </w:rPr>
            </w:pPr>
          </w:p>
        </w:tc>
      </w:tr>
    </w:tbl>
    <w:p w14:paraId="1DBB7A79" w14:textId="77777777" w:rsidR="00070262" w:rsidRDefault="00070262" w:rsidP="00070262">
      <w:pPr>
        <w:pStyle w:val="Textoindependiente"/>
        <w:rPr>
          <w:sz w:val="16"/>
          <w:szCs w:val="16"/>
        </w:rPr>
      </w:pPr>
    </w:p>
    <w:p w14:paraId="3C563AEA" w14:textId="77777777" w:rsidR="00070262" w:rsidRDefault="00070262" w:rsidP="00070262">
      <w:pPr>
        <w:pStyle w:val="Textoindependiente"/>
        <w:rPr>
          <w:sz w:val="16"/>
          <w:szCs w:val="16"/>
        </w:rPr>
      </w:pPr>
    </w:p>
    <w:p w14:paraId="531EFD5F" w14:textId="77777777" w:rsidR="00070262" w:rsidRDefault="00070262" w:rsidP="00070262">
      <w:pPr>
        <w:pStyle w:val="Textoindependiente"/>
        <w:rPr>
          <w:sz w:val="16"/>
          <w:szCs w:val="16"/>
        </w:rPr>
      </w:pPr>
    </w:p>
    <w:p w14:paraId="66EB0199" w14:textId="77777777" w:rsidR="00070262" w:rsidRDefault="00070262" w:rsidP="00070262">
      <w:pPr>
        <w:pStyle w:val="Textoindependiente"/>
        <w:rPr>
          <w:sz w:val="16"/>
          <w:szCs w:val="16"/>
        </w:rPr>
      </w:pPr>
    </w:p>
    <w:p w14:paraId="60A92D7C" w14:textId="77777777" w:rsidR="00070262" w:rsidRDefault="00070262" w:rsidP="00070262">
      <w:pPr>
        <w:pStyle w:val="Textoindependiente"/>
        <w:rPr>
          <w:sz w:val="16"/>
          <w:szCs w:val="16"/>
        </w:rPr>
      </w:pPr>
    </w:p>
    <w:p w14:paraId="5542E542"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1D984A86" w14:textId="77777777" w:rsidTr="007B407C">
        <w:tc>
          <w:tcPr>
            <w:tcW w:w="4300" w:type="dxa"/>
          </w:tcPr>
          <w:p w14:paraId="0261EE72"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02053A40"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7A482FC1" w14:textId="77777777" w:rsidTr="007B407C">
        <w:tc>
          <w:tcPr>
            <w:tcW w:w="4300" w:type="dxa"/>
          </w:tcPr>
          <w:p w14:paraId="766FB3AA" w14:textId="77777777" w:rsidR="00070262" w:rsidRDefault="00070262" w:rsidP="007B407C">
            <w:pPr>
              <w:pStyle w:val="Textoindependiente"/>
              <w:rPr>
                <w:sz w:val="16"/>
                <w:szCs w:val="16"/>
              </w:rPr>
            </w:pPr>
          </w:p>
          <w:p w14:paraId="364C73C6" w14:textId="77777777" w:rsidR="00070262" w:rsidRDefault="00070262" w:rsidP="007B407C">
            <w:pPr>
              <w:pStyle w:val="Textoindependiente"/>
              <w:rPr>
                <w:sz w:val="16"/>
                <w:szCs w:val="16"/>
              </w:rPr>
            </w:pPr>
          </w:p>
          <w:p w14:paraId="2E0245E0" w14:textId="77777777" w:rsidR="00070262" w:rsidRDefault="00070262" w:rsidP="007B407C">
            <w:pPr>
              <w:pStyle w:val="Textoindependiente"/>
              <w:rPr>
                <w:sz w:val="16"/>
                <w:szCs w:val="16"/>
              </w:rPr>
            </w:pPr>
          </w:p>
          <w:p w14:paraId="283F7F23" w14:textId="77777777" w:rsidR="00070262" w:rsidRDefault="00070262" w:rsidP="007B407C">
            <w:pPr>
              <w:pStyle w:val="Textoindependiente"/>
              <w:jc w:val="center"/>
              <w:rPr>
                <w:sz w:val="16"/>
                <w:szCs w:val="16"/>
              </w:rPr>
            </w:pPr>
            <w:r>
              <w:rPr>
                <w:sz w:val="16"/>
                <w:szCs w:val="16"/>
              </w:rPr>
              <w:t>_______________________________________</w:t>
            </w:r>
          </w:p>
          <w:p w14:paraId="26FD369C" w14:textId="77777777" w:rsidR="00070262" w:rsidRDefault="00070262" w:rsidP="007B407C">
            <w:pPr>
              <w:pStyle w:val="Textoindependiente"/>
              <w:jc w:val="center"/>
              <w:rPr>
                <w:sz w:val="16"/>
                <w:szCs w:val="16"/>
              </w:rPr>
            </w:pPr>
            <w:r>
              <w:rPr>
                <w:sz w:val="16"/>
                <w:szCs w:val="16"/>
              </w:rPr>
              <w:t>Banco Nacional de Obras y Servicios S.N.C</w:t>
            </w:r>
          </w:p>
          <w:p w14:paraId="5B24D0CB" w14:textId="77777777" w:rsidR="00070262" w:rsidRDefault="00070262" w:rsidP="007B407C">
            <w:pPr>
              <w:pStyle w:val="Textoindependiente"/>
              <w:jc w:val="center"/>
              <w:rPr>
                <w:sz w:val="16"/>
                <w:szCs w:val="16"/>
              </w:rPr>
            </w:pPr>
            <w:r>
              <w:rPr>
                <w:sz w:val="16"/>
                <w:szCs w:val="16"/>
              </w:rPr>
              <w:t>Institución de Banca de Desarrollo</w:t>
            </w:r>
          </w:p>
          <w:p w14:paraId="2E6AD895" w14:textId="77777777" w:rsidR="00070262" w:rsidRDefault="00070262" w:rsidP="007B407C">
            <w:pPr>
              <w:pStyle w:val="Textoindependiente"/>
              <w:jc w:val="center"/>
              <w:rPr>
                <w:sz w:val="16"/>
                <w:szCs w:val="16"/>
              </w:rPr>
            </w:pPr>
            <w:r>
              <w:rPr>
                <w:sz w:val="16"/>
                <w:szCs w:val="16"/>
              </w:rPr>
              <w:t>Por: Jesús Miguel Pérez Suárez</w:t>
            </w:r>
          </w:p>
          <w:p w14:paraId="5403A7FD"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B508946" w14:textId="77777777" w:rsidR="00070262" w:rsidRDefault="00070262" w:rsidP="007B407C">
            <w:pPr>
              <w:pStyle w:val="Textoindependiente"/>
              <w:rPr>
                <w:sz w:val="16"/>
                <w:szCs w:val="16"/>
              </w:rPr>
            </w:pPr>
          </w:p>
          <w:p w14:paraId="4BAF1FA4" w14:textId="77777777" w:rsidR="00070262" w:rsidRDefault="00070262" w:rsidP="007B407C">
            <w:pPr>
              <w:pStyle w:val="Textoindependiente"/>
              <w:rPr>
                <w:sz w:val="16"/>
                <w:szCs w:val="16"/>
              </w:rPr>
            </w:pPr>
          </w:p>
          <w:p w14:paraId="185DAEEC" w14:textId="77777777" w:rsidR="00070262" w:rsidRDefault="00070262" w:rsidP="007B407C">
            <w:pPr>
              <w:pStyle w:val="Textoindependiente"/>
              <w:rPr>
                <w:sz w:val="16"/>
                <w:szCs w:val="16"/>
              </w:rPr>
            </w:pPr>
          </w:p>
          <w:p w14:paraId="5D0C4D21" w14:textId="77777777" w:rsidR="00070262" w:rsidRDefault="00070262" w:rsidP="007B407C">
            <w:pPr>
              <w:pStyle w:val="Textoindependiente"/>
              <w:jc w:val="center"/>
              <w:rPr>
                <w:sz w:val="16"/>
                <w:szCs w:val="16"/>
              </w:rPr>
            </w:pPr>
            <w:r>
              <w:rPr>
                <w:sz w:val="16"/>
                <w:szCs w:val="16"/>
              </w:rPr>
              <w:t>_______________________________________</w:t>
            </w:r>
          </w:p>
          <w:p w14:paraId="3BF7CA13" w14:textId="77777777" w:rsidR="00070262" w:rsidRDefault="00070262" w:rsidP="007B407C">
            <w:pPr>
              <w:pStyle w:val="Textoindependiente"/>
              <w:jc w:val="center"/>
              <w:rPr>
                <w:sz w:val="16"/>
                <w:szCs w:val="16"/>
              </w:rPr>
            </w:pPr>
            <w:r>
              <w:rPr>
                <w:sz w:val="16"/>
                <w:szCs w:val="16"/>
              </w:rPr>
              <w:t>Banco Nacional de Obras y Servicios S.N.C</w:t>
            </w:r>
          </w:p>
          <w:p w14:paraId="2C1001A3" w14:textId="77777777" w:rsidR="00070262" w:rsidRDefault="00070262" w:rsidP="007B407C">
            <w:pPr>
              <w:pStyle w:val="Textoindependiente"/>
              <w:jc w:val="center"/>
              <w:rPr>
                <w:sz w:val="16"/>
                <w:szCs w:val="16"/>
              </w:rPr>
            </w:pPr>
            <w:r>
              <w:rPr>
                <w:sz w:val="16"/>
                <w:szCs w:val="16"/>
              </w:rPr>
              <w:t>Institución de Banca de Desarrollo</w:t>
            </w:r>
          </w:p>
          <w:p w14:paraId="7D1B8FAC" w14:textId="77777777" w:rsidR="00070262" w:rsidRDefault="00070262" w:rsidP="007B407C">
            <w:pPr>
              <w:pStyle w:val="Textoindependiente"/>
              <w:jc w:val="center"/>
              <w:rPr>
                <w:sz w:val="16"/>
                <w:szCs w:val="16"/>
              </w:rPr>
            </w:pPr>
            <w:r>
              <w:rPr>
                <w:sz w:val="16"/>
                <w:szCs w:val="16"/>
              </w:rPr>
              <w:t>Por: Teódulo Ramírez Torales</w:t>
            </w:r>
          </w:p>
          <w:p w14:paraId="2563A1F0" w14:textId="77777777" w:rsidR="00070262" w:rsidRDefault="00070262" w:rsidP="007B407C">
            <w:pPr>
              <w:pStyle w:val="Textoindependiente"/>
              <w:jc w:val="center"/>
              <w:rPr>
                <w:sz w:val="16"/>
                <w:szCs w:val="16"/>
              </w:rPr>
            </w:pPr>
            <w:r>
              <w:rPr>
                <w:sz w:val="16"/>
                <w:szCs w:val="16"/>
              </w:rPr>
              <w:t>Su: Representante legal</w:t>
            </w:r>
          </w:p>
        </w:tc>
      </w:tr>
    </w:tbl>
    <w:p w14:paraId="3E5CE877" w14:textId="77777777" w:rsidR="00070262" w:rsidRDefault="00070262" w:rsidP="00070262">
      <w:pPr>
        <w:pStyle w:val="Textoindependiente"/>
        <w:rPr>
          <w:b/>
          <w:sz w:val="16"/>
          <w:szCs w:val="16"/>
        </w:rPr>
      </w:pPr>
    </w:p>
    <w:p w14:paraId="0D4EDFB2" w14:textId="77777777" w:rsidR="00070262" w:rsidRDefault="00070262" w:rsidP="00070262">
      <w:pPr>
        <w:pStyle w:val="Textoindependiente"/>
        <w:rPr>
          <w:b/>
          <w:sz w:val="16"/>
          <w:szCs w:val="16"/>
        </w:rPr>
      </w:pPr>
    </w:p>
    <w:p w14:paraId="25E86790" w14:textId="77777777" w:rsidR="00070262" w:rsidRDefault="00070262" w:rsidP="00070262">
      <w:pPr>
        <w:pStyle w:val="Textoindependiente"/>
        <w:rPr>
          <w:b/>
          <w:sz w:val="16"/>
          <w:szCs w:val="16"/>
        </w:rPr>
      </w:pPr>
    </w:p>
    <w:p w14:paraId="5FD9C61E" w14:textId="77777777" w:rsidR="00070262" w:rsidRDefault="00070262" w:rsidP="00070262">
      <w:pPr>
        <w:pStyle w:val="Textoindependiente"/>
        <w:rPr>
          <w:b/>
          <w:sz w:val="16"/>
          <w:szCs w:val="16"/>
        </w:rPr>
      </w:pPr>
    </w:p>
    <w:p w14:paraId="40925FB0" w14:textId="77777777" w:rsidR="00070262" w:rsidRDefault="00070262" w:rsidP="00070262">
      <w:pPr>
        <w:pStyle w:val="Textoindependiente"/>
        <w:rPr>
          <w:b/>
          <w:sz w:val="16"/>
          <w:szCs w:val="16"/>
        </w:rPr>
      </w:pPr>
    </w:p>
    <w:p w14:paraId="4A6DC744" w14:textId="77777777" w:rsidR="00070262" w:rsidRDefault="00070262" w:rsidP="00070262">
      <w:pPr>
        <w:pStyle w:val="Textoindependiente"/>
        <w:rPr>
          <w:b/>
          <w:sz w:val="16"/>
          <w:szCs w:val="16"/>
        </w:rPr>
      </w:pPr>
    </w:p>
    <w:p w14:paraId="70825DDB" w14:textId="77777777" w:rsidR="00070262" w:rsidRDefault="00070262" w:rsidP="00070262">
      <w:pPr>
        <w:pStyle w:val="Textoindependiente"/>
        <w:rPr>
          <w:b/>
          <w:sz w:val="16"/>
          <w:szCs w:val="16"/>
        </w:rPr>
      </w:pPr>
    </w:p>
    <w:p w14:paraId="545798D0" w14:textId="77777777" w:rsidR="00070262" w:rsidRDefault="00070262" w:rsidP="00070262">
      <w:pPr>
        <w:pStyle w:val="Textoindependiente"/>
        <w:rPr>
          <w:b/>
          <w:sz w:val="16"/>
          <w:szCs w:val="16"/>
        </w:rPr>
      </w:pPr>
      <w:r>
        <w:rPr>
          <w:b/>
          <w:sz w:val="16"/>
          <w:szCs w:val="16"/>
        </w:rPr>
        <w:t>Se deberá llenar una hoja por cada funcionario o empleado autorizado para solicitar modificaciones, adiciones, eliminaciones o correcciones a la Base de Datos del Usuario.</w:t>
      </w:r>
    </w:p>
    <w:p w14:paraId="3F8E3FF3" w14:textId="77777777" w:rsidR="00070262" w:rsidRDefault="00070262" w:rsidP="00070262">
      <w:pPr>
        <w:pStyle w:val="Textoindependiente"/>
        <w:rPr>
          <w:sz w:val="16"/>
          <w:szCs w:val="16"/>
        </w:rPr>
      </w:pPr>
    </w:p>
    <w:p w14:paraId="4F3825B1" w14:textId="77777777" w:rsidR="00070262" w:rsidRDefault="00070262" w:rsidP="00070262">
      <w:pPr>
        <w:pStyle w:val="Textoindependiente"/>
        <w:jc w:val="center"/>
        <w:rPr>
          <w:sz w:val="16"/>
          <w:szCs w:val="16"/>
        </w:rPr>
      </w:pPr>
    </w:p>
    <w:p w14:paraId="380ADE07" w14:textId="77777777" w:rsidR="00070262" w:rsidRDefault="00070262" w:rsidP="00070262">
      <w:pPr>
        <w:pStyle w:val="Textoindependiente"/>
        <w:jc w:val="center"/>
        <w:rPr>
          <w:sz w:val="16"/>
          <w:szCs w:val="16"/>
        </w:rPr>
      </w:pPr>
    </w:p>
    <w:p w14:paraId="13F48D82" w14:textId="77777777" w:rsidR="00070262" w:rsidRDefault="00070262" w:rsidP="00070262">
      <w:pPr>
        <w:pStyle w:val="Textoindependiente"/>
        <w:jc w:val="center"/>
        <w:rPr>
          <w:sz w:val="16"/>
          <w:szCs w:val="16"/>
        </w:rPr>
      </w:pPr>
    </w:p>
    <w:p w14:paraId="27E57B56" w14:textId="77777777" w:rsidR="00070262" w:rsidRDefault="00070262" w:rsidP="00070262">
      <w:pPr>
        <w:pStyle w:val="Textoindependiente"/>
        <w:jc w:val="center"/>
        <w:rPr>
          <w:sz w:val="16"/>
          <w:szCs w:val="16"/>
        </w:rPr>
      </w:pPr>
    </w:p>
    <w:p w14:paraId="29B9542E" w14:textId="77777777" w:rsidR="00070262" w:rsidRDefault="00070262" w:rsidP="00070262">
      <w:pPr>
        <w:pStyle w:val="Textoindependiente"/>
        <w:jc w:val="center"/>
        <w:rPr>
          <w:sz w:val="16"/>
          <w:szCs w:val="16"/>
        </w:rPr>
      </w:pPr>
    </w:p>
    <w:p w14:paraId="45DF3C8E" w14:textId="77777777" w:rsidR="00070262" w:rsidRDefault="00070262" w:rsidP="00070262">
      <w:pPr>
        <w:pStyle w:val="Textoindependiente"/>
        <w:jc w:val="center"/>
        <w:rPr>
          <w:sz w:val="16"/>
          <w:szCs w:val="16"/>
        </w:rPr>
      </w:pPr>
    </w:p>
    <w:p w14:paraId="2022F73E" w14:textId="77777777" w:rsidR="00070262" w:rsidRDefault="00070262" w:rsidP="00070262">
      <w:pPr>
        <w:pStyle w:val="Textoindependiente"/>
        <w:jc w:val="center"/>
        <w:rPr>
          <w:sz w:val="16"/>
          <w:szCs w:val="16"/>
        </w:rPr>
      </w:pPr>
      <w:r>
        <w:rPr>
          <w:sz w:val="16"/>
          <w:szCs w:val="16"/>
        </w:rPr>
        <w:t>Ciudad de México, a 10 de abril de 2017</w:t>
      </w:r>
    </w:p>
    <w:p w14:paraId="7873CF53" w14:textId="77777777" w:rsidR="00070262" w:rsidRDefault="00070262" w:rsidP="00070262">
      <w:pPr>
        <w:pStyle w:val="Textoindependiente"/>
        <w:rPr>
          <w:sz w:val="16"/>
          <w:szCs w:val="16"/>
        </w:rPr>
      </w:pPr>
    </w:p>
    <w:p w14:paraId="0DE5A023" w14:textId="77777777" w:rsidR="00070262" w:rsidRDefault="00070262" w:rsidP="00070262">
      <w:pPr>
        <w:pStyle w:val="Textoindependiente"/>
        <w:rPr>
          <w:sz w:val="16"/>
          <w:szCs w:val="16"/>
        </w:rPr>
      </w:pPr>
    </w:p>
    <w:p w14:paraId="3D3D114B" w14:textId="77777777" w:rsidR="00070262" w:rsidRDefault="00070262" w:rsidP="00070262">
      <w:pPr>
        <w:pStyle w:val="Textoindependiente"/>
        <w:jc w:val="center"/>
        <w:rPr>
          <w:b/>
          <w:sz w:val="16"/>
          <w:szCs w:val="16"/>
          <w:u w:val="single"/>
        </w:rPr>
      </w:pPr>
      <w:r>
        <w:rPr>
          <w:sz w:val="16"/>
          <w:szCs w:val="16"/>
        </w:rPr>
        <w:br w:type="page"/>
      </w:r>
      <w:r>
        <w:rPr>
          <w:sz w:val="16"/>
          <w:szCs w:val="16"/>
        </w:rPr>
        <w:lastRenderedPageBreak/>
        <w:t xml:space="preserve"> </w:t>
      </w:r>
      <w:r>
        <w:rPr>
          <w:b/>
          <w:sz w:val="16"/>
          <w:szCs w:val="16"/>
          <w:u w:val="single"/>
        </w:rPr>
        <w:t>Anexo “E”</w:t>
      </w:r>
    </w:p>
    <w:p w14:paraId="6ACD3506" w14:textId="77777777" w:rsidR="00070262" w:rsidRDefault="00070262" w:rsidP="00070262">
      <w:pPr>
        <w:pStyle w:val="Textoindependiente"/>
        <w:rPr>
          <w:sz w:val="16"/>
          <w:szCs w:val="16"/>
        </w:rPr>
      </w:pPr>
    </w:p>
    <w:p w14:paraId="5D780BA8" w14:textId="77777777" w:rsidR="00070262" w:rsidRDefault="00070262" w:rsidP="00070262">
      <w:pPr>
        <w:pStyle w:val="Textoindependiente"/>
        <w:jc w:val="center"/>
        <w:rPr>
          <w:sz w:val="16"/>
          <w:szCs w:val="16"/>
        </w:rPr>
      </w:pPr>
      <w:r>
        <w:rPr>
          <w:b/>
          <w:sz w:val="16"/>
          <w:szCs w:val="16"/>
          <w:u w:val="single"/>
        </w:rPr>
        <w:t>Formato para Designar Funcionarios o Empleados Autorizados para Solicitar Modificaciones, Adiciones, Eliminaciones o Correcciones a la Base de Datos del Usuario</w:t>
      </w:r>
    </w:p>
    <w:p w14:paraId="61641C32" w14:textId="77777777" w:rsidR="00070262" w:rsidRDefault="00070262" w:rsidP="00070262">
      <w:pPr>
        <w:pStyle w:val="Textoindependiente"/>
        <w:rPr>
          <w:sz w:val="16"/>
          <w:szCs w:val="16"/>
        </w:rPr>
      </w:pPr>
    </w:p>
    <w:p w14:paraId="589AA725" w14:textId="77777777" w:rsidR="00070262" w:rsidRDefault="00070262" w:rsidP="00070262">
      <w:pPr>
        <w:pStyle w:val="Textoindependiente"/>
        <w:rPr>
          <w:sz w:val="16"/>
          <w:szCs w:val="16"/>
        </w:rPr>
      </w:pPr>
      <w:r>
        <w:rPr>
          <w:sz w:val="16"/>
          <w:szCs w:val="16"/>
        </w:rPr>
        <w:t>Anexo “E”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400B0F62" w14:textId="77777777" w:rsidR="00070262" w:rsidRDefault="00070262" w:rsidP="00070262">
      <w:pPr>
        <w:pStyle w:val="Textoindependiente"/>
        <w:rPr>
          <w:sz w:val="16"/>
          <w:szCs w:val="16"/>
        </w:rPr>
      </w:pPr>
    </w:p>
    <w:p w14:paraId="0359ED62"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De acuerdo al séptimo párrafo de la cláusula Séptima de este Contrato, el Usuario en este acto designa a la persona que se indica a continuación como funcionario o empleado del Usuario autorizado para solicitar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 xml:space="preserve"> cualquier modificación, adición, eliminación o corrección de la Base de Datos.  Mediante su firma en el siguiente recuadro, el funcionario o empleado así autorizado acepta tal designación.</w:t>
      </w:r>
    </w:p>
    <w:p w14:paraId="2BF486B8" w14:textId="77777777" w:rsidR="00070262" w:rsidRDefault="00070262" w:rsidP="00070262">
      <w:pPr>
        <w:pStyle w:val="Textoindependiente2"/>
        <w:widowControl w:val="0"/>
        <w:autoSpaceDE w:val="0"/>
        <w:autoSpaceDN w:val="0"/>
        <w:adjustRightInd w:val="0"/>
        <w:rPr>
          <w:rFonts w:cs="Arial"/>
          <w:sz w:val="16"/>
          <w:szCs w:val="16"/>
          <w:lang w:val="es-MX"/>
        </w:rPr>
      </w:pPr>
    </w:p>
    <w:p w14:paraId="5EE10A92" w14:textId="77777777" w:rsidR="00070262" w:rsidRDefault="00070262" w:rsidP="00070262">
      <w:pPr>
        <w:pStyle w:val="Textoindependiente2"/>
        <w:widowControl w:val="0"/>
        <w:autoSpaceDE w:val="0"/>
        <w:autoSpaceDN w:val="0"/>
        <w:adjustRightInd w:val="0"/>
        <w:rPr>
          <w:rFonts w:cs="Arial"/>
          <w:sz w:val="16"/>
          <w:szCs w:val="16"/>
          <w:lang w:val="es-MX"/>
        </w:rPr>
      </w:pPr>
    </w:p>
    <w:p w14:paraId="7A5F790C" w14:textId="77777777" w:rsidR="00070262" w:rsidRDefault="00070262" w:rsidP="00070262">
      <w:pPr>
        <w:pStyle w:val="Textoindependiente2"/>
        <w:widowControl w:val="0"/>
        <w:autoSpaceDE w:val="0"/>
        <w:autoSpaceDN w:val="0"/>
        <w:adjustRightInd w:val="0"/>
        <w:rPr>
          <w:rFonts w:cs="Arial"/>
          <w:sz w:val="16"/>
          <w:szCs w:val="16"/>
          <w:lang w:val="es-MX"/>
        </w:rPr>
      </w:pPr>
    </w:p>
    <w:p w14:paraId="3BB3C4C9" w14:textId="77777777" w:rsidR="00070262" w:rsidRDefault="00070262" w:rsidP="00070262">
      <w:pPr>
        <w:pStyle w:val="Textoindependiente"/>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698"/>
        <w:gridCol w:w="2977"/>
      </w:tblGrid>
      <w:tr w:rsidR="00070262" w14:paraId="21575C2C" w14:textId="77777777" w:rsidTr="007B407C">
        <w:trPr>
          <w:trHeight w:val="3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A911D92" w14:textId="77777777" w:rsidR="00070262" w:rsidRDefault="00070262" w:rsidP="007B407C">
            <w:pPr>
              <w:pStyle w:val="Textoindependiente"/>
              <w:jc w:val="center"/>
              <w:rPr>
                <w:sz w:val="16"/>
                <w:szCs w:val="16"/>
              </w:rPr>
            </w:pPr>
            <w:r>
              <w:rPr>
                <w:sz w:val="16"/>
                <w:szCs w:val="16"/>
              </w:rPr>
              <w:t>Nombre del Funcionario o Empleado</w:t>
            </w:r>
          </w:p>
          <w:p w14:paraId="2C285FFA" w14:textId="77777777" w:rsidR="00070262" w:rsidRDefault="00070262" w:rsidP="007B407C">
            <w:pPr>
              <w:pStyle w:val="Textoindependiente"/>
              <w:jc w:val="center"/>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3F6D011" w14:textId="77777777" w:rsidR="00070262" w:rsidRDefault="00070262" w:rsidP="007B407C">
            <w:pPr>
              <w:pStyle w:val="Textoindependiente"/>
              <w:jc w:val="center"/>
              <w:rPr>
                <w:sz w:val="16"/>
                <w:szCs w:val="16"/>
              </w:rPr>
            </w:pPr>
            <w:r>
              <w:rPr>
                <w:sz w:val="16"/>
                <w:szCs w:val="16"/>
              </w:rPr>
              <w:t>Correo Electrónico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98D246" w14:textId="77777777" w:rsidR="00070262" w:rsidRDefault="00070262" w:rsidP="007B407C">
            <w:pPr>
              <w:pStyle w:val="Textoindependiente"/>
              <w:jc w:val="center"/>
              <w:rPr>
                <w:sz w:val="16"/>
                <w:szCs w:val="16"/>
              </w:rPr>
            </w:pPr>
            <w:r>
              <w:rPr>
                <w:sz w:val="16"/>
                <w:szCs w:val="16"/>
              </w:rPr>
              <w:t>Firma (dentro del recuadro)</w:t>
            </w:r>
          </w:p>
          <w:p w14:paraId="57C7A6D0" w14:textId="77777777" w:rsidR="00070262" w:rsidRDefault="00070262" w:rsidP="007B407C">
            <w:pPr>
              <w:pStyle w:val="Textoindependiente"/>
              <w:jc w:val="center"/>
              <w:rPr>
                <w:sz w:val="16"/>
                <w:szCs w:val="16"/>
              </w:rPr>
            </w:pPr>
          </w:p>
        </w:tc>
      </w:tr>
      <w:tr w:rsidR="00070262" w14:paraId="7E3EF2CC" w14:textId="77777777" w:rsidTr="007B407C">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F77B8F6" w14:textId="77777777" w:rsidR="00070262" w:rsidRDefault="00070262" w:rsidP="007B407C">
            <w:pPr>
              <w:pStyle w:val="Textoindependiente"/>
              <w:rPr>
                <w:sz w:val="16"/>
                <w:szCs w:val="16"/>
              </w:rPr>
            </w:pPr>
          </w:p>
          <w:p w14:paraId="1EFF78F4" w14:textId="77777777" w:rsidR="00070262" w:rsidRDefault="00070262" w:rsidP="007B407C">
            <w:pPr>
              <w:pStyle w:val="Textoindependiente"/>
              <w:rPr>
                <w:sz w:val="16"/>
                <w:szCs w:val="16"/>
              </w:rPr>
            </w:pPr>
          </w:p>
          <w:p w14:paraId="49CFFC56" w14:textId="77777777" w:rsidR="00070262" w:rsidRDefault="00070262" w:rsidP="007B407C">
            <w:pPr>
              <w:pStyle w:val="Textoindependiente"/>
              <w:rPr>
                <w:sz w:val="16"/>
                <w:szCs w:val="16"/>
              </w:rPr>
            </w:pPr>
            <w:r>
              <w:rPr>
                <w:sz w:val="16"/>
                <w:szCs w:val="16"/>
              </w:rPr>
              <w:t>LUIS ADOLFO LÓPEZ VALDIVIA</w:t>
            </w:r>
          </w:p>
          <w:p w14:paraId="4B1044F6" w14:textId="77777777" w:rsidR="00070262" w:rsidRDefault="00070262" w:rsidP="007B407C">
            <w:pPr>
              <w:pStyle w:val="Textoindependiente"/>
              <w:rPr>
                <w:sz w:val="16"/>
                <w:szCs w:val="16"/>
              </w:rPr>
            </w:pPr>
          </w:p>
          <w:p w14:paraId="4A32636A" w14:textId="77777777" w:rsidR="00070262" w:rsidRDefault="00070262" w:rsidP="007B407C">
            <w:pPr>
              <w:pStyle w:val="Textoindependiente"/>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A1CAF61" w14:textId="77777777" w:rsidR="00070262" w:rsidRDefault="00070262" w:rsidP="007B407C">
            <w:pPr>
              <w:pStyle w:val="Textoindependiente"/>
              <w:rPr>
                <w:sz w:val="16"/>
                <w:szCs w:val="16"/>
              </w:rPr>
            </w:pPr>
          </w:p>
          <w:p w14:paraId="0980D5DD" w14:textId="77777777" w:rsidR="00070262" w:rsidRDefault="00070262" w:rsidP="007B407C">
            <w:pPr>
              <w:pStyle w:val="Textoindependiente"/>
              <w:rPr>
                <w:sz w:val="16"/>
                <w:szCs w:val="16"/>
              </w:rPr>
            </w:pPr>
          </w:p>
          <w:p w14:paraId="2E99268D" w14:textId="77777777" w:rsidR="00070262" w:rsidRDefault="00070262" w:rsidP="007B407C">
            <w:pPr>
              <w:pStyle w:val="Textoindependiente"/>
              <w:rPr>
                <w:sz w:val="16"/>
                <w:szCs w:val="16"/>
              </w:rPr>
            </w:pPr>
            <w:r>
              <w:rPr>
                <w:sz w:val="16"/>
                <w:szCs w:val="16"/>
              </w:rPr>
              <w:t>Adolfo.Lopez@banobras.gob.mx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68A998" w14:textId="77777777" w:rsidR="00070262" w:rsidRDefault="00070262" w:rsidP="007B407C">
            <w:pPr>
              <w:pStyle w:val="Textoindependiente"/>
              <w:rPr>
                <w:sz w:val="16"/>
                <w:szCs w:val="16"/>
              </w:rPr>
            </w:pPr>
          </w:p>
        </w:tc>
      </w:tr>
    </w:tbl>
    <w:p w14:paraId="4FF5805B" w14:textId="77777777" w:rsidR="00070262" w:rsidRDefault="00070262" w:rsidP="00070262">
      <w:pPr>
        <w:pStyle w:val="Textoindependiente"/>
        <w:rPr>
          <w:sz w:val="16"/>
          <w:szCs w:val="16"/>
        </w:rPr>
      </w:pPr>
    </w:p>
    <w:p w14:paraId="184A13D4" w14:textId="77777777" w:rsidR="00070262" w:rsidRDefault="00070262" w:rsidP="00070262">
      <w:pPr>
        <w:pStyle w:val="Textoindependiente"/>
        <w:rPr>
          <w:sz w:val="16"/>
          <w:szCs w:val="16"/>
        </w:rPr>
      </w:pPr>
    </w:p>
    <w:p w14:paraId="6CE76DA7" w14:textId="77777777" w:rsidR="00070262" w:rsidRDefault="00070262" w:rsidP="00070262">
      <w:pPr>
        <w:pStyle w:val="Textoindependiente"/>
        <w:rPr>
          <w:sz w:val="16"/>
          <w:szCs w:val="16"/>
        </w:rPr>
      </w:pPr>
    </w:p>
    <w:p w14:paraId="05667E02" w14:textId="77777777" w:rsidR="00070262" w:rsidRDefault="00070262" w:rsidP="00070262">
      <w:pPr>
        <w:pStyle w:val="Textoindependiente"/>
        <w:rPr>
          <w:sz w:val="16"/>
          <w:szCs w:val="16"/>
        </w:rPr>
      </w:pPr>
    </w:p>
    <w:p w14:paraId="47FCBA37" w14:textId="77777777" w:rsidR="00070262" w:rsidRDefault="00070262" w:rsidP="00070262">
      <w:pPr>
        <w:pStyle w:val="Textoindependiente"/>
        <w:rPr>
          <w:sz w:val="16"/>
          <w:szCs w:val="16"/>
        </w:rPr>
      </w:pPr>
    </w:p>
    <w:p w14:paraId="45809F41"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356A701D" w14:textId="77777777" w:rsidTr="007B407C">
        <w:tc>
          <w:tcPr>
            <w:tcW w:w="4300" w:type="dxa"/>
          </w:tcPr>
          <w:p w14:paraId="726A6131"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761F9A2C"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01796B52" w14:textId="77777777" w:rsidTr="007B407C">
        <w:tc>
          <w:tcPr>
            <w:tcW w:w="4300" w:type="dxa"/>
          </w:tcPr>
          <w:p w14:paraId="4F5BD230" w14:textId="77777777" w:rsidR="00070262" w:rsidRDefault="00070262" w:rsidP="007B407C">
            <w:pPr>
              <w:pStyle w:val="Textoindependiente"/>
              <w:rPr>
                <w:sz w:val="16"/>
                <w:szCs w:val="16"/>
              </w:rPr>
            </w:pPr>
          </w:p>
          <w:p w14:paraId="109B6A7C" w14:textId="77777777" w:rsidR="00070262" w:rsidRDefault="00070262" w:rsidP="007B407C">
            <w:pPr>
              <w:pStyle w:val="Textoindependiente"/>
              <w:rPr>
                <w:sz w:val="16"/>
                <w:szCs w:val="16"/>
              </w:rPr>
            </w:pPr>
          </w:p>
          <w:p w14:paraId="3550D1DE" w14:textId="77777777" w:rsidR="00070262" w:rsidRDefault="00070262" w:rsidP="007B407C">
            <w:pPr>
              <w:pStyle w:val="Textoindependiente"/>
              <w:rPr>
                <w:sz w:val="16"/>
                <w:szCs w:val="16"/>
              </w:rPr>
            </w:pPr>
          </w:p>
          <w:p w14:paraId="788FFBAD" w14:textId="77777777" w:rsidR="00070262" w:rsidRDefault="00070262" w:rsidP="007B407C">
            <w:pPr>
              <w:pStyle w:val="Textoindependiente"/>
              <w:jc w:val="center"/>
              <w:rPr>
                <w:sz w:val="16"/>
                <w:szCs w:val="16"/>
              </w:rPr>
            </w:pPr>
            <w:r>
              <w:rPr>
                <w:sz w:val="16"/>
                <w:szCs w:val="16"/>
              </w:rPr>
              <w:t>_______________________________________</w:t>
            </w:r>
          </w:p>
          <w:p w14:paraId="46B7075F" w14:textId="77777777" w:rsidR="00070262" w:rsidRDefault="00070262" w:rsidP="007B407C">
            <w:pPr>
              <w:pStyle w:val="Textoindependiente"/>
              <w:jc w:val="center"/>
              <w:rPr>
                <w:sz w:val="16"/>
                <w:szCs w:val="16"/>
              </w:rPr>
            </w:pPr>
            <w:r>
              <w:rPr>
                <w:sz w:val="16"/>
                <w:szCs w:val="16"/>
              </w:rPr>
              <w:t>Banco Nacional de Obras y Servicios S.N.C</w:t>
            </w:r>
          </w:p>
          <w:p w14:paraId="76A29429" w14:textId="77777777" w:rsidR="00070262" w:rsidRDefault="00070262" w:rsidP="007B407C">
            <w:pPr>
              <w:pStyle w:val="Textoindependiente"/>
              <w:jc w:val="center"/>
              <w:rPr>
                <w:sz w:val="16"/>
                <w:szCs w:val="16"/>
              </w:rPr>
            </w:pPr>
            <w:r>
              <w:rPr>
                <w:sz w:val="16"/>
                <w:szCs w:val="16"/>
              </w:rPr>
              <w:t>Institución de Banca de Desarrollo</w:t>
            </w:r>
          </w:p>
          <w:p w14:paraId="561AE221" w14:textId="77777777" w:rsidR="00070262" w:rsidRDefault="00070262" w:rsidP="007B407C">
            <w:pPr>
              <w:pStyle w:val="Textoindependiente"/>
              <w:jc w:val="center"/>
              <w:rPr>
                <w:sz w:val="16"/>
                <w:szCs w:val="16"/>
              </w:rPr>
            </w:pPr>
            <w:r>
              <w:rPr>
                <w:sz w:val="16"/>
                <w:szCs w:val="16"/>
              </w:rPr>
              <w:t>Por: Jesús Miguel Pérez Suárez</w:t>
            </w:r>
          </w:p>
          <w:p w14:paraId="6061E1EE"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6254E6A" w14:textId="77777777" w:rsidR="00070262" w:rsidRDefault="00070262" w:rsidP="007B407C">
            <w:pPr>
              <w:pStyle w:val="Textoindependiente"/>
              <w:rPr>
                <w:sz w:val="16"/>
                <w:szCs w:val="16"/>
              </w:rPr>
            </w:pPr>
          </w:p>
          <w:p w14:paraId="003E0204" w14:textId="77777777" w:rsidR="00070262" w:rsidRDefault="00070262" w:rsidP="007B407C">
            <w:pPr>
              <w:pStyle w:val="Textoindependiente"/>
              <w:rPr>
                <w:sz w:val="16"/>
                <w:szCs w:val="16"/>
              </w:rPr>
            </w:pPr>
          </w:p>
          <w:p w14:paraId="65E00E32" w14:textId="77777777" w:rsidR="00070262" w:rsidRDefault="00070262" w:rsidP="007B407C">
            <w:pPr>
              <w:pStyle w:val="Textoindependiente"/>
              <w:rPr>
                <w:sz w:val="16"/>
                <w:szCs w:val="16"/>
              </w:rPr>
            </w:pPr>
          </w:p>
          <w:p w14:paraId="5F8D7D97" w14:textId="77777777" w:rsidR="00070262" w:rsidRDefault="00070262" w:rsidP="007B407C">
            <w:pPr>
              <w:pStyle w:val="Textoindependiente"/>
              <w:jc w:val="center"/>
              <w:rPr>
                <w:sz w:val="16"/>
                <w:szCs w:val="16"/>
              </w:rPr>
            </w:pPr>
            <w:r>
              <w:rPr>
                <w:sz w:val="16"/>
                <w:szCs w:val="16"/>
              </w:rPr>
              <w:t>_______________________________________</w:t>
            </w:r>
          </w:p>
          <w:p w14:paraId="5217E185" w14:textId="77777777" w:rsidR="00070262" w:rsidRDefault="00070262" w:rsidP="007B407C">
            <w:pPr>
              <w:pStyle w:val="Textoindependiente"/>
              <w:jc w:val="center"/>
              <w:rPr>
                <w:sz w:val="16"/>
                <w:szCs w:val="16"/>
              </w:rPr>
            </w:pPr>
            <w:r>
              <w:rPr>
                <w:sz w:val="16"/>
                <w:szCs w:val="16"/>
              </w:rPr>
              <w:t>Banco Nacional de Obras y Servicios S.N.C</w:t>
            </w:r>
          </w:p>
          <w:p w14:paraId="79339915" w14:textId="77777777" w:rsidR="00070262" w:rsidRDefault="00070262" w:rsidP="007B407C">
            <w:pPr>
              <w:pStyle w:val="Textoindependiente"/>
              <w:jc w:val="center"/>
              <w:rPr>
                <w:sz w:val="16"/>
                <w:szCs w:val="16"/>
              </w:rPr>
            </w:pPr>
            <w:r>
              <w:rPr>
                <w:sz w:val="16"/>
                <w:szCs w:val="16"/>
              </w:rPr>
              <w:t>Institución de Banca de Desarrollo</w:t>
            </w:r>
          </w:p>
          <w:p w14:paraId="4B84BECD" w14:textId="77777777" w:rsidR="00070262" w:rsidRDefault="00070262" w:rsidP="007B407C">
            <w:pPr>
              <w:pStyle w:val="Textoindependiente"/>
              <w:jc w:val="center"/>
              <w:rPr>
                <w:sz w:val="16"/>
                <w:szCs w:val="16"/>
              </w:rPr>
            </w:pPr>
            <w:r>
              <w:rPr>
                <w:sz w:val="16"/>
                <w:szCs w:val="16"/>
              </w:rPr>
              <w:t>Por: Teódulo Ramírez Torales</w:t>
            </w:r>
          </w:p>
          <w:p w14:paraId="3E98A832" w14:textId="77777777" w:rsidR="00070262" w:rsidRDefault="00070262" w:rsidP="007B407C">
            <w:pPr>
              <w:pStyle w:val="Textoindependiente"/>
              <w:jc w:val="center"/>
              <w:rPr>
                <w:sz w:val="16"/>
                <w:szCs w:val="16"/>
              </w:rPr>
            </w:pPr>
            <w:r>
              <w:rPr>
                <w:sz w:val="16"/>
                <w:szCs w:val="16"/>
              </w:rPr>
              <w:t>Su: Representante legal</w:t>
            </w:r>
          </w:p>
        </w:tc>
      </w:tr>
    </w:tbl>
    <w:p w14:paraId="2A16E482" w14:textId="77777777" w:rsidR="00070262" w:rsidRDefault="00070262" w:rsidP="00070262">
      <w:pPr>
        <w:pStyle w:val="Textoindependiente"/>
        <w:rPr>
          <w:b/>
          <w:sz w:val="16"/>
          <w:szCs w:val="16"/>
        </w:rPr>
      </w:pPr>
    </w:p>
    <w:p w14:paraId="4B492026" w14:textId="77777777" w:rsidR="00070262" w:rsidRDefault="00070262" w:rsidP="00070262">
      <w:pPr>
        <w:pStyle w:val="Textoindependiente"/>
        <w:rPr>
          <w:b/>
          <w:sz w:val="16"/>
          <w:szCs w:val="16"/>
        </w:rPr>
      </w:pPr>
    </w:p>
    <w:p w14:paraId="4F633DBD" w14:textId="77777777" w:rsidR="00070262" w:rsidRDefault="00070262" w:rsidP="00070262">
      <w:pPr>
        <w:pStyle w:val="Textoindependiente"/>
        <w:rPr>
          <w:b/>
          <w:sz w:val="16"/>
          <w:szCs w:val="16"/>
        </w:rPr>
      </w:pPr>
    </w:p>
    <w:p w14:paraId="2D445B6C" w14:textId="77777777" w:rsidR="00070262" w:rsidRDefault="00070262" w:rsidP="00070262">
      <w:pPr>
        <w:pStyle w:val="Textoindependiente"/>
        <w:rPr>
          <w:b/>
          <w:sz w:val="16"/>
          <w:szCs w:val="16"/>
        </w:rPr>
      </w:pPr>
    </w:p>
    <w:p w14:paraId="3273F6F5" w14:textId="77777777" w:rsidR="00070262" w:rsidRDefault="00070262" w:rsidP="00070262">
      <w:pPr>
        <w:pStyle w:val="Textoindependiente"/>
        <w:rPr>
          <w:b/>
          <w:sz w:val="16"/>
          <w:szCs w:val="16"/>
        </w:rPr>
      </w:pPr>
    </w:p>
    <w:p w14:paraId="25D5DBBD" w14:textId="77777777" w:rsidR="00070262" w:rsidRDefault="00070262" w:rsidP="00070262">
      <w:pPr>
        <w:pStyle w:val="Textoindependiente"/>
        <w:rPr>
          <w:b/>
          <w:sz w:val="16"/>
          <w:szCs w:val="16"/>
        </w:rPr>
      </w:pPr>
    </w:p>
    <w:p w14:paraId="185BA71F" w14:textId="77777777" w:rsidR="00070262" w:rsidRDefault="00070262" w:rsidP="00070262">
      <w:pPr>
        <w:pStyle w:val="Textoindependiente"/>
        <w:rPr>
          <w:b/>
          <w:sz w:val="16"/>
          <w:szCs w:val="16"/>
        </w:rPr>
      </w:pPr>
    </w:p>
    <w:p w14:paraId="0F27125A" w14:textId="77777777" w:rsidR="00070262" w:rsidRDefault="00070262" w:rsidP="00070262">
      <w:pPr>
        <w:pStyle w:val="Textoindependiente"/>
        <w:rPr>
          <w:b/>
          <w:sz w:val="16"/>
          <w:szCs w:val="16"/>
        </w:rPr>
      </w:pPr>
      <w:r>
        <w:rPr>
          <w:b/>
          <w:sz w:val="16"/>
          <w:szCs w:val="16"/>
        </w:rPr>
        <w:t>Se deberá llenar una hoja por cada funcionario o empleado autorizado para solicitar modificaciones, adiciones, eliminaciones o correcciones a la Base de Datos del Usuario.</w:t>
      </w:r>
    </w:p>
    <w:p w14:paraId="68F7C21C" w14:textId="77777777" w:rsidR="00070262" w:rsidRDefault="00070262" w:rsidP="00070262">
      <w:pPr>
        <w:pStyle w:val="Textoindependiente"/>
        <w:rPr>
          <w:sz w:val="16"/>
          <w:szCs w:val="16"/>
        </w:rPr>
      </w:pPr>
    </w:p>
    <w:p w14:paraId="03DEADF4" w14:textId="77777777" w:rsidR="00070262" w:rsidRDefault="00070262" w:rsidP="00070262">
      <w:pPr>
        <w:pStyle w:val="Textoindependiente"/>
        <w:jc w:val="center"/>
        <w:rPr>
          <w:sz w:val="16"/>
          <w:szCs w:val="16"/>
        </w:rPr>
      </w:pPr>
    </w:p>
    <w:p w14:paraId="10C40DD6" w14:textId="77777777" w:rsidR="00070262" w:rsidRDefault="00070262" w:rsidP="00070262">
      <w:pPr>
        <w:pStyle w:val="Textoindependiente"/>
        <w:jc w:val="center"/>
        <w:rPr>
          <w:sz w:val="16"/>
          <w:szCs w:val="16"/>
        </w:rPr>
      </w:pPr>
    </w:p>
    <w:p w14:paraId="4C5373F4" w14:textId="77777777" w:rsidR="00070262" w:rsidRDefault="00070262" w:rsidP="00070262">
      <w:pPr>
        <w:pStyle w:val="Textoindependiente"/>
        <w:jc w:val="center"/>
        <w:rPr>
          <w:sz w:val="16"/>
          <w:szCs w:val="16"/>
        </w:rPr>
      </w:pPr>
    </w:p>
    <w:p w14:paraId="38942DBC" w14:textId="77777777" w:rsidR="00070262" w:rsidRDefault="00070262" w:rsidP="00070262">
      <w:pPr>
        <w:pStyle w:val="Textoindependiente"/>
        <w:jc w:val="center"/>
        <w:rPr>
          <w:sz w:val="16"/>
          <w:szCs w:val="16"/>
        </w:rPr>
      </w:pPr>
    </w:p>
    <w:p w14:paraId="27AB53D3" w14:textId="77777777" w:rsidR="00070262" w:rsidRDefault="00070262" w:rsidP="00070262">
      <w:pPr>
        <w:pStyle w:val="Textoindependiente"/>
        <w:jc w:val="center"/>
        <w:rPr>
          <w:sz w:val="16"/>
          <w:szCs w:val="16"/>
        </w:rPr>
      </w:pPr>
    </w:p>
    <w:p w14:paraId="72BB86EA" w14:textId="77777777" w:rsidR="00070262" w:rsidRDefault="00070262" w:rsidP="00070262">
      <w:pPr>
        <w:pStyle w:val="Textoindependiente"/>
        <w:jc w:val="center"/>
        <w:rPr>
          <w:sz w:val="16"/>
          <w:szCs w:val="16"/>
        </w:rPr>
      </w:pPr>
    </w:p>
    <w:p w14:paraId="1F33A0DE" w14:textId="77777777" w:rsidR="00070262" w:rsidRDefault="00070262" w:rsidP="00070262">
      <w:pPr>
        <w:pStyle w:val="Textoindependiente"/>
        <w:jc w:val="center"/>
        <w:rPr>
          <w:sz w:val="16"/>
          <w:szCs w:val="16"/>
        </w:rPr>
      </w:pPr>
      <w:r>
        <w:rPr>
          <w:sz w:val="16"/>
          <w:szCs w:val="16"/>
        </w:rPr>
        <w:t>Ciudad de México, a 10 de abril de 2017</w:t>
      </w:r>
    </w:p>
    <w:p w14:paraId="1AAF20D2" w14:textId="77777777" w:rsidR="00070262" w:rsidRDefault="00070262" w:rsidP="00070262">
      <w:pPr>
        <w:pStyle w:val="Textoindependiente"/>
        <w:rPr>
          <w:sz w:val="16"/>
          <w:szCs w:val="16"/>
        </w:rPr>
      </w:pPr>
    </w:p>
    <w:p w14:paraId="4B8AC64B" w14:textId="77777777" w:rsidR="00070262" w:rsidRDefault="00070262" w:rsidP="00070262">
      <w:pPr>
        <w:pStyle w:val="Textoindependiente"/>
        <w:rPr>
          <w:sz w:val="16"/>
          <w:szCs w:val="16"/>
        </w:rPr>
      </w:pPr>
    </w:p>
    <w:p w14:paraId="25E61951" w14:textId="77777777" w:rsidR="00070262" w:rsidRDefault="00070262" w:rsidP="00070262">
      <w:pPr>
        <w:pStyle w:val="Textoindependiente"/>
        <w:jc w:val="center"/>
        <w:rPr>
          <w:b/>
          <w:sz w:val="16"/>
          <w:szCs w:val="16"/>
          <w:u w:val="single"/>
        </w:rPr>
      </w:pPr>
      <w:r>
        <w:rPr>
          <w:sz w:val="16"/>
          <w:szCs w:val="16"/>
        </w:rPr>
        <w:br w:type="page"/>
      </w:r>
      <w:r>
        <w:rPr>
          <w:b/>
          <w:sz w:val="16"/>
          <w:szCs w:val="16"/>
          <w:u w:val="single"/>
        </w:rPr>
        <w:lastRenderedPageBreak/>
        <w:t>Anexo “E”</w:t>
      </w:r>
    </w:p>
    <w:p w14:paraId="07660BC0" w14:textId="77777777" w:rsidR="00070262" w:rsidRDefault="00070262" w:rsidP="00070262">
      <w:pPr>
        <w:pStyle w:val="Textoindependiente"/>
        <w:rPr>
          <w:sz w:val="16"/>
          <w:szCs w:val="16"/>
        </w:rPr>
      </w:pPr>
    </w:p>
    <w:p w14:paraId="70DD77A0" w14:textId="77777777" w:rsidR="00070262" w:rsidRDefault="00070262" w:rsidP="00070262">
      <w:pPr>
        <w:pStyle w:val="Textoindependiente"/>
        <w:jc w:val="center"/>
        <w:rPr>
          <w:sz w:val="16"/>
          <w:szCs w:val="16"/>
        </w:rPr>
      </w:pPr>
      <w:r>
        <w:rPr>
          <w:b/>
          <w:sz w:val="16"/>
          <w:szCs w:val="16"/>
          <w:u w:val="single"/>
        </w:rPr>
        <w:t>Formato para Designar Funcionarios o Empleados Autorizados para Solicitar Modificaciones, Adiciones, Eliminaciones o Correcciones a la Base de Datos del Usuario</w:t>
      </w:r>
    </w:p>
    <w:p w14:paraId="7B431BC6" w14:textId="77777777" w:rsidR="00070262" w:rsidRDefault="00070262" w:rsidP="00070262">
      <w:pPr>
        <w:pStyle w:val="Textoindependiente"/>
        <w:rPr>
          <w:sz w:val="16"/>
          <w:szCs w:val="16"/>
        </w:rPr>
      </w:pPr>
    </w:p>
    <w:p w14:paraId="588D7570" w14:textId="77777777" w:rsidR="00070262" w:rsidRDefault="00070262" w:rsidP="00070262">
      <w:pPr>
        <w:pStyle w:val="Textoindependiente"/>
        <w:rPr>
          <w:sz w:val="16"/>
          <w:szCs w:val="16"/>
        </w:rPr>
      </w:pPr>
      <w:r>
        <w:rPr>
          <w:sz w:val="16"/>
          <w:szCs w:val="16"/>
        </w:rPr>
        <w:t>Anexo “E”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45DF22ED" w14:textId="77777777" w:rsidR="00070262" w:rsidRDefault="00070262" w:rsidP="00070262">
      <w:pPr>
        <w:pStyle w:val="Textoindependiente"/>
        <w:rPr>
          <w:sz w:val="16"/>
          <w:szCs w:val="16"/>
        </w:rPr>
      </w:pPr>
    </w:p>
    <w:p w14:paraId="1C4BC4C0"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De acuerdo al séptimo párrafo de la cláusula Séptima de este Contrato, el Usuario en este acto designa a la persona que se indica a continuación como funcionario o empleado del Usuario autorizado para solicitar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 xml:space="preserve"> cualquier modificación, adición, eliminación o corrección de la Base de Datos.  Mediante su firma en el siguiente recuadro, el funcionario o empleado así autorizado acepta tal designación.</w:t>
      </w:r>
    </w:p>
    <w:p w14:paraId="21C7CDBF" w14:textId="77777777" w:rsidR="00070262" w:rsidRDefault="00070262" w:rsidP="00070262">
      <w:pPr>
        <w:pStyle w:val="Textoindependiente2"/>
        <w:widowControl w:val="0"/>
        <w:autoSpaceDE w:val="0"/>
        <w:autoSpaceDN w:val="0"/>
        <w:adjustRightInd w:val="0"/>
        <w:rPr>
          <w:rFonts w:cs="Arial"/>
          <w:sz w:val="16"/>
          <w:szCs w:val="16"/>
          <w:lang w:val="es-MX"/>
        </w:rPr>
      </w:pPr>
    </w:p>
    <w:p w14:paraId="092CE39E" w14:textId="77777777" w:rsidR="00070262" w:rsidRDefault="00070262" w:rsidP="00070262">
      <w:pPr>
        <w:pStyle w:val="Textoindependiente2"/>
        <w:widowControl w:val="0"/>
        <w:autoSpaceDE w:val="0"/>
        <w:autoSpaceDN w:val="0"/>
        <w:adjustRightInd w:val="0"/>
        <w:rPr>
          <w:rFonts w:cs="Arial"/>
          <w:sz w:val="16"/>
          <w:szCs w:val="16"/>
          <w:lang w:val="es-MX"/>
        </w:rPr>
      </w:pPr>
    </w:p>
    <w:p w14:paraId="1A24E5F7" w14:textId="77777777" w:rsidR="00070262" w:rsidRDefault="00070262" w:rsidP="00070262">
      <w:pPr>
        <w:pStyle w:val="Textoindependiente2"/>
        <w:widowControl w:val="0"/>
        <w:autoSpaceDE w:val="0"/>
        <w:autoSpaceDN w:val="0"/>
        <w:adjustRightInd w:val="0"/>
        <w:rPr>
          <w:rFonts w:cs="Arial"/>
          <w:sz w:val="16"/>
          <w:szCs w:val="16"/>
          <w:lang w:val="es-MX"/>
        </w:rPr>
      </w:pPr>
    </w:p>
    <w:p w14:paraId="1496E5BD" w14:textId="77777777" w:rsidR="00070262" w:rsidRDefault="00070262" w:rsidP="00070262">
      <w:pPr>
        <w:pStyle w:val="Textoindependiente"/>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698"/>
        <w:gridCol w:w="2977"/>
      </w:tblGrid>
      <w:tr w:rsidR="00070262" w14:paraId="3B5D6A37" w14:textId="77777777" w:rsidTr="007B407C">
        <w:trPr>
          <w:trHeight w:val="3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BF82F31" w14:textId="77777777" w:rsidR="00070262" w:rsidRDefault="00070262" w:rsidP="007B407C">
            <w:pPr>
              <w:pStyle w:val="Textoindependiente"/>
              <w:jc w:val="center"/>
              <w:rPr>
                <w:sz w:val="16"/>
                <w:szCs w:val="16"/>
              </w:rPr>
            </w:pPr>
            <w:r>
              <w:rPr>
                <w:sz w:val="16"/>
                <w:szCs w:val="16"/>
              </w:rPr>
              <w:t>Nombre del Funcionario o Empleado</w:t>
            </w:r>
          </w:p>
          <w:p w14:paraId="7B375918" w14:textId="77777777" w:rsidR="00070262" w:rsidRDefault="00070262" w:rsidP="007B407C">
            <w:pPr>
              <w:pStyle w:val="Textoindependiente"/>
              <w:jc w:val="center"/>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561D5F2" w14:textId="77777777" w:rsidR="00070262" w:rsidRDefault="00070262" w:rsidP="007B407C">
            <w:pPr>
              <w:pStyle w:val="Textoindependiente"/>
              <w:jc w:val="center"/>
              <w:rPr>
                <w:sz w:val="16"/>
                <w:szCs w:val="16"/>
              </w:rPr>
            </w:pPr>
            <w:r>
              <w:rPr>
                <w:sz w:val="16"/>
                <w:szCs w:val="16"/>
              </w:rPr>
              <w:t>Correo Electrónico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55971DD" w14:textId="77777777" w:rsidR="00070262" w:rsidRDefault="00070262" w:rsidP="007B407C">
            <w:pPr>
              <w:pStyle w:val="Textoindependiente"/>
              <w:jc w:val="center"/>
              <w:rPr>
                <w:sz w:val="16"/>
                <w:szCs w:val="16"/>
              </w:rPr>
            </w:pPr>
            <w:r>
              <w:rPr>
                <w:sz w:val="16"/>
                <w:szCs w:val="16"/>
              </w:rPr>
              <w:t>Firma (dentro del recuadro)</w:t>
            </w:r>
          </w:p>
          <w:p w14:paraId="33721A08" w14:textId="77777777" w:rsidR="00070262" w:rsidRDefault="00070262" w:rsidP="007B407C">
            <w:pPr>
              <w:pStyle w:val="Textoindependiente"/>
              <w:jc w:val="center"/>
              <w:rPr>
                <w:sz w:val="16"/>
                <w:szCs w:val="16"/>
              </w:rPr>
            </w:pPr>
          </w:p>
        </w:tc>
      </w:tr>
      <w:tr w:rsidR="00070262" w14:paraId="13249367" w14:textId="77777777" w:rsidTr="007B407C">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9C09A7F" w14:textId="77777777" w:rsidR="00070262" w:rsidRDefault="00070262" w:rsidP="007B407C">
            <w:pPr>
              <w:pStyle w:val="Textoindependiente"/>
              <w:rPr>
                <w:sz w:val="16"/>
                <w:szCs w:val="16"/>
              </w:rPr>
            </w:pPr>
          </w:p>
          <w:p w14:paraId="3CF3BDCC" w14:textId="77777777" w:rsidR="00070262" w:rsidRDefault="00070262" w:rsidP="007B407C">
            <w:pPr>
              <w:pStyle w:val="Textoindependiente"/>
              <w:rPr>
                <w:sz w:val="16"/>
                <w:szCs w:val="16"/>
              </w:rPr>
            </w:pPr>
          </w:p>
          <w:p w14:paraId="6DC515C5" w14:textId="77777777" w:rsidR="00070262" w:rsidRDefault="00070262" w:rsidP="007B407C">
            <w:pPr>
              <w:pStyle w:val="Textoindependiente"/>
              <w:rPr>
                <w:sz w:val="16"/>
                <w:szCs w:val="16"/>
              </w:rPr>
            </w:pPr>
            <w:r>
              <w:rPr>
                <w:sz w:val="16"/>
                <w:szCs w:val="16"/>
              </w:rPr>
              <w:t>REYNA IRENE RUIZ ZAMORA</w:t>
            </w:r>
          </w:p>
          <w:p w14:paraId="3CE11E87" w14:textId="77777777" w:rsidR="00070262" w:rsidRDefault="00070262" w:rsidP="007B407C">
            <w:pPr>
              <w:pStyle w:val="Textoindependiente"/>
              <w:rPr>
                <w:sz w:val="16"/>
                <w:szCs w:val="16"/>
              </w:rPr>
            </w:pPr>
          </w:p>
          <w:p w14:paraId="235CF38B" w14:textId="77777777" w:rsidR="00070262" w:rsidRDefault="00070262" w:rsidP="007B407C">
            <w:pPr>
              <w:pStyle w:val="Textoindependiente"/>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3FF7CE73" w14:textId="77777777" w:rsidR="00070262" w:rsidRDefault="00070262" w:rsidP="007B407C">
            <w:pPr>
              <w:pStyle w:val="Textoindependiente"/>
              <w:rPr>
                <w:sz w:val="16"/>
                <w:szCs w:val="16"/>
              </w:rPr>
            </w:pPr>
          </w:p>
          <w:p w14:paraId="20B7D909" w14:textId="77777777" w:rsidR="00070262" w:rsidRDefault="00070262" w:rsidP="007B407C">
            <w:pPr>
              <w:pStyle w:val="Textoindependiente"/>
              <w:rPr>
                <w:sz w:val="16"/>
                <w:szCs w:val="16"/>
              </w:rPr>
            </w:pPr>
          </w:p>
          <w:p w14:paraId="480DFE25" w14:textId="77777777" w:rsidR="00070262" w:rsidRDefault="00070262" w:rsidP="007B407C">
            <w:pPr>
              <w:pStyle w:val="Textoindependiente"/>
              <w:rPr>
                <w:sz w:val="16"/>
                <w:szCs w:val="16"/>
              </w:rPr>
            </w:pPr>
            <w:r>
              <w:rPr>
                <w:sz w:val="16"/>
                <w:szCs w:val="16"/>
              </w:rPr>
              <w:t>Reyna.Ruiz@banobras.gob.mx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DB9D0B" w14:textId="77777777" w:rsidR="00070262" w:rsidRDefault="00070262" w:rsidP="007B407C">
            <w:pPr>
              <w:pStyle w:val="Textoindependiente"/>
              <w:rPr>
                <w:sz w:val="16"/>
                <w:szCs w:val="16"/>
              </w:rPr>
            </w:pPr>
          </w:p>
        </w:tc>
      </w:tr>
    </w:tbl>
    <w:p w14:paraId="7D37992D" w14:textId="77777777" w:rsidR="00070262" w:rsidRDefault="00070262" w:rsidP="00070262">
      <w:pPr>
        <w:pStyle w:val="Textoindependiente"/>
        <w:rPr>
          <w:sz w:val="16"/>
          <w:szCs w:val="16"/>
        </w:rPr>
      </w:pPr>
    </w:p>
    <w:p w14:paraId="58FC4D7B" w14:textId="77777777" w:rsidR="00070262" w:rsidRDefault="00070262" w:rsidP="00070262">
      <w:pPr>
        <w:pStyle w:val="Textoindependiente"/>
        <w:rPr>
          <w:sz w:val="16"/>
          <w:szCs w:val="16"/>
        </w:rPr>
      </w:pPr>
    </w:p>
    <w:p w14:paraId="62354485" w14:textId="77777777" w:rsidR="00070262" w:rsidRDefault="00070262" w:rsidP="00070262">
      <w:pPr>
        <w:pStyle w:val="Textoindependiente"/>
        <w:rPr>
          <w:sz w:val="16"/>
          <w:szCs w:val="16"/>
        </w:rPr>
      </w:pPr>
    </w:p>
    <w:p w14:paraId="30927E2E" w14:textId="77777777" w:rsidR="00070262" w:rsidRDefault="00070262" w:rsidP="00070262">
      <w:pPr>
        <w:pStyle w:val="Textoindependiente"/>
        <w:rPr>
          <w:sz w:val="16"/>
          <w:szCs w:val="16"/>
        </w:rPr>
      </w:pPr>
    </w:p>
    <w:p w14:paraId="7EFF78B5" w14:textId="77777777" w:rsidR="00070262" w:rsidRDefault="00070262" w:rsidP="00070262">
      <w:pPr>
        <w:pStyle w:val="Textoindependiente"/>
        <w:rPr>
          <w:sz w:val="16"/>
          <w:szCs w:val="16"/>
        </w:rPr>
      </w:pPr>
    </w:p>
    <w:p w14:paraId="29C6BB54"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161F5483" w14:textId="77777777" w:rsidTr="007B407C">
        <w:tc>
          <w:tcPr>
            <w:tcW w:w="4300" w:type="dxa"/>
          </w:tcPr>
          <w:p w14:paraId="480D5DDB"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43D67A51"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2D8887D0" w14:textId="77777777" w:rsidTr="007B407C">
        <w:tc>
          <w:tcPr>
            <w:tcW w:w="4300" w:type="dxa"/>
          </w:tcPr>
          <w:p w14:paraId="4AF9EC52" w14:textId="77777777" w:rsidR="00070262" w:rsidRDefault="00070262" w:rsidP="007B407C">
            <w:pPr>
              <w:pStyle w:val="Textoindependiente"/>
              <w:rPr>
                <w:sz w:val="16"/>
                <w:szCs w:val="16"/>
              </w:rPr>
            </w:pPr>
          </w:p>
          <w:p w14:paraId="70EBF19C" w14:textId="77777777" w:rsidR="00070262" w:rsidRDefault="00070262" w:rsidP="007B407C">
            <w:pPr>
              <w:pStyle w:val="Textoindependiente"/>
              <w:rPr>
                <w:sz w:val="16"/>
                <w:szCs w:val="16"/>
              </w:rPr>
            </w:pPr>
          </w:p>
          <w:p w14:paraId="26A0D620" w14:textId="77777777" w:rsidR="00070262" w:rsidRDefault="00070262" w:rsidP="007B407C">
            <w:pPr>
              <w:pStyle w:val="Textoindependiente"/>
              <w:rPr>
                <w:sz w:val="16"/>
                <w:szCs w:val="16"/>
              </w:rPr>
            </w:pPr>
          </w:p>
          <w:p w14:paraId="03434532" w14:textId="77777777" w:rsidR="00070262" w:rsidRDefault="00070262" w:rsidP="007B407C">
            <w:pPr>
              <w:pStyle w:val="Textoindependiente"/>
              <w:jc w:val="center"/>
              <w:rPr>
                <w:sz w:val="16"/>
                <w:szCs w:val="16"/>
              </w:rPr>
            </w:pPr>
            <w:r>
              <w:rPr>
                <w:sz w:val="16"/>
                <w:szCs w:val="16"/>
              </w:rPr>
              <w:t>_______________________________________</w:t>
            </w:r>
          </w:p>
          <w:p w14:paraId="46C25226" w14:textId="77777777" w:rsidR="00070262" w:rsidRDefault="00070262" w:rsidP="007B407C">
            <w:pPr>
              <w:pStyle w:val="Textoindependiente"/>
              <w:jc w:val="center"/>
              <w:rPr>
                <w:sz w:val="16"/>
                <w:szCs w:val="16"/>
              </w:rPr>
            </w:pPr>
            <w:r>
              <w:rPr>
                <w:sz w:val="16"/>
                <w:szCs w:val="16"/>
              </w:rPr>
              <w:t>Banco Nacional de Obras y Servicios S.N.C</w:t>
            </w:r>
          </w:p>
          <w:p w14:paraId="27D6647C" w14:textId="77777777" w:rsidR="00070262" w:rsidRDefault="00070262" w:rsidP="007B407C">
            <w:pPr>
              <w:pStyle w:val="Textoindependiente"/>
              <w:jc w:val="center"/>
              <w:rPr>
                <w:sz w:val="16"/>
                <w:szCs w:val="16"/>
              </w:rPr>
            </w:pPr>
            <w:r>
              <w:rPr>
                <w:sz w:val="16"/>
                <w:szCs w:val="16"/>
              </w:rPr>
              <w:t>Institución de Banca de Desarrollo</w:t>
            </w:r>
          </w:p>
          <w:p w14:paraId="66D9AA02" w14:textId="77777777" w:rsidR="00070262" w:rsidRDefault="00070262" w:rsidP="007B407C">
            <w:pPr>
              <w:pStyle w:val="Textoindependiente"/>
              <w:jc w:val="center"/>
              <w:rPr>
                <w:sz w:val="16"/>
                <w:szCs w:val="16"/>
              </w:rPr>
            </w:pPr>
            <w:r>
              <w:rPr>
                <w:sz w:val="16"/>
                <w:szCs w:val="16"/>
              </w:rPr>
              <w:t>Por: Jesús Miguel Pérez Suárez</w:t>
            </w:r>
          </w:p>
          <w:p w14:paraId="475BFB13"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EBBD468" w14:textId="77777777" w:rsidR="00070262" w:rsidRDefault="00070262" w:rsidP="007B407C">
            <w:pPr>
              <w:pStyle w:val="Textoindependiente"/>
              <w:rPr>
                <w:sz w:val="16"/>
                <w:szCs w:val="16"/>
              </w:rPr>
            </w:pPr>
          </w:p>
          <w:p w14:paraId="76D05EB6" w14:textId="77777777" w:rsidR="00070262" w:rsidRDefault="00070262" w:rsidP="007B407C">
            <w:pPr>
              <w:pStyle w:val="Textoindependiente"/>
              <w:rPr>
                <w:sz w:val="16"/>
                <w:szCs w:val="16"/>
              </w:rPr>
            </w:pPr>
          </w:p>
          <w:p w14:paraId="32CE7084" w14:textId="77777777" w:rsidR="00070262" w:rsidRDefault="00070262" w:rsidP="007B407C">
            <w:pPr>
              <w:pStyle w:val="Textoindependiente"/>
              <w:rPr>
                <w:sz w:val="16"/>
                <w:szCs w:val="16"/>
              </w:rPr>
            </w:pPr>
          </w:p>
          <w:p w14:paraId="34BF504B" w14:textId="77777777" w:rsidR="00070262" w:rsidRDefault="00070262" w:rsidP="007B407C">
            <w:pPr>
              <w:pStyle w:val="Textoindependiente"/>
              <w:jc w:val="center"/>
              <w:rPr>
                <w:sz w:val="16"/>
                <w:szCs w:val="16"/>
              </w:rPr>
            </w:pPr>
            <w:r>
              <w:rPr>
                <w:sz w:val="16"/>
                <w:szCs w:val="16"/>
              </w:rPr>
              <w:t>_______________________________________</w:t>
            </w:r>
          </w:p>
          <w:p w14:paraId="2A782D02" w14:textId="77777777" w:rsidR="00070262" w:rsidRDefault="00070262" w:rsidP="007B407C">
            <w:pPr>
              <w:pStyle w:val="Textoindependiente"/>
              <w:jc w:val="center"/>
              <w:rPr>
                <w:sz w:val="16"/>
                <w:szCs w:val="16"/>
              </w:rPr>
            </w:pPr>
            <w:r>
              <w:rPr>
                <w:sz w:val="16"/>
                <w:szCs w:val="16"/>
              </w:rPr>
              <w:t>Banco Nacional de Obras y Servicios S.N.C</w:t>
            </w:r>
          </w:p>
          <w:p w14:paraId="5F635E72" w14:textId="77777777" w:rsidR="00070262" w:rsidRDefault="00070262" w:rsidP="007B407C">
            <w:pPr>
              <w:pStyle w:val="Textoindependiente"/>
              <w:jc w:val="center"/>
              <w:rPr>
                <w:sz w:val="16"/>
                <w:szCs w:val="16"/>
              </w:rPr>
            </w:pPr>
            <w:r>
              <w:rPr>
                <w:sz w:val="16"/>
                <w:szCs w:val="16"/>
              </w:rPr>
              <w:t>Institución de Banca de Desarrollo</w:t>
            </w:r>
          </w:p>
          <w:p w14:paraId="022B2884" w14:textId="77777777" w:rsidR="00070262" w:rsidRDefault="00070262" w:rsidP="007B407C">
            <w:pPr>
              <w:pStyle w:val="Textoindependiente"/>
              <w:jc w:val="center"/>
              <w:rPr>
                <w:sz w:val="16"/>
                <w:szCs w:val="16"/>
              </w:rPr>
            </w:pPr>
            <w:r>
              <w:rPr>
                <w:sz w:val="16"/>
                <w:szCs w:val="16"/>
              </w:rPr>
              <w:t>Por: Teódulo Ramírez Torales</w:t>
            </w:r>
          </w:p>
          <w:p w14:paraId="4CBDEF0C" w14:textId="77777777" w:rsidR="00070262" w:rsidRDefault="00070262" w:rsidP="007B407C">
            <w:pPr>
              <w:pStyle w:val="Textoindependiente"/>
              <w:jc w:val="center"/>
              <w:rPr>
                <w:sz w:val="16"/>
                <w:szCs w:val="16"/>
              </w:rPr>
            </w:pPr>
            <w:r>
              <w:rPr>
                <w:sz w:val="16"/>
                <w:szCs w:val="16"/>
              </w:rPr>
              <w:t>Su: Representante legal</w:t>
            </w:r>
          </w:p>
        </w:tc>
      </w:tr>
    </w:tbl>
    <w:p w14:paraId="69CF08FB" w14:textId="77777777" w:rsidR="00070262" w:rsidRDefault="00070262" w:rsidP="00070262">
      <w:pPr>
        <w:pStyle w:val="Textoindependiente"/>
        <w:rPr>
          <w:b/>
          <w:sz w:val="16"/>
          <w:szCs w:val="16"/>
        </w:rPr>
      </w:pPr>
    </w:p>
    <w:p w14:paraId="46987DE5" w14:textId="77777777" w:rsidR="00070262" w:rsidRDefault="00070262" w:rsidP="00070262">
      <w:pPr>
        <w:pStyle w:val="Textoindependiente"/>
        <w:rPr>
          <w:b/>
          <w:sz w:val="16"/>
          <w:szCs w:val="16"/>
        </w:rPr>
      </w:pPr>
    </w:p>
    <w:p w14:paraId="63228591" w14:textId="77777777" w:rsidR="00070262" w:rsidRDefault="00070262" w:rsidP="00070262">
      <w:pPr>
        <w:pStyle w:val="Textoindependiente"/>
        <w:rPr>
          <w:b/>
          <w:sz w:val="16"/>
          <w:szCs w:val="16"/>
        </w:rPr>
      </w:pPr>
    </w:p>
    <w:p w14:paraId="3E6B018A" w14:textId="77777777" w:rsidR="00070262" w:rsidRDefault="00070262" w:rsidP="00070262">
      <w:pPr>
        <w:pStyle w:val="Textoindependiente"/>
        <w:rPr>
          <w:b/>
          <w:sz w:val="16"/>
          <w:szCs w:val="16"/>
        </w:rPr>
      </w:pPr>
    </w:p>
    <w:p w14:paraId="2A26DA42" w14:textId="77777777" w:rsidR="00070262" w:rsidRDefault="00070262" w:rsidP="00070262">
      <w:pPr>
        <w:pStyle w:val="Textoindependiente"/>
        <w:rPr>
          <w:b/>
          <w:sz w:val="16"/>
          <w:szCs w:val="16"/>
        </w:rPr>
      </w:pPr>
    </w:p>
    <w:p w14:paraId="2F8FE8A0" w14:textId="77777777" w:rsidR="00070262" w:rsidRDefault="00070262" w:rsidP="00070262">
      <w:pPr>
        <w:pStyle w:val="Textoindependiente"/>
        <w:rPr>
          <w:b/>
          <w:sz w:val="16"/>
          <w:szCs w:val="16"/>
        </w:rPr>
      </w:pPr>
    </w:p>
    <w:p w14:paraId="3EDC0303" w14:textId="77777777" w:rsidR="00070262" w:rsidRDefault="00070262" w:rsidP="00070262">
      <w:pPr>
        <w:pStyle w:val="Textoindependiente"/>
        <w:rPr>
          <w:b/>
          <w:sz w:val="16"/>
          <w:szCs w:val="16"/>
        </w:rPr>
      </w:pPr>
    </w:p>
    <w:p w14:paraId="196C6F78" w14:textId="77777777" w:rsidR="00070262" w:rsidRDefault="00070262" w:rsidP="00070262">
      <w:pPr>
        <w:pStyle w:val="Textoindependiente"/>
        <w:rPr>
          <w:b/>
          <w:sz w:val="16"/>
          <w:szCs w:val="16"/>
        </w:rPr>
      </w:pPr>
      <w:r>
        <w:rPr>
          <w:b/>
          <w:sz w:val="16"/>
          <w:szCs w:val="16"/>
        </w:rPr>
        <w:t>Se deberá llenar una hoja por cada funcionario o empleado autorizado para solicitar modificaciones, adiciones, eliminaciones o correcciones a la Base de Datos del Usuario.</w:t>
      </w:r>
    </w:p>
    <w:p w14:paraId="6FFD1F37" w14:textId="77777777" w:rsidR="00070262" w:rsidRDefault="00070262" w:rsidP="00070262">
      <w:pPr>
        <w:pStyle w:val="Textoindependiente"/>
        <w:rPr>
          <w:sz w:val="16"/>
          <w:szCs w:val="16"/>
        </w:rPr>
      </w:pPr>
    </w:p>
    <w:p w14:paraId="5CA36BE7" w14:textId="77777777" w:rsidR="00070262" w:rsidRDefault="00070262" w:rsidP="00070262">
      <w:pPr>
        <w:pStyle w:val="Textoindependiente"/>
        <w:jc w:val="center"/>
        <w:rPr>
          <w:sz w:val="16"/>
          <w:szCs w:val="16"/>
        </w:rPr>
      </w:pPr>
    </w:p>
    <w:p w14:paraId="046F5E8E" w14:textId="77777777" w:rsidR="00070262" w:rsidRDefault="00070262" w:rsidP="00070262">
      <w:pPr>
        <w:pStyle w:val="Textoindependiente"/>
        <w:jc w:val="center"/>
        <w:rPr>
          <w:sz w:val="16"/>
          <w:szCs w:val="16"/>
        </w:rPr>
      </w:pPr>
    </w:p>
    <w:p w14:paraId="3F8B14B3" w14:textId="77777777" w:rsidR="00070262" w:rsidRDefault="00070262" w:rsidP="00070262">
      <w:pPr>
        <w:pStyle w:val="Textoindependiente"/>
        <w:jc w:val="center"/>
        <w:rPr>
          <w:sz w:val="16"/>
          <w:szCs w:val="16"/>
        </w:rPr>
      </w:pPr>
    </w:p>
    <w:p w14:paraId="55A5E9D2" w14:textId="77777777" w:rsidR="00070262" w:rsidRDefault="00070262" w:rsidP="00070262">
      <w:pPr>
        <w:pStyle w:val="Textoindependiente"/>
        <w:jc w:val="center"/>
        <w:rPr>
          <w:sz w:val="16"/>
          <w:szCs w:val="16"/>
        </w:rPr>
      </w:pPr>
    </w:p>
    <w:p w14:paraId="5908127A" w14:textId="77777777" w:rsidR="00070262" w:rsidRDefault="00070262" w:rsidP="00070262">
      <w:pPr>
        <w:pStyle w:val="Textoindependiente"/>
        <w:jc w:val="center"/>
        <w:rPr>
          <w:sz w:val="16"/>
          <w:szCs w:val="16"/>
        </w:rPr>
      </w:pPr>
    </w:p>
    <w:p w14:paraId="25B9AF75" w14:textId="77777777" w:rsidR="00070262" w:rsidRDefault="00070262" w:rsidP="00070262">
      <w:pPr>
        <w:pStyle w:val="Textoindependiente"/>
        <w:jc w:val="center"/>
        <w:rPr>
          <w:sz w:val="16"/>
          <w:szCs w:val="16"/>
        </w:rPr>
      </w:pPr>
    </w:p>
    <w:p w14:paraId="5F8CECE0" w14:textId="77777777" w:rsidR="00070262" w:rsidRDefault="00070262" w:rsidP="00070262">
      <w:pPr>
        <w:pStyle w:val="Textoindependiente"/>
        <w:jc w:val="center"/>
        <w:rPr>
          <w:sz w:val="16"/>
          <w:szCs w:val="16"/>
        </w:rPr>
      </w:pPr>
      <w:r>
        <w:rPr>
          <w:sz w:val="16"/>
          <w:szCs w:val="16"/>
        </w:rPr>
        <w:t>Ciudad de México, a 10 de abril de 2017</w:t>
      </w:r>
    </w:p>
    <w:p w14:paraId="3C683141" w14:textId="77777777" w:rsidR="00070262" w:rsidRDefault="00070262" w:rsidP="00070262">
      <w:pPr>
        <w:pStyle w:val="Textoindependiente"/>
        <w:rPr>
          <w:sz w:val="16"/>
          <w:szCs w:val="16"/>
        </w:rPr>
      </w:pPr>
    </w:p>
    <w:p w14:paraId="04366954" w14:textId="77777777" w:rsidR="00070262" w:rsidRDefault="00070262" w:rsidP="00070262">
      <w:pPr>
        <w:pStyle w:val="Textoindependiente"/>
        <w:rPr>
          <w:sz w:val="16"/>
          <w:szCs w:val="16"/>
        </w:rPr>
      </w:pPr>
    </w:p>
    <w:p w14:paraId="36735F68" w14:textId="77777777" w:rsidR="00070262" w:rsidRDefault="00070262" w:rsidP="00070262">
      <w:pPr>
        <w:pStyle w:val="Textoindependiente"/>
        <w:jc w:val="center"/>
        <w:rPr>
          <w:sz w:val="16"/>
          <w:szCs w:val="16"/>
        </w:rPr>
      </w:pPr>
      <w:r>
        <w:rPr>
          <w:sz w:val="16"/>
          <w:szCs w:val="16"/>
        </w:rPr>
        <w:br w:type="page"/>
      </w:r>
    </w:p>
    <w:p w14:paraId="031FF2D9" w14:textId="77777777" w:rsidR="00070262" w:rsidRDefault="00070262" w:rsidP="00070262">
      <w:pPr>
        <w:pStyle w:val="Textoindependiente"/>
        <w:jc w:val="center"/>
        <w:rPr>
          <w:b/>
          <w:sz w:val="16"/>
          <w:szCs w:val="16"/>
          <w:u w:val="single"/>
        </w:rPr>
      </w:pPr>
      <w:r>
        <w:rPr>
          <w:b/>
          <w:sz w:val="16"/>
          <w:szCs w:val="16"/>
          <w:u w:val="single"/>
        </w:rPr>
        <w:lastRenderedPageBreak/>
        <w:t>Anexo “E”</w:t>
      </w:r>
    </w:p>
    <w:p w14:paraId="7BB42F0B" w14:textId="77777777" w:rsidR="00070262" w:rsidRDefault="00070262" w:rsidP="00070262">
      <w:pPr>
        <w:pStyle w:val="Textoindependiente"/>
        <w:rPr>
          <w:sz w:val="16"/>
          <w:szCs w:val="16"/>
        </w:rPr>
      </w:pPr>
    </w:p>
    <w:p w14:paraId="4A7DAC63" w14:textId="77777777" w:rsidR="00070262" w:rsidRDefault="00070262" w:rsidP="00070262">
      <w:pPr>
        <w:pStyle w:val="Textoindependiente"/>
        <w:jc w:val="center"/>
        <w:rPr>
          <w:sz w:val="16"/>
          <w:szCs w:val="16"/>
        </w:rPr>
      </w:pPr>
      <w:r>
        <w:rPr>
          <w:b/>
          <w:sz w:val="16"/>
          <w:szCs w:val="16"/>
          <w:u w:val="single"/>
        </w:rPr>
        <w:t>Formato para Designar Funcionarios o Empleados Autorizados para Solicitar Modificaciones, Adiciones, Eliminaciones o Correcciones a la Base de Datos del Usuario</w:t>
      </w:r>
    </w:p>
    <w:p w14:paraId="524B3864" w14:textId="77777777" w:rsidR="00070262" w:rsidRDefault="00070262" w:rsidP="00070262">
      <w:pPr>
        <w:pStyle w:val="Textoindependiente"/>
        <w:rPr>
          <w:sz w:val="16"/>
          <w:szCs w:val="16"/>
        </w:rPr>
      </w:pPr>
    </w:p>
    <w:p w14:paraId="2ABF39C8" w14:textId="77777777" w:rsidR="00070262" w:rsidRDefault="00070262" w:rsidP="00070262">
      <w:pPr>
        <w:pStyle w:val="Textoindependiente"/>
        <w:rPr>
          <w:sz w:val="16"/>
          <w:szCs w:val="16"/>
        </w:rPr>
      </w:pPr>
      <w:r>
        <w:rPr>
          <w:sz w:val="16"/>
          <w:szCs w:val="16"/>
        </w:rPr>
        <w:t>Anexo “E”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05188540" w14:textId="77777777" w:rsidR="00070262" w:rsidRDefault="00070262" w:rsidP="00070262">
      <w:pPr>
        <w:pStyle w:val="Textoindependiente"/>
        <w:rPr>
          <w:sz w:val="16"/>
          <w:szCs w:val="16"/>
        </w:rPr>
      </w:pPr>
    </w:p>
    <w:p w14:paraId="18BCA8B1"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De acuerdo al séptimo párrafo de la cláusula Séptima de este Contrato, el Usuario en este acto designa a la persona que se indica a continuación como funcionario o empleado del Usuario autorizado para solicitar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 xml:space="preserve"> cualquier modificación, adición, eliminación o corrección de la Base de Datos.  Mediante su firma en el siguiente recuadro, el funcionario o empleado así autorizado acepta tal designación.</w:t>
      </w:r>
    </w:p>
    <w:p w14:paraId="18A049DF" w14:textId="77777777" w:rsidR="00070262" w:rsidRDefault="00070262" w:rsidP="00070262">
      <w:pPr>
        <w:pStyle w:val="Textoindependiente2"/>
        <w:widowControl w:val="0"/>
        <w:autoSpaceDE w:val="0"/>
        <w:autoSpaceDN w:val="0"/>
        <w:adjustRightInd w:val="0"/>
        <w:rPr>
          <w:rFonts w:cs="Arial"/>
          <w:sz w:val="16"/>
          <w:szCs w:val="16"/>
          <w:lang w:val="es-MX"/>
        </w:rPr>
      </w:pPr>
    </w:p>
    <w:p w14:paraId="583EB2FF" w14:textId="77777777" w:rsidR="00070262" w:rsidRDefault="00070262" w:rsidP="00070262">
      <w:pPr>
        <w:pStyle w:val="Textoindependiente2"/>
        <w:widowControl w:val="0"/>
        <w:autoSpaceDE w:val="0"/>
        <w:autoSpaceDN w:val="0"/>
        <w:adjustRightInd w:val="0"/>
        <w:rPr>
          <w:rFonts w:cs="Arial"/>
          <w:sz w:val="16"/>
          <w:szCs w:val="16"/>
          <w:lang w:val="es-MX"/>
        </w:rPr>
      </w:pPr>
    </w:p>
    <w:p w14:paraId="7865C94F" w14:textId="77777777" w:rsidR="00070262" w:rsidRDefault="00070262" w:rsidP="00070262">
      <w:pPr>
        <w:pStyle w:val="Textoindependiente2"/>
        <w:widowControl w:val="0"/>
        <w:autoSpaceDE w:val="0"/>
        <w:autoSpaceDN w:val="0"/>
        <w:adjustRightInd w:val="0"/>
        <w:rPr>
          <w:rFonts w:cs="Arial"/>
          <w:sz w:val="16"/>
          <w:szCs w:val="16"/>
          <w:lang w:val="es-MX"/>
        </w:rPr>
      </w:pPr>
    </w:p>
    <w:p w14:paraId="73E8D262" w14:textId="77777777" w:rsidR="00070262" w:rsidRDefault="00070262" w:rsidP="00070262">
      <w:pPr>
        <w:pStyle w:val="Textoindependiente"/>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698"/>
        <w:gridCol w:w="2977"/>
      </w:tblGrid>
      <w:tr w:rsidR="00070262" w14:paraId="7A97956D" w14:textId="77777777" w:rsidTr="007B407C">
        <w:trPr>
          <w:trHeight w:val="3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5DBEF04" w14:textId="77777777" w:rsidR="00070262" w:rsidRDefault="00070262" w:rsidP="007B407C">
            <w:pPr>
              <w:pStyle w:val="Textoindependiente"/>
              <w:jc w:val="center"/>
              <w:rPr>
                <w:sz w:val="16"/>
                <w:szCs w:val="16"/>
              </w:rPr>
            </w:pPr>
            <w:r>
              <w:rPr>
                <w:sz w:val="16"/>
                <w:szCs w:val="16"/>
              </w:rPr>
              <w:t>Nombre del Funcionario o Empleado</w:t>
            </w:r>
          </w:p>
          <w:p w14:paraId="216D3835" w14:textId="77777777" w:rsidR="00070262" w:rsidRDefault="00070262" w:rsidP="007B407C">
            <w:pPr>
              <w:pStyle w:val="Textoindependiente"/>
              <w:jc w:val="center"/>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612153A" w14:textId="77777777" w:rsidR="00070262" w:rsidRDefault="00070262" w:rsidP="007B407C">
            <w:pPr>
              <w:pStyle w:val="Textoindependiente"/>
              <w:jc w:val="center"/>
              <w:rPr>
                <w:sz w:val="16"/>
                <w:szCs w:val="16"/>
              </w:rPr>
            </w:pPr>
            <w:r>
              <w:rPr>
                <w:sz w:val="16"/>
                <w:szCs w:val="16"/>
              </w:rPr>
              <w:t>Correo Electrónico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C55951" w14:textId="77777777" w:rsidR="00070262" w:rsidRDefault="00070262" w:rsidP="007B407C">
            <w:pPr>
              <w:pStyle w:val="Textoindependiente"/>
              <w:jc w:val="center"/>
              <w:rPr>
                <w:sz w:val="16"/>
                <w:szCs w:val="16"/>
              </w:rPr>
            </w:pPr>
            <w:r>
              <w:rPr>
                <w:sz w:val="16"/>
                <w:szCs w:val="16"/>
              </w:rPr>
              <w:t>Firma (dentro del recuadro)</w:t>
            </w:r>
          </w:p>
          <w:p w14:paraId="64004D05" w14:textId="77777777" w:rsidR="00070262" w:rsidRDefault="00070262" w:rsidP="007B407C">
            <w:pPr>
              <w:pStyle w:val="Textoindependiente"/>
              <w:jc w:val="center"/>
              <w:rPr>
                <w:sz w:val="16"/>
                <w:szCs w:val="16"/>
              </w:rPr>
            </w:pPr>
          </w:p>
        </w:tc>
      </w:tr>
      <w:tr w:rsidR="00070262" w14:paraId="76D8FCF8" w14:textId="77777777" w:rsidTr="007B407C">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44C63EC" w14:textId="77777777" w:rsidR="00070262" w:rsidRDefault="00070262" w:rsidP="007B407C">
            <w:pPr>
              <w:pStyle w:val="Textoindependiente"/>
              <w:rPr>
                <w:sz w:val="16"/>
                <w:szCs w:val="16"/>
              </w:rPr>
            </w:pPr>
          </w:p>
          <w:p w14:paraId="21A208D0" w14:textId="77777777" w:rsidR="00070262" w:rsidRDefault="00070262" w:rsidP="007B407C">
            <w:pPr>
              <w:pStyle w:val="Textoindependiente"/>
              <w:rPr>
                <w:sz w:val="16"/>
                <w:szCs w:val="16"/>
              </w:rPr>
            </w:pPr>
          </w:p>
          <w:p w14:paraId="6038D041" w14:textId="77777777" w:rsidR="00070262" w:rsidRDefault="00070262" w:rsidP="007B407C">
            <w:pPr>
              <w:pStyle w:val="Textoindependiente"/>
              <w:rPr>
                <w:sz w:val="16"/>
                <w:szCs w:val="16"/>
              </w:rPr>
            </w:pPr>
            <w:r>
              <w:rPr>
                <w:sz w:val="16"/>
                <w:szCs w:val="16"/>
              </w:rPr>
              <w:t>EDUARDO SAUER BECERRIL</w:t>
            </w:r>
          </w:p>
          <w:p w14:paraId="7E9A2C65" w14:textId="77777777" w:rsidR="00070262" w:rsidRDefault="00070262" w:rsidP="007B407C">
            <w:pPr>
              <w:pStyle w:val="Textoindependiente"/>
              <w:rPr>
                <w:sz w:val="16"/>
                <w:szCs w:val="16"/>
              </w:rPr>
            </w:pPr>
          </w:p>
          <w:p w14:paraId="7BA61646" w14:textId="77777777" w:rsidR="00070262" w:rsidRDefault="00070262" w:rsidP="007B407C">
            <w:pPr>
              <w:pStyle w:val="Textoindependiente"/>
              <w:rPr>
                <w:sz w:val="16"/>
                <w:szCs w:val="16"/>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DB177BD" w14:textId="77777777" w:rsidR="00070262" w:rsidRDefault="00070262" w:rsidP="007B407C">
            <w:pPr>
              <w:pStyle w:val="Textoindependiente"/>
              <w:rPr>
                <w:sz w:val="16"/>
                <w:szCs w:val="16"/>
              </w:rPr>
            </w:pPr>
          </w:p>
          <w:p w14:paraId="0C4B4E54" w14:textId="77777777" w:rsidR="00070262" w:rsidRDefault="00070262" w:rsidP="007B407C">
            <w:pPr>
              <w:pStyle w:val="Textoindependiente"/>
              <w:rPr>
                <w:sz w:val="16"/>
                <w:szCs w:val="16"/>
              </w:rPr>
            </w:pPr>
          </w:p>
          <w:p w14:paraId="400896A0" w14:textId="77777777" w:rsidR="00070262" w:rsidRDefault="00070262" w:rsidP="007B407C">
            <w:pPr>
              <w:pStyle w:val="Textoindependiente"/>
              <w:rPr>
                <w:sz w:val="16"/>
                <w:szCs w:val="16"/>
              </w:rPr>
            </w:pPr>
            <w:r>
              <w:rPr>
                <w:sz w:val="16"/>
                <w:szCs w:val="16"/>
              </w:rPr>
              <w:t>Eduardo.Sauer@banobras.gob.mx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87551D" w14:textId="77777777" w:rsidR="00070262" w:rsidRDefault="00070262" w:rsidP="007B407C">
            <w:pPr>
              <w:pStyle w:val="Textoindependiente"/>
              <w:rPr>
                <w:sz w:val="16"/>
                <w:szCs w:val="16"/>
              </w:rPr>
            </w:pPr>
          </w:p>
        </w:tc>
      </w:tr>
    </w:tbl>
    <w:p w14:paraId="7D6DA236" w14:textId="77777777" w:rsidR="00070262" w:rsidRDefault="00070262" w:rsidP="00070262">
      <w:pPr>
        <w:pStyle w:val="Textoindependiente"/>
        <w:rPr>
          <w:sz w:val="16"/>
          <w:szCs w:val="16"/>
        </w:rPr>
      </w:pPr>
    </w:p>
    <w:p w14:paraId="71F4F603" w14:textId="77777777" w:rsidR="00070262" w:rsidRDefault="00070262" w:rsidP="00070262">
      <w:pPr>
        <w:pStyle w:val="Textoindependiente"/>
        <w:rPr>
          <w:sz w:val="16"/>
          <w:szCs w:val="16"/>
        </w:rPr>
      </w:pPr>
    </w:p>
    <w:p w14:paraId="5D8ECFCB" w14:textId="77777777" w:rsidR="00070262" w:rsidRDefault="00070262" w:rsidP="00070262">
      <w:pPr>
        <w:pStyle w:val="Textoindependiente"/>
        <w:rPr>
          <w:sz w:val="16"/>
          <w:szCs w:val="16"/>
        </w:rPr>
      </w:pPr>
    </w:p>
    <w:p w14:paraId="4AC67E94" w14:textId="77777777" w:rsidR="00070262" w:rsidRDefault="00070262" w:rsidP="00070262">
      <w:pPr>
        <w:pStyle w:val="Textoindependiente"/>
        <w:rPr>
          <w:sz w:val="16"/>
          <w:szCs w:val="16"/>
        </w:rPr>
      </w:pPr>
    </w:p>
    <w:p w14:paraId="3BF2D9D2" w14:textId="77777777" w:rsidR="00070262" w:rsidRDefault="00070262" w:rsidP="00070262">
      <w:pPr>
        <w:pStyle w:val="Textoindependiente"/>
        <w:rPr>
          <w:sz w:val="16"/>
          <w:szCs w:val="16"/>
        </w:rPr>
      </w:pPr>
    </w:p>
    <w:p w14:paraId="6E9B0FE6"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0390A864" w14:textId="77777777" w:rsidTr="007B407C">
        <w:tc>
          <w:tcPr>
            <w:tcW w:w="4300" w:type="dxa"/>
          </w:tcPr>
          <w:p w14:paraId="4DBDD6C0"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06E468AF"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7BA93DD3" w14:textId="77777777" w:rsidTr="007B407C">
        <w:tc>
          <w:tcPr>
            <w:tcW w:w="4300" w:type="dxa"/>
          </w:tcPr>
          <w:p w14:paraId="5F98BB40" w14:textId="77777777" w:rsidR="00070262" w:rsidRDefault="00070262" w:rsidP="007B407C">
            <w:pPr>
              <w:pStyle w:val="Textoindependiente"/>
              <w:rPr>
                <w:sz w:val="16"/>
                <w:szCs w:val="16"/>
              </w:rPr>
            </w:pPr>
          </w:p>
          <w:p w14:paraId="01546590" w14:textId="77777777" w:rsidR="00070262" w:rsidRDefault="00070262" w:rsidP="007B407C">
            <w:pPr>
              <w:pStyle w:val="Textoindependiente"/>
              <w:rPr>
                <w:sz w:val="16"/>
                <w:szCs w:val="16"/>
              </w:rPr>
            </w:pPr>
          </w:p>
          <w:p w14:paraId="1DC8FA97" w14:textId="77777777" w:rsidR="00070262" w:rsidRDefault="00070262" w:rsidP="007B407C">
            <w:pPr>
              <w:pStyle w:val="Textoindependiente"/>
              <w:rPr>
                <w:sz w:val="16"/>
                <w:szCs w:val="16"/>
              </w:rPr>
            </w:pPr>
          </w:p>
          <w:p w14:paraId="42422BF4" w14:textId="77777777" w:rsidR="00070262" w:rsidRDefault="00070262" w:rsidP="007B407C">
            <w:pPr>
              <w:pStyle w:val="Textoindependiente"/>
              <w:jc w:val="center"/>
              <w:rPr>
                <w:sz w:val="16"/>
                <w:szCs w:val="16"/>
              </w:rPr>
            </w:pPr>
            <w:r>
              <w:rPr>
                <w:sz w:val="16"/>
                <w:szCs w:val="16"/>
              </w:rPr>
              <w:t>_______________________________________</w:t>
            </w:r>
          </w:p>
          <w:p w14:paraId="7F9CFE59" w14:textId="77777777" w:rsidR="00070262" w:rsidRDefault="00070262" w:rsidP="007B407C">
            <w:pPr>
              <w:pStyle w:val="Textoindependiente"/>
              <w:jc w:val="center"/>
              <w:rPr>
                <w:sz w:val="16"/>
                <w:szCs w:val="16"/>
              </w:rPr>
            </w:pPr>
            <w:r>
              <w:rPr>
                <w:sz w:val="16"/>
                <w:szCs w:val="16"/>
              </w:rPr>
              <w:t>Banco Nacional de Obras y Servicios S.N.C</w:t>
            </w:r>
          </w:p>
          <w:p w14:paraId="44D6A899" w14:textId="77777777" w:rsidR="00070262" w:rsidRDefault="00070262" w:rsidP="007B407C">
            <w:pPr>
              <w:pStyle w:val="Textoindependiente"/>
              <w:jc w:val="center"/>
              <w:rPr>
                <w:sz w:val="16"/>
                <w:szCs w:val="16"/>
              </w:rPr>
            </w:pPr>
            <w:r>
              <w:rPr>
                <w:sz w:val="16"/>
                <w:szCs w:val="16"/>
              </w:rPr>
              <w:t>Institución de Banca de Desarrollo</w:t>
            </w:r>
          </w:p>
          <w:p w14:paraId="7A0ED09E" w14:textId="77777777" w:rsidR="00070262" w:rsidRDefault="00070262" w:rsidP="007B407C">
            <w:pPr>
              <w:pStyle w:val="Textoindependiente"/>
              <w:jc w:val="center"/>
              <w:rPr>
                <w:sz w:val="16"/>
                <w:szCs w:val="16"/>
              </w:rPr>
            </w:pPr>
            <w:r>
              <w:rPr>
                <w:sz w:val="16"/>
                <w:szCs w:val="16"/>
              </w:rPr>
              <w:t>Por: Jesús Miguel Pérez Suárez</w:t>
            </w:r>
          </w:p>
          <w:p w14:paraId="256631D7"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5C92C312" w14:textId="77777777" w:rsidR="00070262" w:rsidRDefault="00070262" w:rsidP="007B407C">
            <w:pPr>
              <w:pStyle w:val="Textoindependiente"/>
              <w:rPr>
                <w:sz w:val="16"/>
                <w:szCs w:val="16"/>
              </w:rPr>
            </w:pPr>
          </w:p>
          <w:p w14:paraId="05526BB3" w14:textId="77777777" w:rsidR="00070262" w:rsidRDefault="00070262" w:rsidP="007B407C">
            <w:pPr>
              <w:pStyle w:val="Textoindependiente"/>
              <w:rPr>
                <w:sz w:val="16"/>
                <w:szCs w:val="16"/>
              </w:rPr>
            </w:pPr>
          </w:p>
          <w:p w14:paraId="45FA638E" w14:textId="77777777" w:rsidR="00070262" w:rsidRDefault="00070262" w:rsidP="007B407C">
            <w:pPr>
              <w:pStyle w:val="Textoindependiente"/>
              <w:rPr>
                <w:sz w:val="16"/>
                <w:szCs w:val="16"/>
              </w:rPr>
            </w:pPr>
          </w:p>
          <w:p w14:paraId="31CA1AE6" w14:textId="77777777" w:rsidR="00070262" w:rsidRDefault="00070262" w:rsidP="007B407C">
            <w:pPr>
              <w:pStyle w:val="Textoindependiente"/>
              <w:jc w:val="center"/>
              <w:rPr>
                <w:sz w:val="16"/>
                <w:szCs w:val="16"/>
              </w:rPr>
            </w:pPr>
            <w:r>
              <w:rPr>
                <w:sz w:val="16"/>
                <w:szCs w:val="16"/>
              </w:rPr>
              <w:t>_______________________________________</w:t>
            </w:r>
          </w:p>
          <w:p w14:paraId="3176BB01" w14:textId="77777777" w:rsidR="00070262" w:rsidRDefault="00070262" w:rsidP="007B407C">
            <w:pPr>
              <w:pStyle w:val="Textoindependiente"/>
              <w:jc w:val="center"/>
              <w:rPr>
                <w:sz w:val="16"/>
                <w:szCs w:val="16"/>
              </w:rPr>
            </w:pPr>
            <w:r>
              <w:rPr>
                <w:sz w:val="16"/>
                <w:szCs w:val="16"/>
              </w:rPr>
              <w:t>Banco Nacional de Obras y Servicios S.N.C</w:t>
            </w:r>
          </w:p>
          <w:p w14:paraId="32F0D9D9" w14:textId="77777777" w:rsidR="00070262" w:rsidRDefault="00070262" w:rsidP="007B407C">
            <w:pPr>
              <w:pStyle w:val="Textoindependiente"/>
              <w:jc w:val="center"/>
              <w:rPr>
                <w:sz w:val="16"/>
                <w:szCs w:val="16"/>
              </w:rPr>
            </w:pPr>
            <w:r>
              <w:rPr>
                <w:sz w:val="16"/>
                <w:szCs w:val="16"/>
              </w:rPr>
              <w:t>Institución de Banca de Desarrollo</w:t>
            </w:r>
          </w:p>
          <w:p w14:paraId="5CE2346B" w14:textId="77777777" w:rsidR="00070262" w:rsidRDefault="00070262" w:rsidP="007B407C">
            <w:pPr>
              <w:pStyle w:val="Textoindependiente"/>
              <w:jc w:val="center"/>
              <w:rPr>
                <w:sz w:val="16"/>
                <w:szCs w:val="16"/>
              </w:rPr>
            </w:pPr>
            <w:r>
              <w:rPr>
                <w:sz w:val="16"/>
                <w:szCs w:val="16"/>
              </w:rPr>
              <w:t>Por: Teódulo Ramírez Torales</w:t>
            </w:r>
          </w:p>
          <w:p w14:paraId="6D01DDDC" w14:textId="77777777" w:rsidR="00070262" w:rsidRDefault="00070262" w:rsidP="007B407C">
            <w:pPr>
              <w:pStyle w:val="Textoindependiente"/>
              <w:jc w:val="center"/>
              <w:rPr>
                <w:sz w:val="16"/>
                <w:szCs w:val="16"/>
              </w:rPr>
            </w:pPr>
            <w:r>
              <w:rPr>
                <w:sz w:val="16"/>
                <w:szCs w:val="16"/>
              </w:rPr>
              <w:t>Su: Representante legal</w:t>
            </w:r>
          </w:p>
        </w:tc>
      </w:tr>
    </w:tbl>
    <w:p w14:paraId="26B5C010" w14:textId="77777777" w:rsidR="00070262" w:rsidRDefault="00070262" w:rsidP="00070262">
      <w:pPr>
        <w:pStyle w:val="Textoindependiente"/>
        <w:rPr>
          <w:b/>
          <w:sz w:val="16"/>
          <w:szCs w:val="16"/>
        </w:rPr>
      </w:pPr>
    </w:p>
    <w:p w14:paraId="2595FBC2" w14:textId="77777777" w:rsidR="00070262" w:rsidRDefault="00070262" w:rsidP="00070262">
      <w:pPr>
        <w:pStyle w:val="Textoindependiente"/>
        <w:rPr>
          <w:b/>
          <w:sz w:val="16"/>
          <w:szCs w:val="16"/>
        </w:rPr>
      </w:pPr>
    </w:p>
    <w:p w14:paraId="05E80212" w14:textId="77777777" w:rsidR="00070262" w:rsidRDefault="00070262" w:rsidP="00070262">
      <w:pPr>
        <w:pStyle w:val="Textoindependiente"/>
        <w:rPr>
          <w:b/>
          <w:sz w:val="16"/>
          <w:szCs w:val="16"/>
        </w:rPr>
      </w:pPr>
    </w:p>
    <w:p w14:paraId="30A40FAF" w14:textId="77777777" w:rsidR="00070262" w:rsidRDefault="00070262" w:rsidP="00070262">
      <w:pPr>
        <w:pStyle w:val="Textoindependiente"/>
        <w:rPr>
          <w:b/>
          <w:sz w:val="16"/>
          <w:szCs w:val="16"/>
        </w:rPr>
      </w:pPr>
    </w:p>
    <w:p w14:paraId="20FA6752" w14:textId="77777777" w:rsidR="00070262" w:rsidRDefault="00070262" w:rsidP="00070262">
      <w:pPr>
        <w:pStyle w:val="Textoindependiente"/>
        <w:rPr>
          <w:b/>
          <w:sz w:val="16"/>
          <w:szCs w:val="16"/>
        </w:rPr>
      </w:pPr>
    </w:p>
    <w:p w14:paraId="415A77DA" w14:textId="77777777" w:rsidR="00070262" w:rsidRDefault="00070262" w:rsidP="00070262">
      <w:pPr>
        <w:pStyle w:val="Textoindependiente"/>
        <w:rPr>
          <w:b/>
          <w:sz w:val="16"/>
          <w:szCs w:val="16"/>
        </w:rPr>
      </w:pPr>
    </w:p>
    <w:p w14:paraId="46B4AF7A" w14:textId="77777777" w:rsidR="00070262" w:rsidRDefault="00070262" w:rsidP="00070262">
      <w:pPr>
        <w:pStyle w:val="Textoindependiente"/>
        <w:rPr>
          <w:b/>
          <w:sz w:val="16"/>
          <w:szCs w:val="16"/>
        </w:rPr>
      </w:pPr>
    </w:p>
    <w:p w14:paraId="1CBCA786" w14:textId="77777777" w:rsidR="00070262" w:rsidRDefault="00070262" w:rsidP="00070262">
      <w:pPr>
        <w:pStyle w:val="Textoindependiente"/>
        <w:rPr>
          <w:b/>
          <w:sz w:val="16"/>
          <w:szCs w:val="16"/>
        </w:rPr>
      </w:pPr>
      <w:r>
        <w:rPr>
          <w:b/>
          <w:sz w:val="16"/>
          <w:szCs w:val="16"/>
        </w:rPr>
        <w:t>Se deberá llenar una hoja por cada funcionario o empleado autorizado para solicitar modificaciones, adiciones, eliminaciones o correcciones a la Base de Datos del Usuario.</w:t>
      </w:r>
    </w:p>
    <w:p w14:paraId="0C738F1B" w14:textId="77777777" w:rsidR="00070262" w:rsidRDefault="00070262" w:rsidP="00070262">
      <w:pPr>
        <w:pStyle w:val="Textoindependiente"/>
        <w:rPr>
          <w:sz w:val="16"/>
          <w:szCs w:val="16"/>
        </w:rPr>
      </w:pPr>
    </w:p>
    <w:p w14:paraId="4845C6F7" w14:textId="77777777" w:rsidR="00070262" w:rsidRDefault="00070262" w:rsidP="00070262">
      <w:pPr>
        <w:pStyle w:val="Textoindependiente"/>
        <w:jc w:val="center"/>
        <w:rPr>
          <w:sz w:val="16"/>
          <w:szCs w:val="16"/>
        </w:rPr>
      </w:pPr>
    </w:p>
    <w:p w14:paraId="37EEC880" w14:textId="77777777" w:rsidR="00070262" w:rsidRDefault="00070262" w:rsidP="00070262">
      <w:pPr>
        <w:pStyle w:val="Textoindependiente"/>
        <w:jc w:val="center"/>
        <w:rPr>
          <w:sz w:val="16"/>
          <w:szCs w:val="16"/>
        </w:rPr>
      </w:pPr>
    </w:p>
    <w:p w14:paraId="5E8E9703" w14:textId="77777777" w:rsidR="00070262" w:rsidRDefault="00070262" w:rsidP="00070262">
      <w:pPr>
        <w:pStyle w:val="Textoindependiente"/>
        <w:jc w:val="center"/>
        <w:rPr>
          <w:sz w:val="16"/>
          <w:szCs w:val="16"/>
        </w:rPr>
      </w:pPr>
    </w:p>
    <w:p w14:paraId="1F4436FE" w14:textId="77777777" w:rsidR="00070262" w:rsidRDefault="00070262" w:rsidP="00070262">
      <w:pPr>
        <w:pStyle w:val="Textoindependiente"/>
        <w:jc w:val="center"/>
        <w:rPr>
          <w:sz w:val="16"/>
          <w:szCs w:val="16"/>
        </w:rPr>
      </w:pPr>
    </w:p>
    <w:p w14:paraId="16FE6D24" w14:textId="77777777" w:rsidR="00070262" w:rsidRDefault="00070262" w:rsidP="00070262">
      <w:pPr>
        <w:pStyle w:val="Textoindependiente"/>
        <w:jc w:val="center"/>
        <w:rPr>
          <w:sz w:val="16"/>
          <w:szCs w:val="16"/>
        </w:rPr>
      </w:pPr>
    </w:p>
    <w:p w14:paraId="39ADC0C4" w14:textId="77777777" w:rsidR="00070262" w:rsidRDefault="00070262" w:rsidP="00070262">
      <w:pPr>
        <w:pStyle w:val="Textoindependiente"/>
        <w:jc w:val="center"/>
        <w:rPr>
          <w:sz w:val="16"/>
          <w:szCs w:val="16"/>
        </w:rPr>
      </w:pPr>
    </w:p>
    <w:p w14:paraId="59C8EC01" w14:textId="77777777" w:rsidR="00070262" w:rsidRDefault="00070262" w:rsidP="00070262">
      <w:pPr>
        <w:pStyle w:val="Textoindependiente"/>
        <w:jc w:val="center"/>
        <w:rPr>
          <w:sz w:val="16"/>
          <w:szCs w:val="16"/>
        </w:rPr>
      </w:pPr>
      <w:r>
        <w:rPr>
          <w:sz w:val="16"/>
          <w:szCs w:val="16"/>
        </w:rPr>
        <w:t>Ciudad de México, a 10 de abril de 2017</w:t>
      </w:r>
    </w:p>
    <w:p w14:paraId="0C12C32D" w14:textId="77777777" w:rsidR="00070262" w:rsidRDefault="00070262" w:rsidP="00070262">
      <w:pPr>
        <w:pStyle w:val="Textoindependiente"/>
        <w:rPr>
          <w:sz w:val="16"/>
          <w:szCs w:val="16"/>
        </w:rPr>
      </w:pPr>
    </w:p>
    <w:p w14:paraId="46D63C89" w14:textId="77777777" w:rsidR="00070262" w:rsidRDefault="00070262" w:rsidP="00070262">
      <w:pPr>
        <w:pStyle w:val="Textoindependiente"/>
        <w:rPr>
          <w:sz w:val="16"/>
          <w:szCs w:val="16"/>
        </w:rPr>
      </w:pPr>
    </w:p>
    <w:p w14:paraId="23DD2D89" w14:textId="77777777" w:rsidR="00070262" w:rsidRDefault="00070262" w:rsidP="00070262">
      <w:pPr>
        <w:pStyle w:val="Textoindependiente"/>
        <w:jc w:val="center"/>
        <w:rPr>
          <w:b/>
          <w:sz w:val="16"/>
          <w:szCs w:val="16"/>
          <w:u w:val="single"/>
        </w:rPr>
      </w:pPr>
      <w:r>
        <w:rPr>
          <w:sz w:val="16"/>
          <w:szCs w:val="16"/>
        </w:rPr>
        <w:br w:type="page"/>
      </w:r>
    </w:p>
    <w:p w14:paraId="7728AB78" w14:textId="77777777" w:rsidR="00070262" w:rsidRDefault="00070262" w:rsidP="00070262">
      <w:pPr>
        <w:pStyle w:val="Textoindependiente"/>
        <w:jc w:val="center"/>
        <w:rPr>
          <w:b/>
          <w:sz w:val="16"/>
          <w:szCs w:val="16"/>
          <w:u w:val="single"/>
        </w:rPr>
      </w:pPr>
      <w:r>
        <w:rPr>
          <w:b/>
          <w:sz w:val="16"/>
          <w:szCs w:val="16"/>
          <w:u w:val="single"/>
        </w:rPr>
        <w:lastRenderedPageBreak/>
        <w:t>Anexo “F”</w:t>
      </w:r>
    </w:p>
    <w:p w14:paraId="6E471E77" w14:textId="77777777" w:rsidR="00070262" w:rsidRDefault="00070262" w:rsidP="00070262">
      <w:pPr>
        <w:pStyle w:val="Textoindependiente"/>
        <w:rPr>
          <w:sz w:val="16"/>
          <w:szCs w:val="16"/>
        </w:rPr>
      </w:pPr>
    </w:p>
    <w:p w14:paraId="3968AF72" w14:textId="77777777" w:rsidR="00070262" w:rsidRDefault="00070262" w:rsidP="00070262">
      <w:pPr>
        <w:pStyle w:val="Textoindependiente"/>
        <w:jc w:val="center"/>
        <w:rPr>
          <w:sz w:val="16"/>
          <w:szCs w:val="16"/>
        </w:rPr>
      </w:pPr>
      <w:r>
        <w:rPr>
          <w:b/>
          <w:sz w:val="16"/>
          <w:szCs w:val="16"/>
          <w:u w:val="single"/>
        </w:rPr>
        <w:t>Lista de Funcionarios o Empleados Autorizados para Designar a Otros Funcionarios o Empleados para Solicitar Reportes de Crédito</w:t>
      </w:r>
    </w:p>
    <w:p w14:paraId="001F77C4" w14:textId="77777777" w:rsidR="00070262" w:rsidRDefault="00070262" w:rsidP="00070262">
      <w:pPr>
        <w:pStyle w:val="Textoindependiente"/>
        <w:rPr>
          <w:sz w:val="16"/>
          <w:szCs w:val="16"/>
        </w:rPr>
      </w:pPr>
    </w:p>
    <w:p w14:paraId="52425B64" w14:textId="77777777" w:rsidR="00070262" w:rsidRDefault="00070262" w:rsidP="00070262">
      <w:pPr>
        <w:pStyle w:val="Textoindependiente"/>
        <w:rPr>
          <w:sz w:val="16"/>
          <w:szCs w:val="16"/>
        </w:rPr>
      </w:pPr>
      <w:r>
        <w:rPr>
          <w:sz w:val="16"/>
          <w:szCs w:val="16"/>
        </w:rPr>
        <w:t>Anexo “F”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56B8E637" w14:textId="77777777" w:rsidR="00070262" w:rsidRDefault="00070262" w:rsidP="00070262">
      <w:pPr>
        <w:pStyle w:val="Textoindependiente"/>
        <w:rPr>
          <w:sz w:val="16"/>
          <w:szCs w:val="16"/>
        </w:rPr>
      </w:pPr>
    </w:p>
    <w:p w14:paraId="0E64C0DF" w14:textId="77777777" w:rsidR="00070262" w:rsidRDefault="00070262" w:rsidP="00070262">
      <w:pPr>
        <w:pStyle w:val="Textoindependiente"/>
        <w:rPr>
          <w:sz w:val="16"/>
          <w:szCs w:val="16"/>
        </w:rPr>
      </w:pPr>
      <w:r>
        <w:rPr>
          <w:sz w:val="16"/>
          <w:szCs w:val="16"/>
        </w:rPr>
        <w:t xml:space="preserve">Para efectos de la cláusula Octava de este Contrato, el Usuario designa en este acto a las personas abajo mencionadas y/o a las que en adelante éstas le indiquen por escrito, para que autoricen, a su vez, a otros Funcionarios o Empleados para que soliciten Reportes de Crédito a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w:t>
      </w:r>
    </w:p>
    <w:p w14:paraId="4A47EC46" w14:textId="77777777" w:rsidR="00070262" w:rsidRDefault="00070262" w:rsidP="00070262">
      <w:pPr>
        <w:pStyle w:val="Textoindependiente"/>
        <w:rPr>
          <w:sz w:val="16"/>
          <w:szCs w:val="16"/>
        </w:rPr>
      </w:pPr>
    </w:p>
    <w:p w14:paraId="44401B49" w14:textId="77777777" w:rsidR="00070262" w:rsidRDefault="00070262" w:rsidP="00070262">
      <w:pPr>
        <w:pStyle w:val="Textoindependiente"/>
        <w:rPr>
          <w:sz w:val="16"/>
          <w:szCs w:val="16"/>
        </w:rPr>
      </w:pPr>
    </w:p>
    <w:p w14:paraId="6A63A1E6"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4557"/>
      </w:tblGrid>
      <w:tr w:rsidR="00070262" w14:paraId="68BED183" w14:textId="77777777" w:rsidTr="007B407C">
        <w:trPr>
          <w:trHeight w:val="130"/>
        </w:trPr>
        <w:tc>
          <w:tcPr>
            <w:tcW w:w="4276" w:type="dxa"/>
            <w:tcBorders>
              <w:top w:val="single" w:sz="4" w:space="0" w:color="auto"/>
              <w:left w:val="single" w:sz="4" w:space="0" w:color="auto"/>
              <w:bottom w:val="single" w:sz="4" w:space="0" w:color="auto"/>
              <w:right w:val="single" w:sz="4" w:space="0" w:color="auto"/>
            </w:tcBorders>
            <w:shd w:val="clear" w:color="auto" w:fill="auto"/>
          </w:tcPr>
          <w:p w14:paraId="0B46E15B" w14:textId="77777777" w:rsidR="00070262" w:rsidRDefault="00070262" w:rsidP="007B407C">
            <w:pPr>
              <w:pStyle w:val="Textoindependiente"/>
              <w:jc w:val="center"/>
              <w:rPr>
                <w:b/>
                <w:sz w:val="16"/>
                <w:szCs w:val="16"/>
              </w:rPr>
            </w:pPr>
            <w:r>
              <w:rPr>
                <w:b/>
                <w:sz w:val="16"/>
                <w:szCs w:val="16"/>
              </w:rPr>
              <w:t>Nombre</w:t>
            </w:r>
          </w:p>
        </w:tc>
        <w:tc>
          <w:tcPr>
            <w:tcW w:w="4557" w:type="dxa"/>
            <w:tcBorders>
              <w:top w:val="single" w:sz="4" w:space="0" w:color="auto"/>
              <w:left w:val="single" w:sz="4" w:space="0" w:color="auto"/>
              <w:bottom w:val="single" w:sz="4" w:space="0" w:color="auto"/>
              <w:right w:val="single" w:sz="4" w:space="0" w:color="auto"/>
            </w:tcBorders>
            <w:shd w:val="clear" w:color="auto" w:fill="auto"/>
          </w:tcPr>
          <w:p w14:paraId="394009A5" w14:textId="77777777" w:rsidR="00070262" w:rsidRDefault="00070262" w:rsidP="007B407C">
            <w:pPr>
              <w:pStyle w:val="Textoindependiente"/>
              <w:jc w:val="center"/>
              <w:rPr>
                <w:b/>
                <w:sz w:val="16"/>
                <w:szCs w:val="16"/>
              </w:rPr>
            </w:pPr>
            <w:r>
              <w:rPr>
                <w:b/>
                <w:sz w:val="16"/>
                <w:szCs w:val="16"/>
              </w:rPr>
              <w:t>Firma</w:t>
            </w:r>
          </w:p>
        </w:tc>
      </w:tr>
      <w:tr w:rsidR="00070262" w14:paraId="518D2845" w14:textId="77777777" w:rsidTr="007B407C">
        <w:trPr>
          <w:trHeight w:val="399"/>
        </w:trPr>
        <w:tc>
          <w:tcPr>
            <w:tcW w:w="4276" w:type="dxa"/>
            <w:tcBorders>
              <w:top w:val="single" w:sz="4" w:space="0" w:color="auto"/>
              <w:left w:val="single" w:sz="4" w:space="0" w:color="auto"/>
              <w:bottom w:val="single" w:sz="4" w:space="0" w:color="auto"/>
              <w:right w:val="single" w:sz="4" w:space="0" w:color="auto"/>
            </w:tcBorders>
            <w:shd w:val="clear" w:color="auto" w:fill="auto"/>
          </w:tcPr>
          <w:p w14:paraId="7B786EDF" w14:textId="77777777" w:rsidR="00070262" w:rsidRDefault="00070262" w:rsidP="007B407C">
            <w:pPr>
              <w:pStyle w:val="Textoindependiente"/>
              <w:jc w:val="center"/>
              <w:rPr>
                <w:sz w:val="16"/>
                <w:szCs w:val="16"/>
              </w:rPr>
            </w:pPr>
          </w:p>
          <w:p w14:paraId="56424A82" w14:textId="77777777" w:rsidR="00070262" w:rsidRDefault="00070262" w:rsidP="007B407C">
            <w:pPr>
              <w:pStyle w:val="Textoindependiente"/>
              <w:jc w:val="center"/>
              <w:rPr>
                <w:sz w:val="16"/>
                <w:szCs w:val="16"/>
              </w:rPr>
            </w:pPr>
          </w:p>
          <w:p w14:paraId="483153D6" w14:textId="77777777" w:rsidR="00070262" w:rsidRDefault="00070262" w:rsidP="007B407C">
            <w:pPr>
              <w:pStyle w:val="Textoindependiente"/>
              <w:jc w:val="center"/>
              <w:rPr>
                <w:sz w:val="16"/>
                <w:szCs w:val="16"/>
              </w:rPr>
            </w:pPr>
            <w:r>
              <w:rPr>
                <w:sz w:val="16"/>
                <w:szCs w:val="16"/>
              </w:rPr>
              <w:t>JESÚS MIGUEL PÉREZ SUÁREZ</w:t>
            </w:r>
          </w:p>
          <w:p w14:paraId="276A2730" w14:textId="77777777" w:rsidR="00070262" w:rsidRDefault="00070262" w:rsidP="007B407C">
            <w:pPr>
              <w:pStyle w:val="Textoindependiente"/>
              <w:jc w:val="center"/>
              <w:rPr>
                <w:sz w:val="16"/>
                <w:szCs w:val="16"/>
              </w:rPr>
            </w:pPr>
          </w:p>
          <w:p w14:paraId="2E6E2C3D" w14:textId="77777777" w:rsidR="00070262" w:rsidRDefault="00070262" w:rsidP="007B407C">
            <w:pPr>
              <w:pStyle w:val="Textoindependiente"/>
              <w:jc w:val="center"/>
              <w:rPr>
                <w:sz w:val="16"/>
                <w:szCs w:val="16"/>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14:paraId="53A3E4CB" w14:textId="77777777" w:rsidR="00070262" w:rsidRDefault="00070262" w:rsidP="007B407C">
            <w:pPr>
              <w:pStyle w:val="Textoindependiente"/>
              <w:jc w:val="center"/>
              <w:rPr>
                <w:sz w:val="16"/>
                <w:szCs w:val="16"/>
              </w:rPr>
            </w:pPr>
          </w:p>
        </w:tc>
      </w:tr>
    </w:tbl>
    <w:p w14:paraId="2F4EC7D1" w14:textId="77777777" w:rsidR="00070262" w:rsidRDefault="00070262" w:rsidP="00070262">
      <w:pPr>
        <w:pStyle w:val="Textoindependiente"/>
        <w:rPr>
          <w:sz w:val="16"/>
          <w:szCs w:val="16"/>
        </w:rPr>
      </w:pPr>
    </w:p>
    <w:p w14:paraId="7C547437" w14:textId="77777777" w:rsidR="00070262" w:rsidRDefault="00070262" w:rsidP="00070262">
      <w:pPr>
        <w:pStyle w:val="Textoindependiente"/>
        <w:rPr>
          <w:sz w:val="16"/>
          <w:szCs w:val="16"/>
        </w:rPr>
      </w:pPr>
    </w:p>
    <w:p w14:paraId="4EFB5345" w14:textId="77777777" w:rsidR="00070262" w:rsidRDefault="00070262" w:rsidP="00070262">
      <w:pPr>
        <w:pStyle w:val="Textoindependiente"/>
        <w:rPr>
          <w:sz w:val="16"/>
          <w:szCs w:val="16"/>
        </w:rPr>
      </w:pPr>
    </w:p>
    <w:p w14:paraId="1AB6707C"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5E68F5A3" w14:textId="77777777" w:rsidTr="007B407C">
        <w:tc>
          <w:tcPr>
            <w:tcW w:w="4300" w:type="dxa"/>
          </w:tcPr>
          <w:p w14:paraId="64060688"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5635862B"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06AEC627" w14:textId="77777777" w:rsidTr="007B407C">
        <w:tc>
          <w:tcPr>
            <w:tcW w:w="4300" w:type="dxa"/>
          </w:tcPr>
          <w:p w14:paraId="7BA45C22" w14:textId="77777777" w:rsidR="00070262" w:rsidRDefault="00070262" w:rsidP="007B407C">
            <w:pPr>
              <w:pStyle w:val="Textoindependiente"/>
              <w:rPr>
                <w:sz w:val="16"/>
                <w:szCs w:val="16"/>
              </w:rPr>
            </w:pPr>
          </w:p>
          <w:p w14:paraId="6B6F7019" w14:textId="77777777" w:rsidR="00070262" w:rsidRDefault="00070262" w:rsidP="007B407C">
            <w:pPr>
              <w:pStyle w:val="Textoindependiente"/>
              <w:rPr>
                <w:sz w:val="16"/>
                <w:szCs w:val="16"/>
              </w:rPr>
            </w:pPr>
          </w:p>
          <w:p w14:paraId="2D2C50B7" w14:textId="77777777" w:rsidR="00070262" w:rsidRDefault="00070262" w:rsidP="007B407C">
            <w:pPr>
              <w:pStyle w:val="Textoindependiente"/>
              <w:rPr>
                <w:sz w:val="16"/>
                <w:szCs w:val="16"/>
              </w:rPr>
            </w:pPr>
          </w:p>
          <w:p w14:paraId="18214A09" w14:textId="77777777" w:rsidR="00070262" w:rsidRDefault="00070262" w:rsidP="007B407C">
            <w:pPr>
              <w:pStyle w:val="Textoindependiente"/>
              <w:jc w:val="center"/>
              <w:rPr>
                <w:sz w:val="16"/>
                <w:szCs w:val="16"/>
              </w:rPr>
            </w:pPr>
            <w:r>
              <w:rPr>
                <w:sz w:val="16"/>
                <w:szCs w:val="16"/>
              </w:rPr>
              <w:t>_______________________________________</w:t>
            </w:r>
          </w:p>
          <w:p w14:paraId="5021EEAB" w14:textId="77777777" w:rsidR="00070262" w:rsidRDefault="00070262" w:rsidP="007B407C">
            <w:pPr>
              <w:pStyle w:val="Textoindependiente"/>
              <w:jc w:val="center"/>
              <w:rPr>
                <w:sz w:val="16"/>
                <w:szCs w:val="16"/>
              </w:rPr>
            </w:pPr>
            <w:r>
              <w:rPr>
                <w:sz w:val="16"/>
                <w:szCs w:val="16"/>
              </w:rPr>
              <w:t>Banco Nacional de Obras y Servicios S.N.C</w:t>
            </w:r>
          </w:p>
          <w:p w14:paraId="40CE0730" w14:textId="77777777" w:rsidR="00070262" w:rsidRDefault="00070262" w:rsidP="007B407C">
            <w:pPr>
              <w:pStyle w:val="Textoindependiente"/>
              <w:jc w:val="center"/>
              <w:rPr>
                <w:sz w:val="16"/>
                <w:szCs w:val="16"/>
              </w:rPr>
            </w:pPr>
            <w:r>
              <w:rPr>
                <w:sz w:val="16"/>
                <w:szCs w:val="16"/>
              </w:rPr>
              <w:t>Institución de Banca de Desarrollo</w:t>
            </w:r>
          </w:p>
          <w:p w14:paraId="3AF699F3" w14:textId="77777777" w:rsidR="00070262" w:rsidRDefault="00070262" w:rsidP="007B407C">
            <w:pPr>
              <w:pStyle w:val="Textoindependiente"/>
              <w:jc w:val="center"/>
              <w:rPr>
                <w:sz w:val="16"/>
                <w:szCs w:val="16"/>
              </w:rPr>
            </w:pPr>
            <w:r>
              <w:rPr>
                <w:sz w:val="16"/>
                <w:szCs w:val="16"/>
              </w:rPr>
              <w:t>Por: Jesús Miguel Pérez Suárez</w:t>
            </w:r>
          </w:p>
          <w:p w14:paraId="217CCD21"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4BD63A43" w14:textId="77777777" w:rsidR="00070262" w:rsidRDefault="00070262" w:rsidP="007B407C">
            <w:pPr>
              <w:pStyle w:val="Textoindependiente"/>
              <w:rPr>
                <w:sz w:val="16"/>
                <w:szCs w:val="16"/>
              </w:rPr>
            </w:pPr>
          </w:p>
          <w:p w14:paraId="7485FCEB" w14:textId="77777777" w:rsidR="00070262" w:rsidRDefault="00070262" w:rsidP="007B407C">
            <w:pPr>
              <w:pStyle w:val="Textoindependiente"/>
              <w:rPr>
                <w:sz w:val="16"/>
                <w:szCs w:val="16"/>
              </w:rPr>
            </w:pPr>
          </w:p>
          <w:p w14:paraId="5344C8BE" w14:textId="77777777" w:rsidR="00070262" w:rsidRDefault="00070262" w:rsidP="007B407C">
            <w:pPr>
              <w:pStyle w:val="Textoindependiente"/>
              <w:rPr>
                <w:sz w:val="16"/>
                <w:szCs w:val="16"/>
              </w:rPr>
            </w:pPr>
          </w:p>
          <w:p w14:paraId="10D60727" w14:textId="77777777" w:rsidR="00070262" w:rsidRDefault="00070262" w:rsidP="007B407C">
            <w:pPr>
              <w:pStyle w:val="Textoindependiente"/>
              <w:jc w:val="center"/>
              <w:rPr>
                <w:sz w:val="16"/>
                <w:szCs w:val="16"/>
              </w:rPr>
            </w:pPr>
            <w:r>
              <w:rPr>
                <w:sz w:val="16"/>
                <w:szCs w:val="16"/>
              </w:rPr>
              <w:t>_______________________________________</w:t>
            </w:r>
          </w:p>
          <w:p w14:paraId="7DDD2CBE" w14:textId="77777777" w:rsidR="00070262" w:rsidRDefault="00070262" w:rsidP="007B407C">
            <w:pPr>
              <w:pStyle w:val="Textoindependiente"/>
              <w:jc w:val="center"/>
              <w:rPr>
                <w:sz w:val="16"/>
                <w:szCs w:val="16"/>
              </w:rPr>
            </w:pPr>
            <w:r>
              <w:rPr>
                <w:sz w:val="16"/>
                <w:szCs w:val="16"/>
              </w:rPr>
              <w:t>Banco Nacional de Obras y Servicios S.N.C</w:t>
            </w:r>
          </w:p>
          <w:p w14:paraId="290A8377" w14:textId="77777777" w:rsidR="00070262" w:rsidRDefault="00070262" w:rsidP="007B407C">
            <w:pPr>
              <w:pStyle w:val="Textoindependiente"/>
              <w:jc w:val="center"/>
              <w:rPr>
                <w:sz w:val="16"/>
                <w:szCs w:val="16"/>
              </w:rPr>
            </w:pPr>
            <w:r>
              <w:rPr>
                <w:sz w:val="16"/>
                <w:szCs w:val="16"/>
              </w:rPr>
              <w:t>Institución de Banca de Desarrollo</w:t>
            </w:r>
          </w:p>
          <w:p w14:paraId="13622B40" w14:textId="77777777" w:rsidR="00070262" w:rsidRDefault="00070262" w:rsidP="007B407C">
            <w:pPr>
              <w:pStyle w:val="Textoindependiente"/>
              <w:jc w:val="center"/>
              <w:rPr>
                <w:sz w:val="16"/>
                <w:szCs w:val="16"/>
              </w:rPr>
            </w:pPr>
            <w:r>
              <w:rPr>
                <w:sz w:val="16"/>
                <w:szCs w:val="16"/>
              </w:rPr>
              <w:t>Por: Teódulo Ramírez Torales</w:t>
            </w:r>
          </w:p>
          <w:p w14:paraId="3821E083" w14:textId="77777777" w:rsidR="00070262" w:rsidRDefault="00070262" w:rsidP="007B407C">
            <w:pPr>
              <w:pStyle w:val="Textoindependiente"/>
              <w:jc w:val="center"/>
              <w:rPr>
                <w:sz w:val="16"/>
                <w:szCs w:val="16"/>
              </w:rPr>
            </w:pPr>
            <w:r>
              <w:rPr>
                <w:sz w:val="16"/>
                <w:szCs w:val="16"/>
              </w:rPr>
              <w:t>Su: Representante legal</w:t>
            </w:r>
          </w:p>
        </w:tc>
      </w:tr>
    </w:tbl>
    <w:p w14:paraId="79F4815C" w14:textId="77777777" w:rsidR="00070262" w:rsidRDefault="00070262" w:rsidP="00070262">
      <w:pPr>
        <w:pStyle w:val="Textoindependiente"/>
        <w:rPr>
          <w:sz w:val="16"/>
          <w:szCs w:val="16"/>
        </w:rPr>
      </w:pPr>
    </w:p>
    <w:p w14:paraId="3413934B" w14:textId="77777777" w:rsidR="00070262" w:rsidRDefault="00070262" w:rsidP="00070262">
      <w:pPr>
        <w:pStyle w:val="Textoindependiente"/>
        <w:rPr>
          <w:sz w:val="16"/>
          <w:szCs w:val="16"/>
        </w:rPr>
      </w:pPr>
    </w:p>
    <w:p w14:paraId="6E067B3C" w14:textId="77777777" w:rsidR="00070262" w:rsidRDefault="00070262" w:rsidP="00070262">
      <w:pPr>
        <w:pStyle w:val="Textoindependiente"/>
        <w:rPr>
          <w:sz w:val="16"/>
          <w:szCs w:val="16"/>
        </w:rPr>
      </w:pPr>
    </w:p>
    <w:p w14:paraId="09B2A895" w14:textId="77777777" w:rsidR="00070262" w:rsidRDefault="00070262" w:rsidP="00070262">
      <w:pPr>
        <w:pStyle w:val="Textoindependiente"/>
        <w:rPr>
          <w:sz w:val="16"/>
          <w:szCs w:val="16"/>
        </w:rPr>
      </w:pPr>
    </w:p>
    <w:p w14:paraId="25FA124E" w14:textId="77777777" w:rsidR="00070262" w:rsidRDefault="00070262" w:rsidP="00070262">
      <w:pPr>
        <w:pStyle w:val="Textoindependiente"/>
        <w:rPr>
          <w:sz w:val="16"/>
          <w:szCs w:val="16"/>
        </w:rPr>
      </w:pPr>
    </w:p>
    <w:p w14:paraId="059CFA54" w14:textId="77777777" w:rsidR="00070262" w:rsidRDefault="00070262" w:rsidP="00070262">
      <w:pPr>
        <w:pStyle w:val="Textoindependiente"/>
        <w:rPr>
          <w:sz w:val="16"/>
          <w:szCs w:val="16"/>
        </w:rPr>
      </w:pPr>
    </w:p>
    <w:p w14:paraId="723C20A2" w14:textId="77777777" w:rsidR="00070262" w:rsidRDefault="00070262" w:rsidP="00070262">
      <w:pPr>
        <w:pStyle w:val="Textoindependiente"/>
        <w:rPr>
          <w:sz w:val="16"/>
          <w:szCs w:val="16"/>
        </w:rPr>
      </w:pPr>
    </w:p>
    <w:p w14:paraId="07BCE8EE" w14:textId="77777777" w:rsidR="00070262" w:rsidRDefault="00070262" w:rsidP="00070262">
      <w:pPr>
        <w:pStyle w:val="Textoindependiente"/>
        <w:tabs>
          <w:tab w:val="center" w:pos="4419"/>
          <w:tab w:val="left" w:pos="7050"/>
        </w:tabs>
        <w:jc w:val="left"/>
        <w:rPr>
          <w:sz w:val="16"/>
          <w:szCs w:val="16"/>
          <w:u w:val="single"/>
        </w:rPr>
      </w:pPr>
    </w:p>
    <w:p w14:paraId="7540B286" w14:textId="77777777" w:rsidR="00070262" w:rsidRDefault="00070262" w:rsidP="00070262">
      <w:pPr>
        <w:pStyle w:val="Textoindependiente"/>
        <w:jc w:val="center"/>
        <w:rPr>
          <w:sz w:val="16"/>
          <w:szCs w:val="16"/>
        </w:rPr>
      </w:pPr>
      <w:r>
        <w:rPr>
          <w:sz w:val="16"/>
          <w:szCs w:val="16"/>
        </w:rPr>
        <w:t>Ciudad de México, a 10 de abril de 2017</w:t>
      </w:r>
    </w:p>
    <w:p w14:paraId="4E0DA422" w14:textId="77777777" w:rsidR="00070262" w:rsidRDefault="00070262" w:rsidP="00070262">
      <w:pPr>
        <w:pStyle w:val="Textoindependiente"/>
        <w:jc w:val="center"/>
        <w:rPr>
          <w:b/>
          <w:sz w:val="16"/>
          <w:szCs w:val="16"/>
          <w:u w:val="single"/>
        </w:rPr>
      </w:pPr>
      <w:r>
        <w:rPr>
          <w:sz w:val="16"/>
          <w:szCs w:val="16"/>
        </w:rPr>
        <w:br w:type="page"/>
      </w:r>
      <w:r>
        <w:rPr>
          <w:b/>
          <w:sz w:val="16"/>
          <w:szCs w:val="16"/>
          <w:u w:val="single"/>
        </w:rPr>
        <w:lastRenderedPageBreak/>
        <w:t>Anexo “G”</w:t>
      </w:r>
    </w:p>
    <w:p w14:paraId="7C5E8417"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50FE5B18"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48F9818F" w14:textId="77777777" w:rsidR="00070262" w:rsidRDefault="00070262" w:rsidP="00070262">
      <w:pPr>
        <w:pStyle w:val="Textoindependiente"/>
        <w:rPr>
          <w:sz w:val="14"/>
          <w:szCs w:val="14"/>
        </w:rPr>
      </w:pPr>
    </w:p>
    <w:p w14:paraId="26EC1C9F" w14:textId="77777777" w:rsidR="00070262" w:rsidRDefault="00070262" w:rsidP="00070262">
      <w:pPr>
        <w:pStyle w:val="Textoindependiente"/>
        <w:rPr>
          <w:sz w:val="14"/>
          <w:szCs w:val="14"/>
        </w:rPr>
      </w:pPr>
    </w:p>
    <w:p w14:paraId="4B12D927"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2D217B65" w14:textId="77777777" w:rsidR="00070262" w:rsidRDefault="00070262" w:rsidP="00070262">
      <w:pPr>
        <w:pStyle w:val="Textoindependiente"/>
        <w:rPr>
          <w:sz w:val="14"/>
          <w:szCs w:val="14"/>
        </w:rPr>
      </w:pPr>
    </w:p>
    <w:p w14:paraId="78879D71" w14:textId="77777777" w:rsidR="00070262" w:rsidRDefault="00070262" w:rsidP="00070262">
      <w:pPr>
        <w:pStyle w:val="Textoindependiente"/>
        <w:rPr>
          <w:sz w:val="14"/>
          <w:szCs w:val="14"/>
        </w:rPr>
      </w:pPr>
    </w:p>
    <w:p w14:paraId="05AFEA65"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48BFDF5C"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03E8AEE2" w14:textId="77777777" w:rsidR="00070262" w:rsidRDefault="00070262" w:rsidP="00070262">
      <w:pPr>
        <w:pStyle w:val="Textoindependiente"/>
        <w:ind w:left="2124" w:firstLine="708"/>
        <w:rPr>
          <w:sz w:val="16"/>
          <w:szCs w:val="16"/>
        </w:rPr>
      </w:pPr>
      <w:r>
        <w:rPr>
          <w:sz w:val="16"/>
          <w:szCs w:val="16"/>
        </w:rPr>
        <w:t>Ciudad de México, a 10 de abril de 2017</w:t>
      </w:r>
    </w:p>
    <w:p w14:paraId="1089BB24" w14:textId="77777777" w:rsidR="00070262" w:rsidRDefault="00070262" w:rsidP="00070262">
      <w:pPr>
        <w:rPr>
          <w:rFonts w:ascii="Arial" w:hAnsi="Arial" w:cs="Arial"/>
          <w:sz w:val="16"/>
          <w:szCs w:val="16"/>
        </w:rPr>
      </w:pPr>
    </w:p>
    <w:p w14:paraId="0EDD1FE9" w14:textId="77777777" w:rsidR="00070262" w:rsidRDefault="00070262" w:rsidP="00070262">
      <w:pPr>
        <w:rPr>
          <w:rFonts w:ascii="Arial" w:hAnsi="Arial" w:cs="Arial"/>
          <w:sz w:val="16"/>
          <w:szCs w:val="16"/>
        </w:rPr>
      </w:pPr>
    </w:p>
    <w:p w14:paraId="541DDA3A" w14:textId="77777777" w:rsidR="00070262" w:rsidRDefault="00070262" w:rsidP="00070262">
      <w:pPr>
        <w:rPr>
          <w:rFonts w:ascii="Arial" w:hAnsi="Arial" w:cs="Arial"/>
          <w:sz w:val="16"/>
          <w:szCs w:val="16"/>
        </w:rPr>
      </w:pPr>
    </w:p>
    <w:p w14:paraId="1849BFD6" w14:textId="77777777" w:rsidR="00070262" w:rsidRDefault="00070262" w:rsidP="00070262">
      <w:pPr>
        <w:rPr>
          <w:rFonts w:ascii="Arial" w:hAnsi="Arial" w:cs="Arial"/>
          <w:sz w:val="16"/>
          <w:szCs w:val="16"/>
        </w:rPr>
      </w:pPr>
    </w:p>
    <w:p w14:paraId="60512345" w14:textId="77777777" w:rsidR="00070262" w:rsidRDefault="00070262" w:rsidP="00070262">
      <w:pPr>
        <w:rPr>
          <w:rFonts w:ascii="Arial" w:hAnsi="Arial" w:cs="Arial"/>
          <w:sz w:val="16"/>
          <w:szCs w:val="16"/>
        </w:rPr>
      </w:pPr>
    </w:p>
    <w:p w14:paraId="23C3068E" w14:textId="77777777" w:rsidR="00070262" w:rsidRDefault="00070262" w:rsidP="00070262">
      <w:pPr>
        <w:rPr>
          <w:rFonts w:ascii="Arial" w:hAnsi="Arial" w:cs="Arial"/>
          <w:sz w:val="16"/>
          <w:szCs w:val="16"/>
        </w:rPr>
      </w:pPr>
    </w:p>
    <w:p w14:paraId="0BDF2C10" w14:textId="77777777" w:rsidR="00070262" w:rsidRDefault="00070262" w:rsidP="00070262">
      <w:pPr>
        <w:rPr>
          <w:rFonts w:ascii="Arial" w:hAnsi="Arial" w:cs="Arial"/>
          <w:sz w:val="16"/>
          <w:szCs w:val="16"/>
        </w:rPr>
      </w:pPr>
    </w:p>
    <w:p w14:paraId="0BAA1751"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_________________________________</w:t>
      </w:r>
    </w:p>
    <w:p w14:paraId="174D2611"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ANA BELEM GUTIÉRREZ RODRÍGUEZ </w:t>
      </w:r>
    </w:p>
    <w:p w14:paraId="05BA1107"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4E2BEB85" w14:textId="77777777" w:rsidR="00070262" w:rsidRDefault="00070262" w:rsidP="00070262">
      <w:pPr>
        <w:rPr>
          <w:rFonts w:ascii="Arial" w:hAnsi="Arial" w:cs="Arial"/>
          <w:sz w:val="16"/>
          <w:szCs w:val="16"/>
        </w:rPr>
      </w:pPr>
    </w:p>
    <w:p w14:paraId="05F72D14"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43F5A75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68910FC"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35D80A6"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351CFF67"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47ED481"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00AB3AA6" w14:textId="77777777" w:rsidR="00070262" w:rsidRDefault="00070262" w:rsidP="007B407C">
            <w:pPr>
              <w:rPr>
                <w:rFonts w:ascii="Arial" w:hAnsi="Arial" w:cs="Arial"/>
                <w:sz w:val="14"/>
                <w:szCs w:val="14"/>
              </w:rPr>
            </w:pPr>
          </w:p>
        </w:tc>
      </w:tr>
      <w:tr w:rsidR="00070262" w14:paraId="753F337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222189D"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1171A13"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5E5018FA"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1DB1300"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C74BB39" w14:textId="77777777" w:rsidR="00070262" w:rsidRPr="00CD3F3E" w:rsidRDefault="00070262" w:rsidP="007B407C">
            <w:pPr>
              <w:jc w:val="center"/>
              <w:rPr>
                <w:rFonts w:ascii="Arial" w:hAnsi="Arial" w:cs="Arial"/>
                <w:b/>
                <w:sz w:val="16"/>
                <w:szCs w:val="16"/>
              </w:rPr>
            </w:pPr>
          </w:p>
        </w:tc>
      </w:tr>
      <w:tr w:rsidR="00070262" w14:paraId="513074A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4A6AAE3"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8F678BE"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0282E64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2C999D8"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B1FE211" w14:textId="77777777" w:rsidR="00070262" w:rsidRPr="00CD3F3E" w:rsidRDefault="00070262" w:rsidP="007B407C">
            <w:pPr>
              <w:jc w:val="center"/>
              <w:rPr>
                <w:rFonts w:ascii="Arial" w:hAnsi="Arial" w:cs="Arial"/>
                <w:b/>
                <w:sz w:val="16"/>
                <w:szCs w:val="16"/>
              </w:rPr>
            </w:pPr>
          </w:p>
        </w:tc>
      </w:tr>
      <w:tr w:rsidR="00070262" w14:paraId="210DED46"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AF6FEC8"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09924A3"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0E1F3CD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F6E8DE0"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F45BA6E" w14:textId="77777777" w:rsidR="00070262" w:rsidRPr="00CD3F3E" w:rsidRDefault="00070262" w:rsidP="007B407C">
            <w:pPr>
              <w:jc w:val="center"/>
              <w:rPr>
                <w:rFonts w:ascii="Arial" w:hAnsi="Arial" w:cs="Arial"/>
                <w:b/>
                <w:sz w:val="16"/>
                <w:szCs w:val="16"/>
              </w:rPr>
            </w:pPr>
          </w:p>
        </w:tc>
      </w:tr>
      <w:tr w:rsidR="00070262" w14:paraId="033A504E" w14:textId="77777777" w:rsidTr="007B407C">
        <w:tc>
          <w:tcPr>
            <w:tcW w:w="1808" w:type="dxa"/>
            <w:tcBorders>
              <w:top w:val="single" w:sz="4" w:space="0" w:color="auto"/>
              <w:left w:val="nil"/>
              <w:bottom w:val="single" w:sz="4" w:space="0" w:color="auto"/>
              <w:right w:val="nil"/>
            </w:tcBorders>
            <w:shd w:val="clear" w:color="auto" w:fill="auto"/>
          </w:tcPr>
          <w:p w14:paraId="2E544BB5"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72E917D9"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7344C967"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0EF7213"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CF80DE7" w14:textId="77777777" w:rsidR="00070262" w:rsidRPr="00CD3F3E" w:rsidRDefault="00070262" w:rsidP="007B407C">
            <w:pPr>
              <w:jc w:val="center"/>
              <w:rPr>
                <w:rFonts w:ascii="Arial" w:hAnsi="Arial" w:cs="Arial"/>
                <w:b/>
                <w:sz w:val="16"/>
                <w:szCs w:val="16"/>
              </w:rPr>
            </w:pPr>
          </w:p>
        </w:tc>
      </w:tr>
      <w:tr w:rsidR="00070262" w14:paraId="11D9EAA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F277DB3"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0E332A"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0CDBBD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FABB19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8C8FE8B" w14:textId="77777777" w:rsidR="00070262" w:rsidRDefault="00070262" w:rsidP="007B407C">
            <w:pPr>
              <w:rPr>
                <w:rFonts w:ascii="Arial" w:hAnsi="Arial" w:cs="Arial"/>
                <w:sz w:val="14"/>
                <w:szCs w:val="14"/>
              </w:rPr>
            </w:pPr>
          </w:p>
        </w:tc>
      </w:tr>
      <w:tr w:rsidR="00070262" w14:paraId="73DAF0B7"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00C8998"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C078681"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37BFC72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346DC4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07E99B0" w14:textId="77777777" w:rsidR="00070262" w:rsidRDefault="00070262" w:rsidP="007B407C">
            <w:pPr>
              <w:rPr>
                <w:rFonts w:ascii="Arial" w:hAnsi="Arial" w:cs="Arial"/>
                <w:sz w:val="14"/>
                <w:szCs w:val="14"/>
              </w:rPr>
            </w:pPr>
          </w:p>
        </w:tc>
      </w:tr>
      <w:tr w:rsidR="00070262" w14:paraId="17EEC70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1519F62"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5C32AB"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310893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C6CB435"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014A3C0F" w14:textId="77777777" w:rsidR="00070262" w:rsidRDefault="00070262" w:rsidP="007B407C">
            <w:pPr>
              <w:rPr>
                <w:rFonts w:ascii="Arial" w:hAnsi="Arial" w:cs="Arial"/>
                <w:sz w:val="14"/>
                <w:szCs w:val="14"/>
                <w:highlight w:val="yellow"/>
              </w:rPr>
            </w:pPr>
          </w:p>
        </w:tc>
      </w:tr>
      <w:tr w:rsidR="00070262" w14:paraId="323D9951"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E55CDCE"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CC525A5"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2423051"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30445331"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48384861" w14:textId="77777777" w:rsidR="00070262" w:rsidRDefault="00070262" w:rsidP="007B407C">
            <w:pPr>
              <w:rPr>
                <w:rFonts w:ascii="Arial" w:hAnsi="Arial" w:cs="Arial"/>
                <w:sz w:val="14"/>
                <w:szCs w:val="14"/>
              </w:rPr>
            </w:pPr>
          </w:p>
        </w:tc>
      </w:tr>
      <w:tr w:rsidR="00070262" w14:paraId="546FE58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02F775F"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8031ACE"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A281984"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F67CC86"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C1DF5E9" w14:textId="77777777" w:rsidR="00070262" w:rsidRDefault="00070262" w:rsidP="007B407C">
            <w:pPr>
              <w:rPr>
                <w:rFonts w:ascii="Arial" w:hAnsi="Arial" w:cs="Arial"/>
                <w:sz w:val="14"/>
                <w:szCs w:val="14"/>
              </w:rPr>
            </w:pPr>
          </w:p>
        </w:tc>
      </w:tr>
      <w:tr w:rsidR="00070262" w14:paraId="33B5965F"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63C64071"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7A3104F"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5B577B2"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DBDCF11"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65BD8C20" w14:textId="77777777" w:rsidR="00070262" w:rsidRDefault="00070262" w:rsidP="007B407C">
            <w:pPr>
              <w:rPr>
                <w:rFonts w:ascii="Arial" w:hAnsi="Arial" w:cs="Arial"/>
                <w:sz w:val="14"/>
                <w:szCs w:val="14"/>
                <w:highlight w:val="yellow"/>
              </w:rPr>
            </w:pPr>
          </w:p>
        </w:tc>
      </w:tr>
      <w:tr w:rsidR="00070262" w14:paraId="6C2DC7F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8567FD2"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97275CE"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71E238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A4499CD"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4CD1F12" w14:textId="77777777" w:rsidR="00070262" w:rsidRDefault="00070262" w:rsidP="007B407C">
            <w:pPr>
              <w:rPr>
                <w:rFonts w:ascii="Arial" w:hAnsi="Arial" w:cs="Arial"/>
                <w:sz w:val="14"/>
                <w:szCs w:val="14"/>
              </w:rPr>
            </w:pPr>
          </w:p>
        </w:tc>
      </w:tr>
      <w:tr w:rsidR="00070262" w14:paraId="6BCD80B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35CFAB7"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10B09F0"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F88EC4A"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2DDC43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0BE9E59" w14:textId="77777777" w:rsidR="00070262" w:rsidRDefault="00070262" w:rsidP="007B407C">
            <w:pPr>
              <w:rPr>
                <w:rFonts w:ascii="Arial" w:hAnsi="Arial" w:cs="Arial"/>
                <w:sz w:val="14"/>
                <w:szCs w:val="14"/>
              </w:rPr>
            </w:pPr>
          </w:p>
        </w:tc>
      </w:tr>
      <w:tr w:rsidR="00070262" w:rsidRPr="004F4ECF" w14:paraId="2D249A4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5D0CCA5"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647A4B0"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585F078"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E67013C"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0A74C3E" w14:textId="77777777" w:rsidR="00070262" w:rsidRPr="0055524A" w:rsidRDefault="00070262" w:rsidP="007B407C">
            <w:pPr>
              <w:rPr>
                <w:rFonts w:ascii="Arial" w:hAnsi="Arial" w:cs="Arial"/>
                <w:sz w:val="14"/>
                <w:szCs w:val="14"/>
              </w:rPr>
            </w:pPr>
          </w:p>
        </w:tc>
      </w:tr>
      <w:tr w:rsidR="00070262" w14:paraId="6C83183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0404327"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C5D29F0"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D1EBAA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EEC3446"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69E2876" w14:textId="77777777" w:rsidR="00070262" w:rsidRDefault="00070262" w:rsidP="007B407C">
            <w:pPr>
              <w:rPr>
                <w:rFonts w:ascii="Arial" w:hAnsi="Arial" w:cs="Arial"/>
                <w:sz w:val="14"/>
                <w:szCs w:val="14"/>
              </w:rPr>
            </w:pPr>
          </w:p>
        </w:tc>
      </w:tr>
      <w:tr w:rsidR="00070262" w:rsidRPr="004F4ECF" w14:paraId="50E4C84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C44347D"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F9EA934"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4CE0B3A"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F919A05"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FCE8583" w14:textId="77777777" w:rsidR="00070262" w:rsidRPr="0055524A" w:rsidRDefault="00070262" w:rsidP="007B407C">
            <w:pPr>
              <w:rPr>
                <w:rFonts w:ascii="Arial" w:hAnsi="Arial" w:cs="Arial"/>
                <w:sz w:val="14"/>
                <w:szCs w:val="14"/>
              </w:rPr>
            </w:pPr>
          </w:p>
        </w:tc>
      </w:tr>
    </w:tbl>
    <w:p w14:paraId="73E550BE" w14:textId="77777777" w:rsidR="00070262" w:rsidRDefault="00070262" w:rsidP="00070262">
      <w:pPr>
        <w:rPr>
          <w:lang w:val="es-ES" w:eastAsia="es-ES"/>
        </w:rPr>
      </w:pPr>
    </w:p>
    <w:p w14:paraId="3F578541"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6196F0F3"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1B9FEEC0"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13814C8A"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76A672C4"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6A8DB6E5"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59264" behindDoc="1" locked="0" layoutInCell="1" allowOverlap="1" wp14:anchorId="09255484" wp14:editId="7827F8D5">
                      <wp:simplePos x="0" y="0"/>
                      <wp:positionH relativeFrom="column">
                        <wp:posOffset>125095</wp:posOffset>
                      </wp:positionH>
                      <wp:positionV relativeFrom="paragraph">
                        <wp:posOffset>-1270</wp:posOffset>
                      </wp:positionV>
                      <wp:extent cx="121920" cy="113665"/>
                      <wp:effectExtent l="9525" t="10795" r="11430"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5A99" id="Rectángulo 2" o:spid="_x0000_s1026" style="position:absolute;margin-left:9.85pt;margin-top:-.1pt;width:9.6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59AE6C65"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60288" behindDoc="1" locked="0" layoutInCell="1" allowOverlap="1" wp14:anchorId="3081FC04" wp14:editId="05ADEA04">
                      <wp:simplePos x="0" y="0"/>
                      <wp:positionH relativeFrom="column">
                        <wp:posOffset>180340</wp:posOffset>
                      </wp:positionH>
                      <wp:positionV relativeFrom="paragraph">
                        <wp:posOffset>-1905</wp:posOffset>
                      </wp:positionV>
                      <wp:extent cx="121920" cy="113665"/>
                      <wp:effectExtent l="7620" t="10160" r="1333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DA3" id="Rectángulo 3" o:spid="_x0000_s1026" style="position:absolute;margin-left:14.2pt;margin-top:-.15pt;width:9.6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"/>
                  </w:pict>
                </mc:Fallback>
              </mc:AlternateContent>
            </w:r>
            <w:r>
              <w:rPr>
                <w:rFonts w:ascii="Arial" w:hAnsi="Arial" w:cs="Arial"/>
                <w:sz w:val="16"/>
                <w:szCs w:val="16"/>
              </w:rPr>
              <w:t>No</w:t>
            </w:r>
          </w:p>
        </w:tc>
      </w:tr>
      <w:tr w:rsidR="00070262" w14:paraId="148D3C66"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6262088C"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65EEC876" w14:textId="77777777" w:rsidR="00070262" w:rsidRDefault="00070262" w:rsidP="007B407C">
            <w:pPr>
              <w:rPr>
                <w:rFonts w:ascii="Arial" w:hAnsi="Arial" w:cs="Arial"/>
                <w:sz w:val="16"/>
                <w:szCs w:val="16"/>
              </w:rPr>
            </w:pPr>
          </w:p>
        </w:tc>
      </w:tr>
    </w:tbl>
    <w:p w14:paraId="0952CD41" w14:textId="77777777" w:rsidR="00070262" w:rsidRDefault="00070262" w:rsidP="00070262">
      <w:pPr>
        <w:rPr>
          <w:lang w:eastAsia="es-ES"/>
        </w:rPr>
      </w:pPr>
    </w:p>
    <w:p w14:paraId="4898F2EE"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40"/>
      </w:tblGrid>
      <w:tr w:rsidR="00070262" w:rsidRPr="00812576" w14:paraId="422DBDFA"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2EAC76C5"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29552308" w14:textId="77777777" w:rsidR="00070262" w:rsidRPr="006C530C" w:rsidRDefault="00070262" w:rsidP="007B407C">
            <w:pPr>
              <w:rPr>
                <w:lang w:eastAsia="es-ES"/>
              </w:rPr>
            </w:pPr>
            <w:r>
              <w:rPr>
                <w:lang w:eastAsia="es-ES"/>
              </w:rPr>
              <w:t>Ana.G</w:t>
            </w:r>
            <w:r w:rsidRPr="006C530C">
              <w:rPr>
                <w:lang w:eastAsia="es-ES"/>
              </w:rPr>
              <w:t>utierrez@banobras.gob.mx</w:t>
            </w:r>
          </w:p>
        </w:tc>
      </w:tr>
    </w:tbl>
    <w:p w14:paraId="6FDDF204" w14:textId="77777777" w:rsidR="00070262" w:rsidRDefault="00070262" w:rsidP="00070262">
      <w:pPr>
        <w:rPr>
          <w:rFonts w:ascii="Arial" w:hAnsi="Arial" w:cs="Arial"/>
          <w:sz w:val="16"/>
          <w:szCs w:val="16"/>
        </w:rPr>
      </w:pPr>
    </w:p>
    <w:p w14:paraId="309A6742" w14:textId="77777777" w:rsidR="00070262" w:rsidRDefault="00070262" w:rsidP="00070262">
      <w:pPr>
        <w:widowControl w:val="0"/>
        <w:autoSpaceDE w:val="0"/>
        <w:autoSpaceDN w:val="0"/>
        <w:adjustRightInd w:val="0"/>
        <w:rPr>
          <w:rFonts w:ascii="Arial" w:hAnsi="Arial" w:cs="Arial"/>
          <w:sz w:val="16"/>
          <w:szCs w:val="16"/>
        </w:rPr>
      </w:pPr>
    </w:p>
    <w:p w14:paraId="2E7826B8" w14:textId="77777777" w:rsidR="00070262" w:rsidRDefault="00070262" w:rsidP="00070262">
      <w:pPr>
        <w:widowControl w:val="0"/>
        <w:autoSpaceDE w:val="0"/>
        <w:autoSpaceDN w:val="0"/>
        <w:adjustRightInd w:val="0"/>
        <w:rPr>
          <w:rFonts w:ascii="Arial" w:hAnsi="Arial" w:cs="Arial"/>
          <w:sz w:val="16"/>
          <w:szCs w:val="16"/>
        </w:rPr>
      </w:pPr>
    </w:p>
    <w:p w14:paraId="52722F38" w14:textId="77777777" w:rsidR="00070262" w:rsidRDefault="00070262" w:rsidP="00070262">
      <w:pPr>
        <w:widowControl w:val="0"/>
        <w:autoSpaceDE w:val="0"/>
        <w:autoSpaceDN w:val="0"/>
        <w:adjustRightInd w:val="0"/>
        <w:rPr>
          <w:rFonts w:ascii="Arial" w:hAnsi="Arial" w:cs="Arial"/>
          <w:sz w:val="16"/>
          <w:szCs w:val="16"/>
        </w:rPr>
      </w:pPr>
    </w:p>
    <w:p w14:paraId="018A5109" w14:textId="77777777" w:rsidR="00070262" w:rsidRDefault="00070262" w:rsidP="00070262">
      <w:pPr>
        <w:widowControl w:val="0"/>
        <w:autoSpaceDE w:val="0"/>
        <w:autoSpaceDN w:val="0"/>
        <w:adjustRightInd w:val="0"/>
        <w:rPr>
          <w:rFonts w:ascii="Arial" w:hAnsi="Arial" w:cs="Arial"/>
          <w:sz w:val="18"/>
          <w:szCs w:val="18"/>
        </w:rPr>
      </w:pPr>
    </w:p>
    <w:p w14:paraId="32538A02" w14:textId="77777777" w:rsidR="00070262" w:rsidRDefault="00070262" w:rsidP="00070262">
      <w:pPr>
        <w:widowControl w:val="0"/>
        <w:autoSpaceDE w:val="0"/>
        <w:autoSpaceDN w:val="0"/>
        <w:adjustRightInd w:val="0"/>
        <w:rPr>
          <w:rFonts w:ascii="Arial" w:hAnsi="Arial" w:cs="Arial"/>
          <w:sz w:val="18"/>
          <w:szCs w:val="18"/>
        </w:rPr>
      </w:pPr>
    </w:p>
    <w:p w14:paraId="49E229FF" w14:textId="77777777" w:rsidR="00070262" w:rsidRDefault="00070262" w:rsidP="00070262">
      <w:pPr>
        <w:widowControl w:val="0"/>
        <w:autoSpaceDE w:val="0"/>
        <w:autoSpaceDN w:val="0"/>
        <w:adjustRightInd w:val="0"/>
        <w:rPr>
          <w:rFonts w:ascii="Arial" w:hAnsi="Arial" w:cs="Arial"/>
          <w:sz w:val="18"/>
          <w:szCs w:val="18"/>
        </w:rPr>
      </w:pPr>
    </w:p>
    <w:p w14:paraId="0471F49E" w14:textId="77777777" w:rsidR="00070262" w:rsidRDefault="00070262" w:rsidP="00070262">
      <w:pPr>
        <w:widowControl w:val="0"/>
        <w:autoSpaceDE w:val="0"/>
        <w:autoSpaceDN w:val="0"/>
        <w:adjustRightInd w:val="0"/>
        <w:rPr>
          <w:rFonts w:ascii="Arial" w:hAnsi="Arial" w:cs="Arial"/>
          <w:sz w:val="18"/>
          <w:szCs w:val="18"/>
        </w:rPr>
      </w:pPr>
    </w:p>
    <w:p w14:paraId="22C20C72" w14:textId="77777777" w:rsidR="00070262" w:rsidRDefault="00070262" w:rsidP="00070262">
      <w:pPr>
        <w:widowControl w:val="0"/>
        <w:autoSpaceDE w:val="0"/>
        <w:autoSpaceDN w:val="0"/>
        <w:adjustRightInd w:val="0"/>
        <w:rPr>
          <w:rFonts w:ascii="Arial" w:hAnsi="Arial" w:cs="Arial"/>
          <w:sz w:val="18"/>
          <w:szCs w:val="18"/>
        </w:rPr>
      </w:pPr>
    </w:p>
    <w:p w14:paraId="096429FD" w14:textId="77777777" w:rsidR="00070262" w:rsidRDefault="00070262" w:rsidP="00070262">
      <w:pPr>
        <w:widowControl w:val="0"/>
        <w:autoSpaceDE w:val="0"/>
        <w:autoSpaceDN w:val="0"/>
        <w:adjustRightInd w:val="0"/>
        <w:rPr>
          <w:rFonts w:ascii="Arial" w:hAnsi="Arial" w:cs="Arial"/>
          <w:sz w:val="18"/>
          <w:szCs w:val="18"/>
        </w:rPr>
      </w:pPr>
    </w:p>
    <w:p w14:paraId="62AB87B4" w14:textId="77777777" w:rsidR="00070262" w:rsidRDefault="00070262" w:rsidP="00070262">
      <w:pPr>
        <w:widowControl w:val="0"/>
        <w:autoSpaceDE w:val="0"/>
        <w:autoSpaceDN w:val="0"/>
        <w:adjustRightInd w:val="0"/>
        <w:rPr>
          <w:rFonts w:ascii="Arial" w:hAnsi="Arial" w:cs="Arial"/>
          <w:sz w:val="18"/>
          <w:szCs w:val="18"/>
        </w:rPr>
      </w:pPr>
      <w:r>
        <w:rPr>
          <w:rFonts w:cs="Arial"/>
          <w:sz w:val="16"/>
          <w:szCs w:val="16"/>
        </w:rPr>
        <w:br w:type="page"/>
      </w:r>
    </w:p>
    <w:p w14:paraId="6981F874" w14:textId="77777777" w:rsidR="00070262" w:rsidRDefault="00070262" w:rsidP="00070262">
      <w:pPr>
        <w:pStyle w:val="Textoindependiente"/>
        <w:jc w:val="center"/>
        <w:rPr>
          <w:b/>
          <w:sz w:val="16"/>
          <w:szCs w:val="16"/>
          <w:u w:val="single"/>
        </w:rPr>
      </w:pPr>
      <w:r>
        <w:rPr>
          <w:b/>
          <w:sz w:val="16"/>
          <w:szCs w:val="16"/>
          <w:u w:val="single"/>
        </w:rPr>
        <w:lastRenderedPageBreak/>
        <w:t>Anexo “G”</w:t>
      </w:r>
    </w:p>
    <w:p w14:paraId="3A2561D8"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47275DEE"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4C4B51B8" w14:textId="77777777" w:rsidR="00070262" w:rsidRDefault="00070262" w:rsidP="00070262">
      <w:pPr>
        <w:pStyle w:val="Textoindependiente"/>
        <w:rPr>
          <w:sz w:val="14"/>
          <w:szCs w:val="14"/>
        </w:rPr>
      </w:pPr>
    </w:p>
    <w:p w14:paraId="008AED05" w14:textId="77777777" w:rsidR="00070262" w:rsidRDefault="00070262" w:rsidP="00070262">
      <w:pPr>
        <w:pStyle w:val="Textoindependiente"/>
        <w:rPr>
          <w:sz w:val="14"/>
          <w:szCs w:val="14"/>
        </w:rPr>
      </w:pPr>
    </w:p>
    <w:p w14:paraId="6CB37EE1"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3D176212" w14:textId="77777777" w:rsidR="00070262" w:rsidRDefault="00070262" w:rsidP="00070262">
      <w:pPr>
        <w:pStyle w:val="Textoindependiente"/>
        <w:rPr>
          <w:sz w:val="14"/>
          <w:szCs w:val="14"/>
        </w:rPr>
      </w:pPr>
    </w:p>
    <w:p w14:paraId="451A13F2" w14:textId="77777777" w:rsidR="00070262" w:rsidRDefault="00070262" w:rsidP="00070262">
      <w:pPr>
        <w:pStyle w:val="Textoindependiente"/>
        <w:rPr>
          <w:sz w:val="14"/>
          <w:szCs w:val="14"/>
        </w:rPr>
      </w:pPr>
    </w:p>
    <w:p w14:paraId="147C08BA"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75678AEE"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2049B19E" w14:textId="77777777" w:rsidR="00070262" w:rsidRDefault="00070262" w:rsidP="00070262">
      <w:pPr>
        <w:pStyle w:val="Textoindependiente"/>
        <w:ind w:left="2124" w:firstLine="708"/>
        <w:rPr>
          <w:sz w:val="16"/>
          <w:szCs w:val="16"/>
        </w:rPr>
      </w:pPr>
      <w:r>
        <w:rPr>
          <w:sz w:val="16"/>
          <w:szCs w:val="16"/>
        </w:rPr>
        <w:t>Ciudad de México, a 10 de abril de 2017</w:t>
      </w:r>
    </w:p>
    <w:p w14:paraId="462FB644" w14:textId="77777777" w:rsidR="00070262" w:rsidRDefault="00070262" w:rsidP="00070262">
      <w:pPr>
        <w:rPr>
          <w:rFonts w:ascii="Arial" w:hAnsi="Arial" w:cs="Arial"/>
          <w:sz w:val="16"/>
          <w:szCs w:val="16"/>
        </w:rPr>
      </w:pPr>
    </w:p>
    <w:p w14:paraId="2F702D90" w14:textId="77777777" w:rsidR="00070262" w:rsidRDefault="00070262" w:rsidP="00070262">
      <w:pPr>
        <w:rPr>
          <w:rFonts w:ascii="Arial" w:hAnsi="Arial" w:cs="Arial"/>
          <w:sz w:val="16"/>
          <w:szCs w:val="16"/>
        </w:rPr>
      </w:pPr>
    </w:p>
    <w:p w14:paraId="7D90C580" w14:textId="77777777" w:rsidR="00070262" w:rsidRDefault="00070262" w:rsidP="00070262">
      <w:pPr>
        <w:rPr>
          <w:rFonts w:ascii="Arial" w:hAnsi="Arial" w:cs="Arial"/>
          <w:sz w:val="16"/>
          <w:szCs w:val="16"/>
        </w:rPr>
      </w:pPr>
    </w:p>
    <w:p w14:paraId="35F5B7B0" w14:textId="77777777" w:rsidR="00070262" w:rsidRDefault="00070262" w:rsidP="00070262">
      <w:pPr>
        <w:rPr>
          <w:rFonts w:ascii="Arial" w:hAnsi="Arial" w:cs="Arial"/>
          <w:sz w:val="16"/>
          <w:szCs w:val="16"/>
        </w:rPr>
      </w:pPr>
    </w:p>
    <w:p w14:paraId="2E949BE7" w14:textId="77777777" w:rsidR="00070262" w:rsidRDefault="00070262" w:rsidP="00070262">
      <w:pPr>
        <w:rPr>
          <w:rFonts w:ascii="Arial" w:hAnsi="Arial" w:cs="Arial"/>
          <w:sz w:val="16"/>
          <w:szCs w:val="16"/>
        </w:rPr>
      </w:pPr>
    </w:p>
    <w:p w14:paraId="162DB2E7" w14:textId="77777777" w:rsidR="00070262" w:rsidRDefault="00070262" w:rsidP="00070262">
      <w:pPr>
        <w:rPr>
          <w:rFonts w:ascii="Arial" w:hAnsi="Arial" w:cs="Arial"/>
          <w:sz w:val="16"/>
          <w:szCs w:val="16"/>
        </w:rPr>
      </w:pPr>
    </w:p>
    <w:p w14:paraId="7235146B" w14:textId="77777777" w:rsidR="00070262" w:rsidRDefault="00070262" w:rsidP="00070262">
      <w:pPr>
        <w:rPr>
          <w:rFonts w:ascii="Arial" w:hAnsi="Arial" w:cs="Arial"/>
          <w:sz w:val="16"/>
          <w:szCs w:val="16"/>
        </w:rPr>
      </w:pPr>
    </w:p>
    <w:p w14:paraId="795D382A"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w:t>
      </w:r>
    </w:p>
    <w:p w14:paraId="0840A7A9"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LUIS ADOLFO LÓPEZ VALDIVIA</w:t>
      </w:r>
    </w:p>
    <w:p w14:paraId="336CB05F"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6BB70C45" w14:textId="77777777" w:rsidR="00070262" w:rsidRDefault="00070262" w:rsidP="00070262">
      <w:pPr>
        <w:rPr>
          <w:rFonts w:ascii="Arial" w:hAnsi="Arial" w:cs="Arial"/>
          <w:sz w:val="16"/>
          <w:szCs w:val="16"/>
        </w:rPr>
      </w:pPr>
    </w:p>
    <w:p w14:paraId="685E9226"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3426189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F19A8FB"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6744B3F"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6779438"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047DE424"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6CA5EA9A" w14:textId="77777777" w:rsidR="00070262" w:rsidRDefault="00070262" w:rsidP="007B407C">
            <w:pPr>
              <w:rPr>
                <w:rFonts w:ascii="Arial" w:hAnsi="Arial" w:cs="Arial"/>
                <w:sz w:val="14"/>
                <w:szCs w:val="14"/>
              </w:rPr>
            </w:pPr>
          </w:p>
        </w:tc>
      </w:tr>
      <w:tr w:rsidR="00070262" w14:paraId="5CF4D70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48B5D36"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183A51A"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1261B10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8D170E6"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5E4FE19" w14:textId="77777777" w:rsidR="00070262" w:rsidRPr="00CD3F3E" w:rsidRDefault="00070262" w:rsidP="007B407C">
            <w:pPr>
              <w:jc w:val="center"/>
              <w:rPr>
                <w:rFonts w:ascii="Arial" w:hAnsi="Arial" w:cs="Arial"/>
                <w:b/>
                <w:sz w:val="16"/>
                <w:szCs w:val="16"/>
              </w:rPr>
            </w:pPr>
          </w:p>
        </w:tc>
      </w:tr>
      <w:tr w:rsidR="00070262" w14:paraId="19F5BD1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7EB02FC"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DDE61A7"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675510EB"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576EBA0"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E3A344F" w14:textId="77777777" w:rsidR="00070262" w:rsidRPr="00CD3F3E" w:rsidRDefault="00070262" w:rsidP="007B407C">
            <w:pPr>
              <w:jc w:val="center"/>
              <w:rPr>
                <w:rFonts w:ascii="Arial" w:hAnsi="Arial" w:cs="Arial"/>
                <w:b/>
                <w:sz w:val="16"/>
                <w:szCs w:val="16"/>
              </w:rPr>
            </w:pPr>
          </w:p>
        </w:tc>
      </w:tr>
      <w:tr w:rsidR="00070262" w14:paraId="7C0ABD48"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3635DD8"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613D614"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2086FF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8BD3BFD"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EB33526" w14:textId="77777777" w:rsidR="00070262" w:rsidRPr="00CD3F3E" w:rsidRDefault="00070262" w:rsidP="007B407C">
            <w:pPr>
              <w:jc w:val="center"/>
              <w:rPr>
                <w:rFonts w:ascii="Arial" w:hAnsi="Arial" w:cs="Arial"/>
                <w:b/>
                <w:sz w:val="16"/>
                <w:szCs w:val="16"/>
              </w:rPr>
            </w:pPr>
          </w:p>
        </w:tc>
      </w:tr>
      <w:tr w:rsidR="00070262" w14:paraId="53E5EBEF" w14:textId="77777777" w:rsidTr="007B407C">
        <w:tc>
          <w:tcPr>
            <w:tcW w:w="1808" w:type="dxa"/>
            <w:tcBorders>
              <w:top w:val="single" w:sz="4" w:space="0" w:color="auto"/>
              <w:left w:val="nil"/>
              <w:bottom w:val="single" w:sz="4" w:space="0" w:color="auto"/>
              <w:right w:val="nil"/>
            </w:tcBorders>
            <w:shd w:val="clear" w:color="auto" w:fill="auto"/>
          </w:tcPr>
          <w:p w14:paraId="430C6220"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4D1D3FEA"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7629C92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C15B7A7"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8335238" w14:textId="77777777" w:rsidR="00070262" w:rsidRPr="00CD3F3E" w:rsidRDefault="00070262" w:rsidP="007B407C">
            <w:pPr>
              <w:jc w:val="center"/>
              <w:rPr>
                <w:rFonts w:ascii="Arial" w:hAnsi="Arial" w:cs="Arial"/>
                <w:b/>
                <w:sz w:val="16"/>
                <w:szCs w:val="16"/>
              </w:rPr>
            </w:pPr>
          </w:p>
        </w:tc>
      </w:tr>
      <w:tr w:rsidR="00070262" w14:paraId="36CC0AAE"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6991581"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9DABBFF"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476B0013"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EEEBBF4"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57AD84C9" w14:textId="77777777" w:rsidR="00070262" w:rsidRDefault="00070262" w:rsidP="007B407C">
            <w:pPr>
              <w:rPr>
                <w:rFonts w:ascii="Arial" w:hAnsi="Arial" w:cs="Arial"/>
                <w:sz w:val="14"/>
                <w:szCs w:val="14"/>
              </w:rPr>
            </w:pPr>
          </w:p>
        </w:tc>
      </w:tr>
      <w:tr w:rsidR="00070262" w14:paraId="6EBEA73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CC2921F"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F6C9217"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632D6C9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0AC072A"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29BD171" w14:textId="77777777" w:rsidR="00070262" w:rsidRDefault="00070262" w:rsidP="007B407C">
            <w:pPr>
              <w:rPr>
                <w:rFonts w:ascii="Arial" w:hAnsi="Arial" w:cs="Arial"/>
                <w:sz w:val="14"/>
                <w:szCs w:val="14"/>
              </w:rPr>
            </w:pPr>
          </w:p>
        </w:tc>
      </w:tr>
      <w:tr w:rsidR="00070262" w14:paraId="710E9BF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232156DA"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10D9E78"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285410E"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D1D794D"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0EC32FD4" w14:textId="77777777" w:rsidR="00070262" w:rsidRDefault="00070262" w:rsidP="007B407C">
            <w:pPr>
              <w:rPr>
                <w:rFonts w:ascii="Arial" w:hAnsi="Arial" w:cs="Arial"/>
                <w:sz w:val="14"/>
                <w:szCs w:val="14"/>
                <w:highlight w:val="yellow"/>
              </w:rPr>
            </w:pPr>
          </w:p>
        </w:tc>
      </w:tr>
      <w:tr w:rsidR="00070262" w14:paraId="3B21D84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88295FE"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4C118E7"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EE5116A"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54D9CB86"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4261C07A" w14:textId="77777777" w:rsidR="00070262" w:rsidRDefault="00070262" w:rsidP="007B407C">
            <w:pPr>
              <w:rPr>
                <w:rFonts w:ascii="Arial" w:hAnsi="Arial" w:cs="Arial"/>
                <w:sz w:val="14"/>
                <w:szCs w:val="14"/>
              </w:rPr>
            </w:pPr>
          </w:p>
        </w:tc>
      </w:tr>
      <w:tr w:rsidR="00070262" w14:paraId="2E7D59D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C72A1A4"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AFCA7F"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6F853A3"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FAD6476"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9F3F150" w14:textId="77777777" w:rsidR="00070262" w:rsidRDefault="00070262" w:rsidP="007B407C">
            <w:pPr>
              <w:rPr>
                <w:rFonts w:ascii="Arial" w:hAnsi="Arial" w:cs="Arial"/>
                <w:sz w:val="14"/>
                <w:szCs w:val="14"/>
              </w:rPr>
            </w:pPr>
          </w:p>
        </w:tc>
      </w:tr>
      <w:tr w:rsidR="00070262" w14:paraId="2563E51C"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19ED37EC"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C871AE6"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61FABF1"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81413D8"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254A1066" w14:textId="77777777" w:rsidR="00070262" w:rsidRDefault="00070262" w:rsidP="007B407C">
            <w:pPr>
              <w:rPr>
                <w:rFonts w:ascii="Arial" w:hAnsi="Arial" w:cs="Arial"/>
                <w:sz w:val="14"/>
                <w:szCs w:val="14"/>
                <w:highlight w:val="yellow"/>
              </w:rPr>
            </w:pPr>
          </w:p>
        </w:tc>
      </w:tr>
      <w:tr w:rsidR="00070262" w14:paraId="3DFEB43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45924AA"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AE037CA"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6C93CC4"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12CF2C2"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469E83A" w14:textId="77777777" w:rsidR="00070262" w:rsidRDefault="00070262" w:rsidP="007B407C">
            <w:pPr>
              <w:rPr>
                <w:rFonts w:ascii="Arial" w:hAnsi="Arial" w:cs="Arial"/>
                <w:sz w:val="14"/>
                <w:szCs w:val="14"/>
              </w:rPr>
            </w:pPr>
          </w:p>
        </w:tc>
      </w:tr>
      <w:tr w:rsidR="00070262" w14:paraId="5676EBC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F537B56"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0AF93A4"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ABFEF18"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0443094"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30874D5" w14:textId="77777777" w:rsidR="00070262" w:rsidRDefault="00070262" w:rsidP="007B407C">
            <w:pPr>
              <w:rPr>
                <w:rFonts w:ascii="Arial" w:hAnsi="Arial" w:cs="Arial"/>
                <w:sz w:val="14"/>
                <w:szCs w:val="14"/>
              </w:rPr>
            </w:pPr>
          </w:p>
        </w:tc>
      </w:tr>
      <w:tr w:rsidR="00070262" w:rsidRPr="004F4ECF" w14:paraId="5DC6D3F7"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2B3F969F"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1821220"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5FE3097"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39AD7F6"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65BE0AC" w14:textId="77777777" w:rsidR="00070262" w:rsidRPr="0055524A" w:rsidRDefault="00070262" w:rsidP="007B407C">
            <w:pPr>
              <w:rPr>
                <w:rFonts w:ascii="Arial" w:hAnsi="Arial" w:cs="Arial"/>
                <w:sz w:val="14"/>
                <w:szCs w:val="14"/>
              </w:rPr>
            </w:pPr>
          </w:p>
        </w:tc>
      </w:tr>
      <w:tr w:rsidR="00070262" w14:paraId="33A824EA"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2FBE8E63"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C6935C5"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B409D2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8DAED03"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1C37D3C" w14:textId="77777777" w:rsidR="00070262" w:rsidRDefault="00070262" w:rsidP="007B407C">
            <w:pPr>
              <w:rPr>
                <w:rFonts w:ascii="Arial" w:hAnsi="Arial" w:cs="Arial"/>
                <w:sz w:val="14"/>
                <w:szCs w:val="14"/>
              </w:rPr>
            </w:pPr>
          </w:p>
        </w:tc>
      </w:tr>
      <w:tr w:rsidR="00070262" w:rsidRPr="004F4ECF" w14:paraId="0079EEE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49CEEBC"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7F9850"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7102EBC2"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81B623F"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D94CC99" w14:textId="77777777" w:rsidR="00070262" w:rsidRPr="0055524A" w:rsidRDefault="00070262" w:rsidP="007B407C">
            <w:pPr>
              <w:rPr>
                <w:rFonts w:ascii="Arial" w:hAnsi="Arial" w:cs="Arial"/>
                <w:sz w:val="14"/>
                <w:szCs w:val="14"/>
              </w:rPr>
            </w:pPr>
          </w:p>
        </w:tc>
      </w:tr>
    </w:tbl>
    <w:p w14:paraId="60CE441E" w14:textId="77777777" w:rsidR="00070262" w:rsidRDefault="00070262" w:rsidP="00070262">
      <w:pPr>
        <w:rPr>
          <w:lang w:val="es-ES" w:eastAsia="es-ES"/>
        </w:rPr>
      </w:pPr>
    </w:p>
    <w:p w14:paraId="641821F1"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49AFF18A"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0CDB0733"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0BC81F0C"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7DD215F1"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7FA0C472"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61312" behindDoc="1" locked="0" layoutInCell="1" allowOverlap="1" wp14:anchorId="7BF756A5" wp14:editId="5AC3E4D0">
                      <wp:simplePos x="0" y="0"/>
                      <wp:positionH relativeFrom="column">
                        <wp:posOffset>125095</wp:posOffset>
                      </wp:positionH>
                      <wp:positionV relativeFrom="paragraph">
                        <wp:posOffset>-1270</wp:posOffset>
                      </wp:positionV>
                      <wp:extent cx="121920" cy="113665"/>
                      <wp:effectExtent l="9525" t="10795" r="11430" b="889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E604" id="Rectángulo 4" o:spid="_x0000_s1026" style="position:absolute;margin-left:9.85pt;margin-top:-.1pt;width:9.6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rJQIAAD0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559D3A08"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62336" behindDoc="1" locked="0" layoutInCell="1" allowOverlap="1" wp14:anchorId="282DD68E" wp14:editId="018CDB02">
                      <wp:simplePos x="0" y="0"/>
                      <wp:positionH relativeFrom="column">
                        <wp:posOffset>180340</wp:posOffset>
                      </wp:positionH>
                      <wp:positionV relativeFrom="paragraph">
                        <wp:posOffset>-1905</wp:posOffset>
                      </wp:positionV>
                      <wp:extent cx="121920" cy="113665"/>
                      <wp:effectExtent l="7620" t="10160" r="1333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3C11" id="Rectángulo 5" o:spid="_x0000_s1026" style="position:absolute;margin-left:14.2pt;margin-top:-.15pt;width:9.6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AFJgIAAD0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"/>
                  </w:pict>
                </mc:Fallback>
              </mc:AlternateContent>
            </w:r>
            <w:r>
              <w:rPr>
                <w:rFonts w:ascii="Arial" w:hAnsi="Arial" w:cs="Arial"/>
                <w:sz w:val="16"/>
                <w:szCs w:val="16"/>
              </w:rPr>
              <w:t>No</w:t>
            </w:r>
          </w:p>
        </w:tc>
      </w:tr>
      <w:tr w:rsidR="00070262" w14:paraId="41B94E24"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175BD68B"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39425B67" w14:textId="77777777" w:rsidR="00070262" w:rsidRDefault="00070262" w:rsidP="007B407C">
            <w:pPr>
              <w:rPr>
                <w:rFonts w:ascii="Arial" w:hAnsi="Arial" w:cs="Arial"/>
                <w:sz w:val="16"/>
                <w:szCs w:val="16"/>
              </w:rPr>
            </w:pPr>
          </w:p>
        </w:tc>
      </w:tr>
    </w:tbl>
    <w:p w14:paraId="7CF79F1B" w14:textId="77777777" w:rsidR="00070262" w:rsidRDefault="00070262" w:rsidP="00070262">
      <w:pPr>
        <w:rPr>
          <w:lang w:eastAsia="es-ES"/>
        </w:rPr>
      </w:pPr>
    </w:p>
    <w:p w14:paraId="429FBB74"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40"/>
      </w:tblGrid>
      <w:tr w:rsidR="00070262" w:rsidRPr="00812576" w14:paraId="403EAD85"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04E739AB"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359C1782" w14:textId="77777777" w:rsidR="00070262" w:rsidRPr="006C530C" w:rsidRDefault="00070262" w:rsidP="007B407C">
            <w:pPr>
              <w:rPr>
                <w:lang w:eastAsia="es-ES"/>
              </w:rPr>
            </w:pPr>
            <w:r>
              <w:rPr>
                <w:rFonts w:cs="Arial"/>
              </w:rPr>
              <w:t>Adolfo.L</w:t>
            </w:r>
            <w:r w:rsidRPr="006C530C">
              <w:rPr>
                <w:rFonts w:cs="Arial"/>
              </w:rPr>
              <w:t>opez@banobras.gob.mx</w:t>
            </w:r>
          </w:p>
        </w:tc>
      </w:tr>
    </w:tbl>
    <w:p w14:paraId="3F93923F" w14:textId="77777777" w:rsidR="00070262" w:rsidRDefault="00070262" w:rsidP="00070262">
      <w:pPr>
        <w:widowControl w:val="0"/>
        <w:autoSpaceDE w:val="0"/>
        <w:autoSpaceDN w:val="0"/>
        <w:adjustRightInd w:val="0"/>
        <w:rPr>
          <w:rFonts w:ascii="Arial" w:hAnsi="Arial" w:cs="Arial"/>
          <w:sz w:val="16"/>
          <w:szCs w:val="16"/>
        </w:rPr>
      </w:pPr>
    </w:p>
    <w:p w14:paraId="1B5E46F1" w14:textId="77777777" w:rsidR="00070262" w:rsidRDefault="00070262" w:rsidP="00070262">
      <w:pPr>
        <w:widowControl w:val="0"/>
        <w:autoSpaceDE w:val="0"/>
        <w:autoSpaceDN w:val="0"/>
        <w:adjustRightInd w:val="0"/>
        <w:rPr>
          <w:rFonts w:ascii="Arial" w:hAnsi="Arial" w:cs="Arial"/>
          <w:sz w:val="18"/>
          <w:szCs w:val="18"/>
        </w:rPr>
      </w:pPr>
    </w:p>
    <w:p w14:paraId="0AD44D0B" w14:textId="77777777" w:rsidR="00070262" w:rsidRDefault="00070262" w:rsidP="00070262">
      <w:pPr>
        <w:widowControl w:val="0"/>
        <w:autoSpaceDE w:val="0"/>
        <w:autoSpaceDN w:val="0"/>
        <w:adjustRightInd w:val="0"/>
        <w:rPr>
          <w:rFonts w:ascii="Arial" w:hAnsi="Arial" w:cs="Arial"/>
          <w:sz w:val="18"/>
          <w:szCs w:val="18"/>
        </w:rPr>
      </w:pPr>
    </w:p>
    <w:p w14:paraId="0D9C4909" w14:textId="77777777" w:rsidR="00070262" w:rsidRDefault="00070262" w:rsidP="00070262">
      <w:pPr>
        <w:widowControl w:val="0"/>
        <w:autoSpaceDE w:val="0"/>
        <w:autoSpaceDN w:val="0"/>
        <w:adjustRightInd w:val="0"/>
        <w:rPr>
          <w:rFonts w:ascii="Arial" w:hAnsi="Arial" w:cs="Arial"/>
          <w:sz w:val="18"/>
          <w:szCs w:val="18"/>
        </w:rPr>
      </w:pPr>
    </w:p>
    <w:p w14:paraId="3FAA8DED" w14:textId="77777777" w:rsidR="00070262" w:rsidRDefault="00070262" w:rsidP="00070262">
      <w:pPr>
        <w:widowControl w:val="0"/>
        <w:autoSpaceDE w:val="0"/>
        <w:autoSpaceDN w:val="0"/>
        <w:adjustRightInd w:val="0"/>
        <w:rPr>
          <w:rFonts w:ascii="Arial" w:hAnsi="Arial" w:cs="Arial"/>
          <w:sz w:val="18"/>
          <w:szCs w:val="18"/>
        </w:rPr>
      </w:pPr>
    </w:p>
    <w:p w14:paraId="0D1384A8" w14:textId="77777777" w:rsidR="00070262" w:rsidRDefault="00070262" w:rsidP="00070262">
      <w:pPr>
        <w:widowControl w:val="0"/>
        <w:autoSpaceDE w:val="0"/>
        <w:autoSpaceDN w:val="0"/>
        <w:adjustRightInd w:val="0"/>
        <w:rPr>
          <w:rFonts w:ascii="Arial" w:hAnsi="Arial" w:cs="Arial"/>
          <w:sz w:val="18"/>
          <w:szCs w:val="18"/>
        </w:rPr>
      </w:pPr>
    </w:p>
    <w:p w14:paraId="40D4E66A" w14:textId="77777777" w:rsidR="00070262" w:rsidRDefault="00070262" w:rsidP="00070262">
      <w:pPr>
        <w:widowControl w:val="0"/>
        <w:autoSpaceDE w:val="0"/>
        <w:autoSpaceDN w:val="0"/>
        <w:adjustRightInd w:val="0"/>
        <w:rPr>
          <w:rFonts w:ascii="Arial" w:hAnsi="Arial" w:cs="Arial"/>
          <w:sz w:val="18"/>
          <w:szCs w:val="18"/>
        </w:rPr>
      </w:pPr>
    </w:p>
    <w:p w14:paraId="429851FD" w14:textId="77777777" w:rsidR="00070262" w:rsidRDefault="00070262" w:rsidP="00070262">
      <w:pPr>
        <w:widowControl w:val="0"/>
        <w:autoSpaceDE w:val="0"/>
        <w:autoSpaceDN w:val="0"/>
        <w:adjustRightInd w:val="0"/>
        <w:rPr>
          <w:rFonts w:ascii="Arial" w:hAnsi="Arial" w:cs="Arial"/>
          <w:sz w:val="18"/>
          <w:szCs w:val="18"/>
        </w:rPr>
      </w:pPr>
      <w:r>
        <w:rPr>
          <w:rFonts w:cs="Arial"/>
          <w:sz w:val="16"/>
          <w:szCs w:val="16"/>
        </w:rPr>
        <w:br w:type="page"/>
      </w:r>
    </w:p>
    <w:p w14:paraId="688E3CCF" w14:textId="77777777" w:rsidR="00070262" w:rsidRDefault="00070262" w:rsidP="00070262">
      <w:pPr>
        <w:pStyle w:val="Textoindependiente"/>
        <w:jc w:val="center"/>
        <w:rPr>
          <w:b/>
          <w:sz w:val="16"/>
          <w:szCs w:val="16"/>
          <w:u w:val="single"/>
        </w:rPr>
      </w:pPr>
      <w:r>
        <w:rPr>
          <w:b/>
          <w:sz w:val="16"/>
          <w:szCs w:val="16"/>
          <w:u w:val="single"/>
        </w:rPr>
        <w:lastRenderedPageBreak/>
        <w:t>Anexo “G”</w:t>
      </w:r>
    </w:p>
    <w:p w14:paraId="33BFD29A"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60FF2C05"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38489FFF" w14:textId="77777777" w:rsidR="00070262" w:rsidRDefault="00070262" w:rsidP="00070262">
      <w:pPr>
        <w:pStyle w:val="Textoindependiente"/>
        <w:rPr>
          <w:sz w:val="14"/>
          <w:szCs w:val="14"/>
        </w:rPr>
      </w:pPr>
    </w:p>
    <w:p w14:paraId="552ECDDB" w14:textId="77777777" w:rsidR="00070262" w:rsidRDefault="00070262" w:rsidP="00070262">
      <w:pPr>
        <w:pStyle w:val="Textoindependiente"/>
        <w:rPr>
          <w:sz w:val="14"/>
          <w:szCs w:val="14"/>
        </w:rPr>
      </w:pPr>
    </w:p>
    <w:p w14:paraId="7F9C2AB0"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251EA3DD" w14:textId="77777777" w:rsidR="00070262" w:rsidRDefault="00070262" w:rsidP="00070262">
      <w:pPr>
        <w:pStyle w:val="Textoindependiente"/>
        <w:rPr>
          <w:sz w:val="14"/>
          <w:szCs w:val="14"/>
        </w:rPr>
      </w:pPr>
    </w:p>
    <w:p w14:paraId="23812DED" w14:textId="77777777" w:rsidR="00070262" w:rsidRDefault="00070262" w:rsidP="00070262">
      <w:pPr>
        <w:pStyle w:val="Textoindependiente"/>
        <w:rPr>
          <w:sz w:val="14"/>
          <w:szCs w:val="14"/>
        </w:rPr>
      </w:pPr>
    </w:p>
    <w:p w14:paraId="2DCBB25E"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7A868EBF"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171F23FC" w14:textId="77777777" w:rsidR="00070262" w:rsidRDefault="00070262" w:rsidP="00070262">
      <w:pPr>
        <w:pStyle w:val="Textoindependiente"/>
        <w:ind w:left="2124" w:firstLine="708"/>
        <w:rPr>
          <w:sz w:val="16"/>
          <w:szCs w:val="16"/>
        </w:rPr>
      </w:pPr>
      <w:r>
        <w:rPr>
          <w:sz w:val="16"/>
          <w:szCs w:val="16"/>
        </w:rPr>
        <w:t>Ciudad de México, a 10 de abril de 2017</w:t>
      </w:r>
    </w:p>
    <w:p w14:paraId="20B431EC" w14:textId="77777777" w:rsidR="00070262" w:rsidRDefault="00070262" w:rsidP="00070262">
      <w:pPr>
        <w:rPr>
          <w:rFonts w:ascii="Arial" w:hAnsi="Arial" w:cs="Arial"/>
          <w:sz w:val="16"/>
          <w:szCs w:val="16"/>
        </w:rPr>
      </w:pPr>
    </w:p>
    <w:p w14:paraId="3BEBE721" w14:textId="77777777" w:rsidR="00070262" w:rsidRDefault="00070262" w:rsidP="00070262">
      <w:pPr>
        <w:rPr>
          <w:rFonts w:ascii="Arial" w:hAnsi="Arial" w:cs="Arial"/>
          <w:sz w:val="16"/>
          <w:szCs w:val="16"/>
        </w:rPr>
      </w:pPr>
    </w:p>
    <w:p w14:paraId="640E9FE6" w14:textId="77777777" w:rsidR="00070262" w:rsidRDefault="00070262" w:rsidP="00070262">
      <w:pPr>
        <w:rPr>
          <w:rFonts w:ascii="Arial" w:hAnsi="Arial" w:cs="Arial"/>
          <w:sz w:val="16"/>
          <w:szCs w:val="16"/>
        </w:rPr>
      </w:pPr>
    </w:p>
    <w:p w14:paraId="20191C43" w14:textId="77777777" w:rsidR="00070262" w:rsidRDefault="00070262" w:rsidP="00070262">
      <w:pPr>
        <w:rPr>
          <w:rFonts w:ascii="Arial" w:hAnsi="Arial" w:cs="Arial"/>
          <w:sz w:val="16"/>
          <w:szCs w:val="16"/>
        </w:rPr>
      </w:pPr>
    </w:p>
    <w:p w14:paraId="7E5E0AC8" w14:textId="77777777" w:rsidR="00070262" w:rsidRDefault="00070262" w:rsidP="00070262">
      <w:pPr>
        <w:rPr>
          <w:rFonts w:ascii="Arial" w:hAnsi="Arial" w:cs="Arial"/>
          <w:sz w:val="16"/>
          <w:szCs w:val="16"/>
        </w:rPr>
      </w:pPr>
    </w:p>
    <w:p w14:paraId="78D08FB1" w14:textId="77777777" w:rsidR="00070262" w:rsidRDefault="00070262" w:rsidP="00070262">
      <w:pPr>
        <w:rPr>
          <w:rFonts w:ascii="Arial" w:hAnsi="Arial" w:cs="Arial"/>
          <w:sz w:val="16"/>
          <w:szCs w:val="16"/>
        </w:rPr>
      </w:pPr>
    </w:p>
    <w:p w14:paraId="74256F03" w14:textId="77777777" w:rsidR="00070262" w:rsidRDefault="00070262" w:rsidP="00070262">
      <w:pPr>
        <w:rPr>
          <w:rFonts w:ascii="Arial" w:hAnsi="Arial" w:cs="Arial"/>
          <w:sz w:val="16"/>
          <w:szCs w:val="16"/>
        </w:rPr>
      </w:pPr>
    </w:p>
    <w:p w14:paraId="5B20ADB7"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w:t>
      </w:r>
    </w:p>
    <w:p w14:paraId="0FB5276A"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REYNA IRENE RUIZ ZAMORA</w:t>
      </w:r>
    </w:p>
    <w:p w14:paraId="33B5D07F"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610C5A72" w14:textId="77777777" w:rsidR="00070262" w:rsidRDefault="00070262" w:rsidP="00070262">
      <w:pPr>
        <w:rPr>
          <w:rFonts w:ascii="Arial" w:hAnsi="Arial" w:cs="Arial"/>
          <w:sz w:val="16"/>
          <w:szCs w:val="16"/>
        </w:rPr>
      </w:pPr>
    </w:p>
    <w:p w14:paraId="31F6BE1A"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1CE79323"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1E7BA7E"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1EA65D1"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6850C7E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E1300D3"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3A139929" w14:textId="77777777" w:rsidR="00070262" w:rsidRDefault="00070262" w:rsidP="007B407C">
            <w:pPr>
              <w:rPr>
                <w:rFonts w:ascii="Arial" w:hAnsi="Arial" w:cs="Arial"/>
                <w:sz w:val="14"/>
                <w:szCs w:val="14"/>
              </w:rPr>
            </w:pPr>
          </w:p>
        </w:tc>
      </w:tr>
      <w:tr w:rsidR="00070262" w14:paraId="5011EE76"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B046600"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2CA085B"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4BAF7CB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650B42D"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11CFC91" w14:textId="77777777" w:rsidR="00070262" w:rsidRPr="00CD3F3E" w:rsidRDefault="00070262" w:rsidP="007B407C">
            <w:pPr>
              <w:jc w:val="center"/>
              <w:rPr>
                <w:rFonts w:ascii="Arial" w:hAnsi="Arial" w:cs="Arial"/>
                <w:b/>
                <w:sz w:val="16"/>
                <w:szCs w:val="16"/>
              </w:rPr>
            </w:pPr>
          </w:p>
        </w:tc>
      </w:tr>
      <w:tr w:rsidR="00070262" w14:paraId="1892C56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AF61004"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CD14504"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735182F1"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9194540"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98258BA" w14:textId="77777777" w:rsidR="00070262" w:rsidRPr="00CD3F3E" w:rsidRDefault="00070262" w:rsidP="007B407C">
            <w:pPr>
              <w:jc w:val="center"/>
              <w:rPr>
                <w:rFonts w:ascii="Arial" w:hAnsi="Arial" w:cs="Arial"/>
                <w:b/>
                <w:sz w:val="16"/>
                <w:szCs w:val="16"/>
              </w:rPr>
            </w:pPr>
          </w:p>
        </w:tc>
      </w:tr>
      <w:tr w:rsidR="00070262" w14:paraId="09499A8E"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1AC586F"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BC98DDD"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5E543492"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F71A45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5BAC5F9" w14:textId="77777777" w:rsidR="00070262" w:rsidRPr="00CD3F3E" w:rsidRDefault="00070262" w:rsidP="007B407C">
            <w:pPr>
              <w:jc w:val="center"/>
              <w:rPr>
                <w:rFonts w:ascii="Arial" w:hAnsi="Arial" w:cs="Arial"/>
                <w:b/>
                <w:sz w:val="16"/>
                <w:szCs w:val="16"/>
              </w:rPr>
            </w:pPr>
          </w:p>
        </w:tc>
      </w:tr>
      <w:tr w:rsidR="00070262" w14:paraId="4049CEE9" w14:textId="77777777" w:rsidTr="007B407C">
        <w:tc>
          <w:tcPr>
            <w:tcW w:w="1808" w:type="dxa"/>
            <w:tcBorders>
              <w:top w:val="single" w:sz="4" w:space="0" w:color="auto"/>
              <w:left w:val="nil"/>
              <w:bottom w:val="single" w:sz="4" w:space="0" w:color="auto"/>
              <w:right w:val="nil"/>
            </w:tcBorders>
            <w:shd w:val="clear" w:color="auto" w:fill="auto"/>
          </w:tcPr>
          <w:p w14:paraId="67BAFCCB"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0B80F554"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6D505B7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ED2277E"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F41F467" w14:textId="77777777" w:rsidR="00070262" w:rsidRPr="00CD3F3E" w:rsidRDefault="00070262" w:rsidP="007B407C">
            <w:pPr>
              <w:jc w:val="center"/>
              <w:rPr>
                <w:rFonts w:ascii="Arial" w:hAnsi="Arial" w:cs="Arial"/>
                <w:b/>
                <w:sz w:val="16"/>
                <w:szCs w:val="16"/>
              </w:rPr>
            </w:pPr>
          </w:p>
        </w:tc>
      </w:tr>
      <w:tr w:rsidR="00070262" w14:paraId="2746D523"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A93A306"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CE209FA"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46A58BC5"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7EFD723"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71D3A00" w14:textId="77777777" w:rsidR="00070262" w:rsidRDefault="00070262" w:rsidP="007B407C">
            <w:pPr>
              <w:rPr>
                <w:rFonts w:ascii="Arial" w:hAnsi="Arial" w:cs="Arial"/>
                <w:sz w:val="14"/>
                <w:szCs w:val="14"/>
              </w:rPr>
            </w:pPr>
          </w:p>
        </w:tc>
      </w:tr>
      <w:tr w:rsidR="00070262" w14:paraId="4E82518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36B6FF6"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BB31ED0"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11B1E15D"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01F716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14EFE66" w14:textId="77777777" w:rsidR="00070262" w:rsidRDefault="00070262" w:rsidP="007B407C">
            <w:pPr>
              <w:rPr>
                <w:rFonts w:ascii="Arial" w:hAnsi="Arial" w:cs="Arial"/>
                <w:sz w:val="14"/>
                <w:szCs w:val="14"/>
              </w:rPr>
            </w:pPr>
          </w:p>
        </w:tc>
      </w:tr>
      <w:tr w:rsidR="00070262" w14:paraId="42373E06"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87E1336"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7B3F741"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E213D2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0C34A28B"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5A4C7527" w14:textId="77777777" w:rsidR="00070262" w:rsidRDefault="00070262" w:rsidP="007B407C">
            <w:pPr>
              <w:rPr>
                <w:rFonts w:ascii="Arial" w:hAnsi="Arial" w:cs="Arial"/>
                <w:sz w:val="14"/>
                <w:szCs w:val="14"/>
                <w:highlight w:val="yellow"/>
              </w:rPr>
            </w:pPr>
          </w:p>
        </w:tc>
      </w:tr>
      <w:tr w:rsidR="00070262" w14:paraId="2FE3640A"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C533263"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EC0E15E"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892D872"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44866CA6"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7402F0F9" w14:textId="77777777" w:rsidR="00070262" w:rsidRDefault="00070262" w:rsidP="007B407C">
            <w:pPr>
              <w:rPr>
                <w:rFonts w:ascii="Arial" w:hAnsi="Arial" w:cs="Arial"/>
                <w:sz w:val="14"/>
                <w:szCs w:val="14"/>
              </w:rPr>
            </w:pPr>
          </w:p>
        </w:tc>
      </w:tr>
      <w:tr w:rsidR="00070262" w14:paraId="54D6306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181968B"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793434"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7BD48355"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2BF48E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F5D2EB9" w14:textId="77777777" w:rsidR="00070262" w:rsidRDefault="00070262" w:rsidP="007B407C">
            <w:pPr>
              <w:rPr>
                <w:rFonts w:ascii="Arial" w:hAnsi="Arial" w:cs="Arial"/>
                <w:sz w:val="14"/>
                <w:szCs w:val="14"/>
              </w:rPr>
            </w:pPr>
          </w:p>
        </w:tc>
      </w:tr>
      <w:tr w:rsidR="00070262" w14:paraId="65B0B757"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380B6D95"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977AD45"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F3EF61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D74FD18"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6C1E690B" w14:textId="77777777" w:rsidR="00070262" w:rsidRDefault="00070262" w:rsidP="007B407C">
            <w:pPr>
              <w:rPr>
                <w:rFonts w:ascii="Arial" w:hAnsi="Arial" w:cs="Arial"/>
                <w:sz w:val="14"/>
                <w:szCs w:val="14"/>
                <w:highlight w:val="yellow"/>
              </w:rPr>
            </w:pPr>
          </w:p>
        </w:tc>
      </w:tr>
      <w:tr w:rsidR="00070262" w14:paraId="1D00ED1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776779F"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6D7E1A2"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2F7D9A5"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96567F5"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251F3C1" w14:textId="77777777" w:rsidR="00070262" w:rsidRDefault="00070262" w:rsidP="007B407C">
            <w:pPr>
              <w:rPr>
                <w:rFonts w:ascii="Arial" w:hAnsi="Arial" w:cs="Arial"/>
                <w:sz w:val="14"/>
                <w:szCs w:val="14"/>
              </w:rPr>
            </w:pPr>
          </w:p>
        </w:tc>
      </w:tr>
      <w:tr w:rsidR="00070262" w14:paraId="23A6D0B7"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7951547"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D5E27EC"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02E6E7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0517E82"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16F3DE9" w14:textId="77777777" w:rsidR="00070262" w:rsidRDefault="00070262" w:rsidP="007B407C">
            <w:pPr>
              <w:rPr>
                <w:rFonts w:ascii="Arial" w:hAnsi="Arial" w:cs="Arial"/>
                <w:sz w:val="14"/>
                <w:szCs w:val="14"/>
              </w:rPr>
            </w:pPr>
          </w:p>
        </w:tc>
      </w:tr>
      <w:tr w:rsidR="00070262" w:rsidRPr="004F4ECF" w14:paraId="1578094A"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1A1B161"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31EC4B8"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E6DAD59"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09FF564"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395D0CD" w14:textId="77777777" w:rsidR="00070262" w:rsidRPr="0055524A" w:rsidRDefault="00070262" w:rsidP="007B407C">
            <w:pPr>
              <w:rPr>
                <w:rFonts w:ascii="Arial" w:hAnsi="Arial" w:cs="Arial"/>
                <w:sz w:val="14"/>
                <w:szCs w:val="14"/>
              </w:rPr>
            </w:pPr>
          </w:p>
        </w:tc>
      </w:tr>
      <w:tr w:rsidR="00070262" w14:paraId="5EECAE78"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90913EE"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C4E6635"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6B3C37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95D84C4"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3BB2E51" w14:textId="77777777" w:rsidR="00070262" w:rsidRDefault="00070262" w:rsidP="007B407C">
            <w:pPr>
              <w:rPr>
                <w:rFonts w:ascii="Arial" w:hAnsi="Arial" w:cs="Arial"/>
                <w:sz w:val="14"/>
                <w:szCs w:val="14"/>
              </w:rPr>
            </w:pPr>
          </w:p>
        </w:tc>
      </w:tr>
      <w:tr w:rsidR="00070262" w:rsidRPr="004F4ECF" w14:paraId="4FBBC00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8EE11A7"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0280844"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AD1CEF4"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DFD2D9A"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4CB20F3" w14:textId="77777777" w:rsidR="00070262" w:rsidRPr="0055524A" w:rsidRDefault="00070262" w:rsidP="007B407C">
            <w:pPr>
              <w:rPr>
                <w:rFonts w:ascii="Arial" w:hAnsi="Arial" w:cs="Arial"/>
                <w:sz w:val="14"/>
                <w:szCs w:val="14"/>
              </w:rPr>
            </w:pPr>
          </w:p>
        </w:tc>
      </w:tr>
    </w:tbl>
    <w:p w14:paraId="70C1A2E7" w14:textId="77777777" w:rsidR="00070262" w:rsidRDefault="00070262" w:rsidP="00070262">
      <w:pPr>
        <w:rPr>
          <w:lang w:val="es-ES" w:eastAsia="es-ES"/>
        </w:rPr>
      </w:pPr>
    </w:p>
    <w:p w14:paraId="4F936F21"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396EFD35"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661B1E87"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759A23A4"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71F49DC3"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505534EE"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63360" behindDoc="1" locked="0" layoutInCell="1" allowOverlap="1" wp14:anchorId="13BA91E7" wp14:editId="777C0AE8">
                      <wp:simplePos x="0" y="0"/>
                      <wp:positionH relativeFrom="column">
                        <wp:posOffset>125095</wp:posOffset>
                      </wp:positionH>
                      <wp:positionV relativeFrom="paragraph">
                        <wp:posOffset>-1270</wp:posOffset>
                      </wp:positionV>
                      <wp:extent cx="121920" cy="113665"/>
                      <wp:effectExtent l="9525" t="10795" r="11430"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296D" id="Rectángulo 6" o:spid="_x0000_s1026" style="position:absolute;margin-left:9.85pt;margin-top:-.1pt;width:9.6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tJQIAAD0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6FDC684C"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64384" behindDoc="1" locked="0" layoutInCell="1" allowOverlap="1" wp14:anchorId="6CBB5044" wp14:editId="69032B2D">
                      <wp:simplePos x="0" y="0"/>
                      <wp:positionH relativeFrom="column">
                        <wp:posOffset>180340</wp:posOffset>
                      </wp:positionH>
                      <wp:positionV relativeFrom="paragraph">
                        <wp:posOffset>-1905</wp:posOffset>
                      </wp:positionV>
                      <wp:extent cx="121920" cy="113665"/>
                      <wp:effectExtent l="7620" t="10160" r="13335"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9D9C" id="Rectángulo 7" o:spid="_x0000_s1026" style="position:absolute;margin-left:14.2pt;margin-top:-.15pt;width:9.6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"/>
                  </w:pict>
                </mc:Fallback>
              </mc:AlternateContent>
            </w:r>
            <w:r>
              <w:rPr>
                <w:rFonts w:ascii="Arial" w:hAnsi="Arial" w:cs="Arial"/>
                <w:sz w:val="16"/>
                <w:szCs w:val="16"/>
              </w:rPr>
              <w:t>No</w:t>
            </w:r>
          </w:p>
        </w:tc>
      </w:tr>
      <w:tr w:rsidR="00070262" w14:paraId="65EC2436"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35564A7B"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4A742CEC" w14:textId="77777777" w:rsidR="00070262" w:rsidRDefault="00070262" w:rsidP="007B407C">
            <w:pPr>
              <w:rPr>
                <w:rFonts w:ascii="Arial" w:hAnsi="Arial" w:cs="Arial"/>
                <w:sz w:val="16"/>
                <w:szCs w:val="16"/>
              </w:rPr>
            </w:pPr>
          </w:p>
        </w:tc>
      </w:tr>
    </w:tbl>
    <w:p w14:paraId="2F361A96" w14:textId="77777777" w:rsidR="00070262" w:rsidRDefault="00070262" w:rsidP="00070262">
      <w:pPr>
        <w:rPr>
          <w:lang w:eastAsia="es-ES"/>
        </w:rPr>
      </w:pPr>
    </w:p>
    <w:p w14:paraId="49A6C6B5"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436"/>
      </w:tblGrid>
      <w:tr w:rsidR="00070262" w:rsidRPr="00812576" w14:paraId="15EE1447"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1E21DBE8"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13FE1812" w14:textId="77777777" w:rsidR="00070262" w:rsidRPr="006C530C" w:rsidRDefault="00070262" w:rsidP="007B407C">
            <w:pPr>
              <w:rPr>
                <w:lang w:eastAsia="es-ES"/>
              </w:rPr>
            </w:pPr>
            <w:r>
              <w:rPr>
                <w:rFonts w:cs="Arial"/>
              </w:rPr>
              <w:t>Reyna.Ruiz</w:t>
            </w:r>
            <w:r w:rsidRPr="006C530C">
              <w:rPr>
                <w:rFonts w:cs="Arial"/>
              </w:rPr>
              <w:t>@banobras.gob.mx</w:t>
            </w:r>
          </w:p>
        </w:tc>
      </w:tr>
    </w:tbl>
    <w:p w14:paraId="698CA1EF" w14:textId="77777777" w:rsidR="00070262" w:rsidRDefault="00070262" w:rsidP="00070262">
      <w:pPr>
        <w:rPr>
          <w:rFonts w:ascii="Arial" w:hAnsi="Arial" w:cs="Arial"/>
          <w:sz w:val="16"/>
          <w:szCs w:val="16"/>
        </w:rPr>
      </w:pPr>
    </w:p>
    <w:p w14:paraId="532D4C3A" w14:textId="77777777" w:rsidR="00070262" w:rsidRDefault="00070262" w:rsidP="00070262">
      <w:pPr>
        <w:widowControl w:val="0"/>
        <w:autoSpaceDE w:val="0"/>
        <w:autoSpaceDN w:val="0"/>
        <w:adjustRightInd w:val="0"/>
        <w:rPr>
          <w:rFonts w:ascii="Arial" w:hAnsi="Arial" w:cs="Arial"/>
          <w:sz w:val="16"/>
          <w:szCs w:val="16"/>
        </w:rPr>
      </w:pPr>
    </w:p>
    <w:p w14:paraId="0BD23752" w14:textId="77777777" w:rsidR="00070262" w:rsidRDefault="00070262" w:rsidP="00070262">
      <w:pPr>
        <w:widowControl w:val="0"/>
        <w:autoSpaceDE w:val="0"/>
        <w:autoSpaceDN w:val="0"/>
        <w:adjustRightInd w:val="0"/>
        <w:rPr>
          <w:rFonts w:ascii="Arial" w:hAnsi="Arial" w:cs="Arial"/>
          <w:sz w:val="16"/>
          <w:szCs w:val="16"/>
        </w:rPr>
      </w:pPr>
    </w:p>
    <w:p w14:paraId="1AA10DFF" w14:textId="77777777" w:rsidR="00070262" w:rsidRDefault="00070262" w:rsidP="00070262">
      <w:pPr>
        <w:widowControl w:val="0"/>
        <w:autoSpaceDE w:val="0"/>
        <w:autoSpaceDN w:val="0"/>
        <w:adjustRightInd w:val="0"/>
        <w:rPr>
          <w:rFonts w:ascii="Arial" w:hAnsi="Arial" w:cs="Arial"/>
          <w:sz w:val="16"/>
          <w:szCs w:val="16"/>
        </w:rPr>
      </w:pPr>
    </w:p>
    <w:p w14:paraId="2FA2B4DF" w14:textId="77777777" w:rsidR="00070262" w:rsidRDefault="00070262" w:rsidP="00070262">
      <w:pPr>
        <w:widowControl w:val="0"/>
        <w:autoSpaceDE w:val="0"/>
        <w:autoSpaceDN w:val="0"/>
        <w:adjustRightInd w:val="0"/>
        <w:rPr>
          <w:rFonts w:ascii="Arial" w:hAnsi="Arial" w:cs="Arial"/>
          <w:sz w:val="18"/>
          <w:szCs w:val="18"/>
        </w:rPr>
      </w:pPr>
    </w:p>
    <w:p w14:paraId="1001A28F" w14:textId="77777777" w:rsidR="00070262" w:rsidRDefault="00070262" w:rsidP="00070262">
      <w:pPr>
        <w:widowControl w:val="0"/>
        <w:autoSpaceDE w:val="0"/>
        <w:autoSpaceDN w:val="0"/>
        <w:adjustRightInd w:val="0"/>
        <w:rPr>
          <w:rFonts w:ascii="Arial" w:hAnsi="Arial" w:cs="Arial"/>
          <w:sz w:val="18"/>
          <w:szCs w:val="18"/>
        </w:rPr>
      </w:pPr>
    </w:p>
    <w:p w14:paraId="29C60FBB" w14:textId="77777777" w:rsidR="00070262" w:rsidRDefault="00070262" w:rsidP="00070262">
      <w:pPr>
        <w:widowControl w:val="0"/>
        <w:autoSpaceDE w:val="0"/>
        <w:autoSpaceDN w:val="0"/>
        <w:adjustRightInd w:val="0"/>
        <w:rPr>
          <w:rFonts w:ascii="Arial" w:hAnsi="Arial" w:cs="Arial"/>
          <w:sz w:val="18"/>
          <w:szCs w:val="18"/>
        </w:rPr>
      </w:pPr>
    </w:p>
    <w:p w14:paraId="2E565339" w14:textId="77777777" w:rsidR="00070262" w:rsidRDefault="00070262" w:rsidP="00070262">
      <w:pPr>
        <w:widowControl w:val="0"/>
        <w:autoSpaceDE w:val="0"/>
        <w:autoSpaceDN w:val="0"/>
        <w:adjustRightInd w:val="0"/>
        <w:rPr>
          <w:rFonts w:ascii="Arial" w:hAnsi="Arial" w:cs="Arial"/>
          <w:sz w:val="18"/>
          <w:szCs w:val="18"/>
        </w:rPr>
      </w:pPr>
    </w:p>
    <w:p w14:paraId="40C386D3" w14:textId="77777777" w:rsidR="00070262" w:rsidRDefault="00070262" w:rsidP="00070262">
      <w:pPr>
        <w:widowControl w:val="0"/>
        <w:autoSpaceDE w:val="0"/>
        <w:autoSpaceDN w:val="0"/>
        <w:adjustRightInd w:val="0"/>
        <w:rPr>
          <w:rFonts w:ascii="Arial" w:hAnsi="Arial" w:cs="Arial"/>
          <w:sz w:val="18"/>
          <w:szCs w:val="18"/>
        </w:rPr>
      </w:pPr>
    </w:p>
    <w:p w14:paraId="281833AE" w14:textId="77777777" w:rsidR="00070262" w:rsidRDefault="00070262" w:rsidP="00070262">
      <w:pPr>
        <w:widowControl w:val="0"/>
        <w:autoSpaceDE w:val="0"/>
        <w:autoSpaceDN w:val="0"/>
        <w:adjustRightInd w:val="0"/>
        <w:rPr>
          <w:rFonts w:ascii="Arial" w:hAnsi="Arial" w:cs="Arial"/>
          <w:sz w:val="18"/>
          <w:szCs w:val="18"/>
        </w:rPr>
      </w:pPr>
    </w:p>
    <w:p w14:paraId="43836AAF" w14:textId="77777777" w:rsidR="00070262" w:rsidRDefault="00070262" w:rsidP="00070262">
      <w:pPr>
        <w:widowControl w:val="0"/>
        <w:autoSpaceDE w:val="0"/>
        <w:autoSpaceDN w:val="0"/>
        <w:adjustRightInd w:val="0"/>
        <w:rPr>
          <w:rFonts w:cs="Arial"/>
          <w:sz w:val="16"/>
          <w:szCs w:val="16"/>
        </w:rPr>
      </w:pPr>
      <w:r>
        <w:rPr>
          <w:rFonts w:cs="Arial"/>
          <w:sz w:val="16"/>
          <w:szCs w:val="16"/>
        </w:rPr>
        <w:br w:type="page"/>
      </w:r>
    </w:p>
    <w:p w14:paraId="23A09890" w14:textId="77777777" w:rsidR="00070262" w:rsidRDefault="00070262" w:rsidP="00070262">
      <w:pPr>
        <w:pStyle w:val="Textoindependiente"/>
        <w:jc w:val="center"/>
        <w:rPr>
          <w:b/>
          <w:sz w:val="16"/>
          <w:szCs w:val="16"/>
          <w:u w:val="single"/>
        </w:rPr>
      </w:pPr>
      <w:r>
        <w:rPr>
          <w:b/>
          <w:sz w:val="16"/>
          <w:szCs w:val="16"/>
          <w:u w:val="single"/>
        </w:rPr>
        <w:lastRenderedPageBreak/>
        <w:t>Anexo “G”</w:t>
      </w:r>
    </w:p>
    <w:p w14:paraId="63098FBF"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00DC7E83"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25EE1F30" w14:textId="77777777" w:rsidR="00070262" w:rsidRDefault="00070262" w:rsidP="00070262">
      <w:pPr>
        <w:pStyle w:val="Textoindependiente"/>
        <w:rPr>
          <w:sz w:val="14"/>
          <w:szCs w:val="14"/>
        </w:rPr>
      </w:pPr>
    </w:p>
    <w:p w14:paraId="3B2F45BD" w14:textId="77777777" w:rsidR="00070262" w:rsidRDefault="00070262" w:rsidP="00070262">
      <w:pPr>
        <w:pStyle w:val="Textoindependiente"/>
        <w:rPr>
          <w:sz w:val="14"/>
          <w:szCs w:val="14"/>
        </w:rPr>
      </w:pPr>
    </w:p>
    <w:p w14:paraId="1F9325B6"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6B1A8231" w14:textId="77777777" w:rsidR="00070262" w:rsidRDefault="00070262" w:rsidP="00070262">
      <w:pPr>
        <w:pStyle w:val="Textoindependiente"/>
        <w:rPr>
          <w:sz w:val="14"/>
          <w:szCs w:val="14"/>
        </w:rPr>
      </w:pPr>
    </w:p>
    <w:p w14:paraId="73019226" w14:textId="77777777" w:rsidR="00070262" w:rsidRDefault="00070262" w:rsidP="00070262">
      <w:pPr>
        <w:pStyle w:val="Textoindependiente"/>
        <w:rPr>
          <w:sz w:val="14"/>
          <w:szCs w:val="14"/>
        </w:rPr>
      </w:pPr>
    </w:p>
    <w:p w14:paraId="1E50C1DB"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1B29A063"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26FAC7CA" w14:textId="77777777" w:rsidR="00070262" w:rsidRDefault="00070262" w:rsidP="00070262">
      <w:pPr>
        <w:pStyle w:val="Textoindependiente"/>
        <w:ind w:left="2124" w:firstLine="708"/>
        <w:rPr>
          <w:sz w:val="16"/>
          <w:szCs w:val="16"/>
        </w:rPr>
      </w:pPr>
      <w:r>
        <w:rPr>
          <w:sz w:val="16"/>
          <w:szCs w:val="16"/>
        </w:rPr>
        <w:t>Ciudad de México, a 10 de abril de 2017</w:t>
      </w:r>
    </w:p>
    <w:p w14:paraId="7DCF5158" w14:textId="77777777" w:rsidR="00070262" w:rsidRDefault="00070262" w:rsidP="00070262">
      <w:pPr>
        <w:rPr>
          <w:rFonts w:ascii="Arial" w:hAnsi="Arial" w:cs="Arial"/>
          <w:sz w:val="16"/>
          <w:szCs w:val="16"/>
        </w:rPr>
      </w:pPr>
    </w:p>
    <w:p w14:paraId="15708951" w14:textId="77777777" w:rsidR="00070262" w:rsidRDefault="00070262" w:rsidP="00070262">
      <w:pPr>
        <w:rPr>
          <w:rFonts w:ascii="Arial" w:hAnsi="Arial" w:cs="Arial"/>
          <w:sz w:val="16"/>
          <w:szCs w:val="16"/>
        </w:rPr>
      </w:pPr>
    </w:p>
    <w:p w14:paraId="1950B515" w14:textId="77777777" w:rsidR="00070262" w:rsidRDefault="00070262" w:rsidP="00070262">
      <w:pPr>
        <w:rPr>
          <w:rFonts w:ascii="Arial" w:hAnsi="Arial" w:cs="Arial"/>
          <w:sz w:val="16"/>
          <w:szCs w:val="16"/>
        </w:rPr>
      </w:pPr>
    </w:p>
    <w:p w14:paraId="483F9323" w14:textId="77777777" w:rsidR="00070262" w:rsidRDefault="00070262" w:rsidP="00070262">
      <w:pPr>
        <w:rPr>
          <w:rFonts w:ascii="Arial" w:hAnsi="Arial" w:cs="Arial"/>
          <w:sz w:val="16"/>
          <w:szCs w:val="16"/>
        </w:rPr>
      </w:pPr>
    </w:p>
    <w:p w14:paraId="49FC7B82" w14:textId="77777777" w:rsidR="00070262" w:rsidRDefault="00070262" w:rsidP="00070262">
      <w:pPr>
        <w:rPr>
          <w:rFonts w:ascii="Arial" w:hAnsi="Arial" w:cs="Arial"/>
          <w:sz w:val="16"/>
          <w:szCs w:val="16"/>
        </w:rPr>
      </w:pPr>
    </w:p>
    <w:p w14:paraId="761B033D" w14:textId="77777777" w:rsidR="00070262" w:rsidRDefault="00070262" w:rsidP="00070262">
      <w:pPr>
        <w:rPr>
          <w:rFonts w:ascii="Arial" w:hAnsi="Arial" w:cs="Arial"/>
          <w:sz w:val="16"/>
          <w:szCs w:val="16"/>
        </w:rPr>
      </w:pPr>
    </w:p>
    <w:p w14:paraId="05583346" w14:textId="77777777" w:rsidR="00070262" w:rsidRDefault="00070262" w:rsidP="00070262">
      <w:pPr>
        <w:rPr>
          <w:rFonts w:ascii="Arial" w:hAnsi="Arial" w:cs="Arial"/>
          <w:sz w:val="16"/>
          <w:szCs w:val="16"/>
        </w:rPr>
      </w:pPr>
    </w:p>
    <w:p w14:paraId="23B3BE80"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_________________________________</w:t>
      </w:r>
    </w:p>
    <w:p w14:paraId="41A00593"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EDUARDO SAUER BECERRIL </w:t>
      </w:r>
    </w:p>
    <w:p w14:paraId="3302A069"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06D0A4FB" w14:textId="77777777" w:rsidR="00070262" w:rsidRDefault="00070262" w:rsidP="00070262">
      <w:pPr>
        <w:rPr>
          <w:rFonts w:ascii="Arial" w:hAnsi="Arial" w:cs="Arial"/>
          <w:sz w:val="16"/>
          <w:szCs w:val="16"/>
        </w:rPr>
      </w:pPr>
    </w:p>
    <w:p w14:paraId="0D55D394"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1C5189B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0A2968E"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8768B7E"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26D24CA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CD42B89"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22972ACC" w14:textId="77777777" w:rsidR="00070262" w:rsidRDefault="00070262" w:rsidP="007B407C">
            <w:pPr>
              <w:rPr>
                <w:rFonts w:ascii="Arial" w:hAnsi="Arial" w:cs="Arial"/>
                <w:sz w:val="14"/>
                <w:szCs w:val="14"/>
              </w:rPr>
            </w:pPr>
          </w:p>
        </w:tc>
      </w:tr>
      <w:tr w:rsidR="00070262" w14:paraId="20727A6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F1BD38A"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98F5495"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3AACD748"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3CBC85D"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BD25E25" w14:textId="77777777" w:rsidR="00070262" w:rsidRPr="00CD3F3E" w:rsidRDefault="00070262" w:rsidP="007B407C">
            <w:pPr>
              <w:jc w:val="center"/>
              <w:rPr>
                <w:rFonts w:ascii="Arial" w:hAnsi="Arial" w:cs="Arial"/>
                <w:b/>
                <w:sz w:val="16"/>
                <w:szCs w:val="16"/>
              </w:rPr>
            </w:pPr>
          </w:p>
        </w:tc>
      </w:tr>
      <w:tr w:rsidR="00070262" w14:paraId="77583F8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2CF57ED"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76CFF01"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3B7FB662"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D84B275"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56BEF8B6" w14:textId="77777777" w:rsidR="00070262" w:rsidRPr="00CD3F3E" w:rsidRDefault="00070262" w:rsidP="007B407C">
            <w:pPr>
              <w:jc w:val="center"/>
              <w:rPr>
                <w:rFonts w:ascii="Arial" w:hAnsi="Arial" w:cs="Arial"/>
                <w:b/>
                <w:sz w:val="16"/>
                <w:szCs w:val="16"/>
              </w:rPr>
            </w:pPr>
          </w:p>
        </w:tc>
      </w:tr>
      <w:tr w:rsidR="00070262" w14:paraId="6504160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F89D69E"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5FB2445"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7EAB3FBB"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0AB8F2E1"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44A64A5" w14:textId="77777777" w:rsidR="00070262" w:rsidRPr="00CD3F3E" w:rsidRDefault="00070262" w:rsidP="007B407C">
            <w:pPr>
              <w:jc w:val="center"/>
              <w:rPr>
                <w:rFonts w:ascii="Arial" w:hAnsi="Arial" w:cs="Arial"/>
                <w:b/>
                <w:sz w:val="16"/>
                <w:szCs w:val="16"/>
              </w:rPr>
            </w:pPr>
          </w:p>
        </w:tc>
      </w:tr>
      <w:tr w:rsidR="00070262" w14:paraId="25724A14" w14:textId="77777777" w:rsidTr="007B407C">
        <w:tc>
          <w:tcPr>
            <w:tcW w:w="1808" w:type="dxa"/>
            <w:tcBorders>
              <w:top w:val="single" w:sz="4" w:space="0" w:color="auto"/>
              <w:left w:val="nil"/>
              <w:bottom w:val="single" w:sz="4" w:space="0" w:color="auto"/>
              <w:right w:val="nil"/>
            </w:tcBorders>
            <w:shd w:val="clear" w:color="auto" w:fill="auto"/>
          </w:tcPr>
          <w:p w14:paraId="68CD4588"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25F16772"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391A4F9D"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16D13A6"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097AA70" w14:textId="77777777" w:rsidR="00070262" w:rsidRPr="00CD3F3E" w:rsidRDefault="00070262" w:rsidP="007B407C">
            <w:pPr>
              <w:jc w:val="center"/>
              <w:rPr>
                <w:rFonts w:ascii="Arial" w:hAnsi="Arial" w:cs="Arial"/>
                <w:b/>
                <w:sz w:val="16"/>
                <w:szCs w:val="16"/>
              </w:rPr>
            </w:pPr>
          </w:p>
        </w:tc>
      </w:tr>
      <w:tr w:rsidR="00070262" w14:paraId="5C3292E8"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2C90AE5E"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57E2277"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2FD12AA"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1C1B8A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FD5E803" w14:textId="77777777" w:rsidR="00070262" w:rsidRDefault="00070262" w:rsidP="007B407C">
            <w:pPr>
              <w:rPr>
                <w:rFonts w:ascii="Arial" w:hAnsi="Arial" w:cs="Arial"/>
                <w:sz w:val="14"/>
                <w:szCs w:val="14"/>
              </w:rPr>
            </w:pPr>
          </w:p>
        </w:tc>
      </w:tr>
      <w:tr w:rsidR="00070262" w14:paraId="523AAF6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B3AA3A1"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3A406B2"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36A19EC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154F00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2898EDD" w14:textId="77777777" w:rsidR="00070262" w:rsidRDefault="00070262" w:rsidP="007B407C">
            <w:pPr>
              <w:rPr>
                <w:rFonts w:ascii="Arial" w:hAnsi="Arial" w:cs="Arial"/>
                <w:sz w:val="14"/>
                <w:szCs w:val="14"/>
              </w:rPr>
            </w:pPr>
          </w:p>
        </w:tc>
      </w:tr>
      <w:tr w:rsidR="00070262" w14:paraId="15A22DF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06779E1"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CBB6B75"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D161C42"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446BEA9"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490D1317" w14:textId="77777777" w:rsidR="00070262" w:rsidRDefault="00070262" w:rsidP="007B407C">
            <w:pPr>
              <w:rPr>
                <w:rFonts w:ascii="Arial" w:hAnsi="Arial" w:cs="Arial"/>
                <w:sz w:val="14"/>
                <w:szCs w:val="14"/>
                <w:highlight w:val="yellow"/>
              </w:rPr>
            </w:pPr>
          </w:p>
        </w:tc>
      </w:tr>
      <w:tr w:rsidR="00070262" w14:paraId="5B901D51"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9C99FE4"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707B4CA"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DAF5D63"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6B9E54B0"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3423C6D8" w14:textId="77777777" w:rsidR="00070262" w:rsidRDefault="00070262" w:rsidP="007B407C">
            <w:pPr>
              <w:rPr>
                <w:rFonts w:ascii="Arial" w:hAnsi="Arial" w:cs="Arial"/>
                <w:sz w:val="14"/>
                <w:szCs w:val="14"/>
              </w:rPr>
            </w:pPr>
          </w:p>
        </w:tc>
      </w:tr>
      <w:tr w:rsidR="00070262" w14:paraId="655AC34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2C185E4"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53A5106"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79431AC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E6869E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6B41372" w14:textId="77777777" w:rsidR="00070262" w:rsidRDefault="00070262" w:rsidP="007B407C">
            <w:pPr>
              <w:rPr>
                <w:rFonts w:ascii="Arial" w:hAnsi="Arial" w:cs="Arial"/>
                <w:sz w:val="14"/>
                <w:szCs w:val="14"/>
              </w:rPr>
            </w:pPr>
          </w:p>
        </w:tc>
      </w:tr>
      <w:tr w:rsidR="00070262" w14:paraId="5809DD84"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66030E01"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E3D1C93"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97DEF92"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F5C8868"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7BE9EBD9" w14:textId="77777777" w:rsidR="00070262" w:rsidRDefault="00070262" w:rsidP="007B407C">
            <w:pPr>
              <w:rPr>
                <w:rFonts w:ascii="Arial" w:hAnsi="Arial" w:cs="Arial"/>
                <w:sz w:val="14"/>
                <w:szCs w:val="14"/>
                <w:highlight w:val="yellow"/>
              </w:rPr>
            </w:pPr>
          </w:p>
        </w:tc>
      </w:tr>
      <w:tr w:rsidR="00070262" w14:paraId="1EB14FB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D83EA32"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8BC4075"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9017624"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81DE7F2"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E57F07A" w14:textId="77777777" w:rsidR="00070262" w:rsidRDefault="00070262" w:rsidP="007B407C">
            <w:pPr>
              <w:rPr>
                <w:rFonts w:ascii="Arial" w:hAnsi="Arial" w:cs="Arial"/>
                <w:sz w:val="14"/>
                <w:szCs w:val="14"/>
              </w:rPr>
            </w:pPr>
          </w:p>
        </w:tc>
      </w:tr>
      <w:tr w:rsidR="00070262" w14:paraId="3B859927"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34AE4D6"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B39ADAD"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EC887B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E0B1DFE"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B8A810C" w14:textId="77777777" w:rsidR="00070262" w:rsidRDefault="00070262" w:rsidP="007B407C">
            <w:pPr>
              <w:rPr>
                <w:rFonts w:ascii="Arial" w:hAnsi="Arial" w:cs="Arial"/>
                <w:sz w:val="14"/>
                <w:szCs w:val="14"/>
              </w:rPr>
            </w:pPr>
          </w:p>
        </w:tc>
      </w:tr>
      <w:tr w:rsidR="00070262" w:rsidRPr="004F4ECF" w14:paraId="22B5357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F51474F"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C2968E2"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BA96F02"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E146F73"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10472D0" w14:textId="77777777" w:rsidR="00070262" w:rsidRPr="0055524A" w:rsidRDefault="00070262" w:rsidP="007B407C">
            <w:pPr>
              <w:rPr>
                <w:rFonts w:ascii="Arial" w:hAnsi="Arial" w:cs="Arial"/>
                <w:sz w:val="14"/>
                <w:szCs w:val="14"/>
              </w:rPr>
            </w:pPr>
          </w:p>
        </w:tc>
      </w:tr>
      <w:tr w:rsidR="00070262" w14:paraId="425BF4F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CD19810"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FC35DC4"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74F0F005"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A34E0C5"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99FCBD8" w14:textId="77777777" w:rsidR="00070262" w:rsidRDefault="00070262" w:rsidP="007B407C">
            <w:pPr>
              <w:rPr>
                <w:rFonts w:ascii="Arial" w:hAnsi="Arial" w:cs="Arial"/>
                <w:sz w:val="14"/>
                <w:szCs w:val="14"/>
              </w:rPr>
            </w:pPr>
          </w:p>
        </w:tc>
      </w:tr>
      <w:tr w:rsidR="00070262" w:rsidRPr="004F4ECF" w14:paraId="68461A3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CD24761"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093A4B"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F0E11DC"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9CFEAC0"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86DD30B" w14:textId="77777777" w:rsidR="00070262" w:rsidRPr="0055524A" w:rsidRDefault="00070262" w:rsidP="007B407C">
            <w:pPr>
              <w:rPr>
                <w:rFonts w:ascii="Arial" w:hAnsi="Arial" w:cs="Arial"/>
                <w:sz w:val="14"/>
                <w:szCs w:val="14"/>
              </w:rPr>
            </w:pPr>
          </w:p>
        </w:tc>
      </w:tr>
    </w:tbl>
    <w:p w14:paraId="6469C724" w14:textId="77777777" w:rsidR="00070262" w:rsidRDefault="00070262" w:rsidP="00070262">
      <w:pPr>
        <w:rPr>
          <w:lang w:val="es-ES" w:eastAsia="es-ES"/>
        </w:rPr>
      </w:pPr>
    </w:p>
    <w:p w14:paraId="49098B44"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776CC76A"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0E308BB8"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7CE9C6C1"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232B28D8"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49CA9958"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71552" behindDoc="1" locked="0" layoutInCell="1" allowOverlap="1" wp14:anchorId="399C3B89" wp14:editId="39A4B69C">
                      <wp:simplePos x="0" y="0"/>
                      <wp:positionH relativeFrom="column">
                        <wp:posOffset>125095</wp:posOffset>
                      </wp:positionH>
                      <wp:positionV relativeFrom="paragraph">
                        <wp:posOffset>-1270</wp:posOffset>
                      </wp:positionV>
                      <wp:extent cx="121920" cy="113665"/>
                      <wp:effectExtent l="9525" t="10795" r="11430" b="889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DE6CF" id="Rectángulo 13" o:spid="_x0000_s1026" style="position:absolute;margin-left:9.85pt;margin-top:-.1pt;width:9.6pt;height: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7C69AB9E"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72576" behindDoc="1" locked="0" layoutInCell="1" allowOverlap="1" wp14:anchorId="7EFE4F37" wp14:editId="7D31FB4B">
                      <wp:simplePos x="0" y="0"/>
                      <wp:positionH relativeFrom="column">
                        <wp:posOffset>180340</wp:posOffset>
                      </wp:positionH>
                      <wp:positionV relativeFrom="paragraph">
                        <wp:posOffset>-1905</wp:posOffset>
                      </wp:positionV>
                      <wp:extent cx="121920" cy="113665"/>
                      <wp:effectExtent l="7620" t="10160" r="13335" b="952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B004" id="Rectángulo 14" o:spid="_x0000_s1026" style="position:absolute;margin-left:14.2pt;margin-top:-.15pt;width:9.6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nYJwIAAD8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"/>
                  </w:pict>
                </mc:Fallback>
              </mc:AlternateContent>
            </w:r>
            <w:r>
              <w:rPr>
                <w:rFonts w:ascii="Arial" w:hAnsi="Arial" w:cs="Arial"/>
                <w:sz w:val="16"/>
                <w:szCs w:val="16"/>
              </w:rPr>
              <w:t>No</w:t>
            </w:r>
          </w:p>
        </w:tc>
      </w:tr>
      <w:tr w:rsidR="00070262" w14:paraId="368D648E"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2F7ACBC8"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14E88044" w14:textId="77777777" w:rsidR="00070262" w:rsidRDefault="00070262" w:rsidP="007B407C">
            <w:pPr>
              <w:rPr>
                <w:rFonts w:ascii="Arial" w:hAnsi="Arial" w:cs="Arial"/>
                <w:sz w:val="16"/>
                <w:szCs w:val="16"/>
              </w:rPr>
            </w:pPr>
          </w:p>
        </w:tc>
      </w:tr>
    </w:tbl>
    <w:p w14:paraId="695769BC" w14:textId="77777777" w:rsidR="00070262" w:rsidRDefault="00070262" w:rsidP="00070262">
      <w:pPr>
        <w:rPr>
          <w:lang w:eastAsia="es-ES"/>
        </w:rPr>
      </w:pPr>
    </w:p>
    <w:p w14:paraId="59803C71"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441"/>
      </w:tblGrid>
      <w:tr w:rsidR="00070262" w:rsidRPr="00812576" w14:paraId="6316CA1F"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279BB184"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1AF5CF1A" w14:textId="77777777" w:rsidR="00070262" w:rsidRPr="006C530C" w:rsidRDefault="00070262" w:rsidP="007B407C">
            <w:pPr>
              <w:rPr>
                <w:lang w:eastAsia="es-ES"/>
              </w:rPr>
            </w:pPr>
            <w:r>
              <w:rPr>
                <w:lang w:eastAsia="es-ES"/>
              </w:rPr>
              <w:t>Eduardo.Sauer</w:t>
            </w:r>
            <w:r w:rsidRPr="006C530C">
              <w:rPr>
                <w:lang w:eastAsia="es-ES"/>
              </w:rPr>
              <w:t>@banobras.gob.mx</w:t>
            </w:r>
          </w:p>
        </w:tc>
      </w:tr>
    </w:tbl>
    <w:p w14:paraId="7C54F182" w14:textId="77777777" w:rsidR="00070262" w:rsidRDefault="00070262" w:rsidP="00070262">
      <w:pPr>
        <w:rPr>
          <w:rFonts w:ascii="Arial" w:hAnsi="Arial" w:cs="Arial"/>
          <w:sz w:val="16"/>
          <w:szCs w:val="16"/>
        </w:rPr>
      </w:pPr>
    </w:p>
    <w:p w14:paraId="61C1F7CB" w14:textId="77777777" w:rsidR="00070262" w:rsidRDefault="00070262" w:rsidP="00070262">
      <w:pPr>
        <w:widowControl w:val="0"/>
        <w:autoSpaceDE w:val="0"/>
        <w:autoSpaceDN w:val="0"/>
        <w:adjustRightInd w:val="0"/>
        <w:rPr>
          <w:rFonts w:ascii="Arial" w:hAnsi="Arial" w:cs="Arial"/>
          <w:sz w:val="16"/>
          <w:szCs w:val="16"/>
        </w:rPr>
      </w:pPr>
    </w:p>
    <w:p w14:paraId="694C126A" w14:textId="77777777" w:rsidR="00070262" w:rsidRDefault="00070262" w:rsidP="00070262">
      <w:pPr>
        <w:widowControl w:val="0"/>
        <w:autoSpaceDE w:val="0"/>
        <w:autoSpaceDN w:val="0"/>
        <w:adjustRightInd w:val="0"/>
        <w:rPr>
          <w:rFonts w:ascii="Arial" w:hAnsi="Arial" w:cs="Arial"/>
          <w:sz w:val="16"/>
          <w:szCs w:val="16"/>
        </w:rPr>
      </w:pPr>
    </w:p>
    <w:p w14:paraId="266B6D63" w14:textId="77777777" w:rsidR="00070262" w:rsidRDefault="00070262" w:rsidP="00070262">
      <w:pPr>
        <w:widowControl w:val="0"/>
        <w:autoSpaceDE w:val="0"/>
        <w:autoSpaceDN w:val="0"/>
        <w:adjustRightInd w:val="0"/>
        <w:rPr>
          <w:rFonts w:ascii="Arial" w:hAnsi="Arial" w:cs="Arial"/>
          <w:sz w:val="16"/>
          <w:szCs w:val="16"/>
        </w:rPr>
      </w:pPr>
    </w:p>
    <w:p w14:paraId="025032A1" w14:textId="77777777" w:rsidR="00070262" w:rsidRDefault="00070262" w:rsidP="00070262">
      <w:pPr>
        <w:widowControl w:val="0"/>
        <w:autoSpaceDE w:val="0"/>
        <w:autoSpaceDN w:val="0"/>
        <w:adjustRightInd w:val="0"/>
        <w:rPr>
          <w:rFonts w:ascii="Arial" w:hAnsi="Arial" w:cs="Arial"/>
          <w:sz w:val="18"/>
          <w:szCs w:val="18"/>
        </w:rPr>
      </w:pPr>
    </w:p>
    <w:p w14:paraId="59B2FEC9" w14:textId="77777777" w:rsidR="00070262" w:rsidRDefault="00070262" w:rsidP="00070262">
      <w:pPr>
        <w:widowControl w:val="0"/>
        <w:autoSpaceDE w:val="0"/>
        <w:autoSpaceDN w:val="0"/>
        <w:adjustRightInd w:val="0"/>
        <w:rPr>
          <w:rFonts w:ascii="Arial" w:hAnsi="Arial" w:cs="Arial"/>
          <w:sz w:val="18"/>
          <w:szCs w:val="18"/>
        </w:rPr>
      </w:pPr>
    </w:p>
    <w:p w14:paraId="42E55CFB" w14:textId="77777777" w:rsidR="00070262" w:rsidRDefault="00070262" w:rsidP="00070262">
      <w:pPr>
        <w:widowControl w:val="0"/>
        <w:autoSpaceDE w:val="0"/>
        <w:autoSpaceDN w:val="0"/>
        <w:adjustRightInd w:val="0"/>
        <w:rPr>
          <w:rFonts w:ascii="Arial" w:hAnsi="Arial" w:cs="Arial"/>
          <w:sz w:val="18"/>
          <w:szCs w:val="18"/>
        </w:rPr>
      </w:pPr>
    </w:p>
    <w:p w14:paraId="742CF29B" w14:textId="77777777" w:rsidR="00070262" w:rsidRDefault="00070262" w:rsidP="00070262">
      <w:pPr>
        <w:widowControl w:val="0"/>
        <w:autoSpaceDE w:val="0"/>
        <w:autoSpaceDN w:val="0"/>
        <w:adjustRightInd w:val="0"/>
        <w:rPr>
          <w:rFonts w:ascii="Arial" w:hAnsi="Arial" w:cs="Arial"/>
          <w:sz w:val="18"/>
          <w:szCs w:val="18"/>
        </w:rPr>
      </w:pPr>
    </w:p>
    <w:p w14:paraId="7B6413F3" w14:textId="77777777" w:rsidR="00070262" w:rsidRDefault="00070262" w:rsidP="00070262">
      <w:pPr>
        <w:widowControl w:val="0"/>
        <w:autoSpaceDE w:val="0"/>
        <w:autoSpaceDN w:val="0"/>
        <w:adjustRightInd w:val="0"/>
        <w:rPr>
          <w:rFonts w:ascii="Arial" w:hAnsi="Arial" w:cs="Arial"/>
          <w:sz w:val="18"/>
          <w:szCs w:val="18"/>
        </w:rPr>
      </w:pPr>
    </w:p>
    <w:p w14:paraId="495E43FE" w14:textId="77777777" w:rsidR="00070262" w:rsidRDefault="00070262" w:rsidP="00070262">
      <w:pPr>
        <w:widowControl w:val="0"/>
        <w:autoSpaceDE w:val="0"/>
        <w:autoSpaceDN w:val="0"/>
        <w:adjustRightInd w:val="0"/>
        <w:rPr>
          <w:rFonts w:ascii="Arial" w:hAnsi="Arial" w:cs="Arial"/>
          <w:sz w:val="18"/>
          <w:szCs w:val="18"/>
        </w:rPr>
      </w:pPr>
    </w:p>
    <w:p w14:paraId="406344B6" w14:textId="77777777" w:rsidR="00070262" w:rsidRDefault="00070262" w:rsidP="00070262">
      <w:pPr>
        <w:widowControl w:val="0"/>
        <w:autoSpaceDE w:val="0"/>
        <w:autoSpaceDN w:val="0"/>
        <w:adjustRightInd w:val="0"/>
        <w:rPr>
          <w:rFonts w:ascii="Arial" w:hAnsi="Arial" w:cs="Arial"/>
          <w:sz w:val="18"/>
          <w:szCs w:val="18"/>
        </w:rPr>
      </w:pPr>
      <w:r>
        <w:rPr>
          <w:rFonts w:cs="Arial"/>
          <w:sz w:val="16"/>
          <w:szCs w:val="16"/>
        </w:rPr>
        <w:br w:type="page"/>
      </w:r>
    </w:p>
    <w:p w14:paraId="3B4FC100" w14:textId="77777777" w:rsidR="00070262" w:rsidRDefault="00070262" w:rsidP="00070262">
      <w:pPr>
        <w:pStyle w:val="Textoindependiente"/>
        <w:jc w:val="center"/>
        <w:rPr>
          <w:b/>
          <w:sz w:val="16"/>
          <w:szCs w:val="16"/>
          <w:u w:val="single"/>
        </w:rPr>
      </w:pPr>
      <w:r>
        <w:rPr>
          <w:b/>
          <w:sz w:val="16"/>
          <w:szCs w:val="16"/>
          <w:u w:val="single"/>
        </w:rPr>
        <w:lastRenderedPageBreak/>
        <w:t>Anexo “G”</w:t>
      </w:r>
    </w:p>
    <w:p w14:paraId="7DABF064"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483232E6"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48D78416" w14:textId="77777777" w:rsidR="00070262" w:rsidRDefault="00070262" w:rsidP="00070262">
      <w:pPr>
        <w:pStyle w:val="Textoindependiente"/>
        <w:rPr>
          <w:sz w:val="14"/>
          <w:szCs w:val="14"/>
        </w:rPr>
      </w:pPr>
    </w:p>
    <w:p w14:paraId="0EF3145D" w14:textId="77777777" w:rsidR="00070262" w:rsidRDefault="00070262" w:rsidP="00070262">
      <w:pPr>
        <w:pStyle w:val="Textoindependiente"/>
        <w:rPr>
          <w:sz w:val="14"/>
          <w:szCs w:val="14"/>
        </w:rPr>
      </w:pPr>
    </w:p>
    <w:p w14:paraId="1E60FB7E"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099CE419" w14:textId="77777777" w:rsidR="00070262" w:rsidRDefault="00070262" w:rsidP="00070262">
      <w:pPr>
        <w:pStyle w:val="Textoindependiente"/>
        <w:rPr>
          <w:sz w:val="16"/>
          <w:szCs w:val="16"/>
        </w:rPr>
      </w:pPr>
    </w:p>
    <w:p w14:paraId="62E745F5" w14:textId="77777777" w:rsidR="00070262" w:rsidRDefault="00070262" w:rsidP="00070262">
      <w:pPr>
        <w:pStyle w:val="Textoindependiente"/>
        <w:rPr>
          <w:sz w:val="14"/>
          <w:szCs w:val="14"/>
        </w:rPr>
      </w:pPr>
    </w:p>
    <w:p w14:paraId="5D73AEA7" w14:textId="77777777" w:rsidR="00070262" w:rsidRDefault="00070262" w:rsidP="00070262">
      <w:pPr>
        <w:pStyle w:val="Textoindependiente"/>
        <w:rPr>
          <w:sz w:val="14"/>
          <w:szCs w:val="14"/>
        </w:rPr>
      </w:pPr>
    </w:p>
    <w:p w14:paraId="3A003707"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354BD2C6"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38E1B77E" w14:textId="77777777" w:rsidR="00070262" w:rsidRDefault="00070262" w:rsidP="00070262">
      <w:pPr>
        <w:pStyle w:val="Textoindependiente"/>
        <w:ind w:left="2124" w:firstLine="708"/>
        <w:rPr>
          <w:sz w:val="16"/>
          <w:szCs w:val="16"/>
        </w:rPr>
      </w:pPr>
      <w:r>
        <w:rPr>
          <w:sz w:val="16"/>
          <w:szCs w:val="16"/>
        </w:rPr>
        <w:t>Ciudad de México, a 10 de abril de 2017</w:t>
      </w:r>
    </w:p>
    <w:p w14:paraId="46493424" w14:textId="77777777" w:rsidR="00070262" w:rsidRDefault="00070262" w:rsidP="00070262">
      <w:pPr>
        <w:rPr>
          <w:rFonts w:ascii="Arial" w:hAnsi="Arial" w:cs="Arial"/>
          <w:sz w:val="16"/>
          <w:szCs w:val="16"/>
        </w:rPr>
      </w:pPr>
    </w:p>
    <w:p w14:paraId="01621AFB" w14:textId="77777777" w:rsidR="00070262" w:rsidRDefault="00070262" w:rsidP="00070262">
      <w:pPr>
        <w:rPr>
          <w:rFonts w:ascii="Arial" w:hAnsi="Arial" w:cs="Arial"/>
          <w:sz w:val="16"/>
          <w:szCs w:val="16"/>
        </w:rPr>
      </w:pPr>
    </w:p>
    <w:p w14:paraId="2BB1B0C1" w14:textId="77777777" w:rsidR="00070262" w:rsidRDefault="00070262" w:rsidP="00070262">
      <w:pPr>
        <w:rPr>
          <w:rFonts w:ascii="Arial" w:hAnsi="Arial" w:cs="Arial"/>
          <w:sz w:val="16"/>
          <w:szCs w:val="16"/>
        </w:rPr>
      </w:pPr>
    </w:p>
    <w:p w14:paraId="5AD69DFA" w14:textId="77777777" w:rsidR="00070262" w:rsidRDefault="00070262" w:rsidP="00070262">
      <w:pPr>
        <w:rPr>
          <w:rFonts w:ascii="Arial" w:hAnsi="Arial" w:cs="Arial"/>
          <w:sz w:val="16"/>
          <w:szCs w:val="16"/>
        </w:rPr>
      </w:pPr>
    </w:p>
    <w:p w14:paraId="76775832" w14:textId="77777777" w:rsidR="00070262" w:rsidRDefault="00070262" w:rsidP="00070262">
      <w:pPr>
        <w:rPr>
          <w:rFonts w:ascii="Arial" w:hAnsi="Arial" w:cs="Arial"/>
          <w:sz w:val="16"/>
          <w:szCs w:val="16"/>
        </w:rPr>
      </w:pPr>
    </w:p>
    <w:p w14:paraId="5B7F6C8D" w14:textId="77777777" w:rsidR="00070262" w:rsidRDefault="00070262" w:rsidP="00070262">
      <w:pPr>
        <w:rPr>
          <w:rFonts w:ascii="Arial" w:hAnsi="Arial" w:cs="Arial"/>
          <w:sz w:val="16"/>
          <w:szCs w:val="16"/>
        </w:rPr>
      </w:pPr>
    </w:p>
    <w:p w14:paraId="427436C3" w14:textId="77777777" w:rsidR="00070262" w:rsidRDefault="00070262" w:rsidP="00070262">
      <w:pPr>
        <w:rPr>
          <w:rFonts w:ascii="Arial" w:hAnsi="Arial" w:cs="Arial"/>
          <w:sz w:val="16"/>
          <w:szCs w:val="16"/>
        </w:rPr>
      </w:pPr>
    </w:p>
    <w:p w14:paraId="7F65B300"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_________________________________</w:t>
      </w:r>
    </w:p>
    <w:p w14:paraId="7B90F0DF"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JOSÉ LUIS BRAVO ZARATE </w:t>
      </w:r>
    </w:p>
    <w:p w14:paraId="02758E2E"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72DC353A" w14:textId="77777777" w:rsidR="00070262" w:rsidRDefault="00070262" w:rsidP="00070262">
      <w:pPr>
        <w:rPr>
          <w:rFonts w:ascii="Arial" w:hAnsi="Arial" w:cs="Arial"/>
          <w:sz w:val="16"/>
          <w:szCs w:val="16"/>
        </w:rPr>
      </w:pPr>
    </w:p>
    <w:p w14:paraId="04F2ECF6"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31A9257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679395C"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9A6DC4"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7671CF0B"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0720C6D8"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0F790B0A" w14:textId="77777777" w:rsidR="00070262" w:rsidRDefault="00070262" w:rsidP="007B407C">
            <w:pPr>
              <w:rPr>
                <w:rFonts w:ascii="Arial" w:hAnsi="Arial" w:cs="Arial"/>
                <w:sz w:val="14"/>
                <w:szCs w:val="14"/>
              </w:rPr>
            </w:pPr>
          </w:p>
        </w:tc>
      </w:tr>
      <w:tr w:rsidR="00070262" w14:paraId="15EE929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10E63B3"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013A956"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6D5423E1"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FF14E32"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751BDE3" w14:textId="77777777" w:rsidR="00070262" w:rsidRPr="00CD3F3E" w:rsidRDefault="00070262" w:rsidP="007B407C">
            <w:pPr>
              <w:jc w:val="center"/>
              <w:rPr>
                <w:rFonts w:ascii="Arial" w:hAnsi="Arial" w:cs="Arial"/>
                <w:b/>
                <w:sz w:val="16"/>
                <w:szCs w:val="16"/>
              </w:rPr>
            </w:pPr>
          </w:p>
        </w:tc>
      </w:tr>
      <w:tr w:rsidR="00070262" w14:paraId="42361C68"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C7B99A0"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CC19459"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964F2AD"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0BE903E"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9B0799C" w14:textId="77777777" w:rsidR="00070262" w:rsidRPr="00CD3F3E" w:rsidRDefault="00070262" w:rsidP="007B407C">
            <w:pPr>
              <w:jc w:val="center"/>
              <w:rPr>
                <w:rFonts w:ascii="Arial" w:hAnsi="Arial" w:cs="Arial"/>
                <w:b/>
                <w:sz w:val="16"/>
                <w:szCs w:val="16"/>
              </w:rPr>
            </w:pPr>
          </w:p>
        </w:tc>
      </w:tr>
      <w:tr w:rsidR="00070262" w14:paraId="1164FE6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0EC873E"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D0D179B"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7A4F9D73"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B5846A0"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49A6015" w14:textId="77777777" w:rsidR="00070262" w:rsidRPr="00CD3F3E" w:rsidRDefault="00070262" w:rsidP="007B407C">
            <w:pPr>
              <w:jc w:val="center"/>
              <w:rPr>
                <w:rFonts w:ascii="Arial" w:hAnsi="Arial" w:cs="Arial"/>
                <w:b/>
                <w:sz w:val="16"/>
                <w:szCs w:val="16"/>
              </w:rPr>
            </w:pPr>
          </w:p>
        </w:tc>
      </w:tr>
      <w:tr w:rsidR="00070262" w14:paraId="0C56C4A6" w14:textId="77777777" w:rsidTr="007B407C">
        <w:tc>
          <w:tcPr>
            <w:tcW w:w="1808" w:type="dxa"/>
            <w:tcBorders>
              <w:top w:val="single" w:sz="4" w:space="0" w:color="auto"/>
              <w:left w:val="nil"/>
              <w:bottom w:val="single" w:sz="4" w:space="0" w:color="auto"/>
              <w:right w:val="nil"/>
            </w:tcBorders>
            <w:shd w:val="clear" w:color="auto" w:fill="auto"/>
          </w:tcPr>
          <w:p w14:paraId="6A80FADA"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71246EEF"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1DC0BCB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06137B24"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467C755" w14:textId="77777777" w:rsidR="00070262" w:rsidRPr="00CD3F3E" w:rsidRDefault="00070262" w:rsidP="007B407C">
            <w:pPr>
              <w:jc w:val="center"/>
              <w:rPr>
                <w:rFonts w:ascii="Arial" w:hAnsi="Arial" w:cs="Arial"/>
                <w:b/>
                <w:sz w:val="16"/>
                <w:szCs w:val="16"/>
              </w:rPr>
            </w:pPr>
          </w:p>
        </w:tc>
      </w:tr>
      <w:tr w:rsidR="00070262" w14:paraId="5425A79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7C2D3B1"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84020C5"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F35D59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F50129D"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DE70E8A" w14:textId="77777777" w:rsidR="00070262" w:rsidRDefault="00070262" w:rsidP="007B407C">
            <w:pPr>
              <w:rPr>
                <w:rFonts w:ascii="Arial" w:hAnsi="Arial" w:cs="Arial"/>
                <w:sz w:val="14"/>
                <w:szCs w:val="14"/>
              </w:rPr>
            </w:pPr>
          </w:p>
        </w:tc>
      </w:tr>
      <w:tr w:rsidR="00070262" w14:paraId="44FD1C3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39A1AA6"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9FD3C42"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52FD5D4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CF1756A"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6325BEB" w14:textId="77777777" w:rsidR="00070262" w:rsidRDefault="00070262" w:rsidP="007B407C">
            <w:pPr>
              <w:rPr>
                <w:rFonts w:ascii="Arial" w:hAnsi="Arial" w:cs="Arial"/>
                <w:sz w:val="14"/>
                <w:szCs w:val="14"/>
              </w:rPr>
            </w:pPr>
          </w:p>
        </w:tc>
      </w:tr>
      <w:tr w:rsidR="00070262" w14:paraId="5B79455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D313025"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10C912"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5FE71E8"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D64BE3B"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3CE294F5" w14:textId="77777777" w:rsidR="00070262" w:rsidRDefault="00070262" w:rsidP="007B407C">
            <w:pPr>
              <w:rPr>
                <w:rFonts w:ascii="Arial" w:hAnsi="Arial" w:cs="Arial"/>
                <w:sz w:val="14"/>
                <w:szCs w:val="14"/>
                <w:highlight w:val="yellow"/>
              </w:rPr>
            </w:pPr>
          </w:p>
        </w:tc>
      </w:tr>
      <w:tr w:rsidR="00070262" w14:paraId="5E0C715D"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665AEE9"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5F4031A"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D27C9D9"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0A7755AA"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1F1E0758" w14:textId="77777777" w:rsidR="00070262" w:rsidRDefault="00070262" w:rsidP="007B407C">
            <w:pPr>
              <w:rPr>
                <w:rFonts w:ascii="Arial" w:hAnsi="Arial" w:cs="Arial"/>
                <w:sz w:val="14"/>
                <w:szCs w:val="14"/>
              </w:rPr>
            </w:pPr>
          </w:p>
        </w:tc>
      </w:tr>
      <w:tr w:rsidR="00070262" w14:paraId="6E29B766"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E65F80B"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8E9901E"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34AABB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2AB272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B0A1DE6" w14:textId="77777777" w:rsidR="00070262" w:rsidRDefault="00070262" w:rsidP="007B407C">
            <w:pPr>
              <w:rPr>
                <w:rFonts w:ascii="Arial" w:hAnsi="Arial" w:cs="Arial"/>
                <w:sz w:val="14"/>
                <w:szCs w:val="14"/>
              </w:rPr>
            </w:pPr>
          </w:p>
        </w:tc>
      </w:tr>
      <w:tr w:rsidR="00070262" w14:paraId="3E278F21"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516DC2C2"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AD56C4E"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68A8F8C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55BC6E0"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1CE95326" w14:textId="77777777" w:rsidR="00070262" w:rsidRDefault="00070262" w:rsidP="007B407C">
            <w:pPr>
              <w:rPr>
                <w:rFonts w:ascii="Arial" w:hAnsi="Arial" w:cs="Arial"/>
                <w:sz w:val="14"/>
                <w:szCs w:val="14"/>
                <w:highlight w:val="yellow"/>
              </w:rPr>
            </w:pPr>
          </w:p>
        </w:tc>
      </w:tr>
      <w:tr w:rsidR="00070262" w14:paraId="6629A10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EAAB2EB"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59E9140"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F3720B5"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0EEC581"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531BA22E" w14:textId="77777777" w:rsidR="00070262" w:rsidRDefault="00070262" w:rsidP="007B407C">
            <w:pPr>
              <w:rPr>
                <w:rFonts w:ascii="Arial" w:hAnsi="Arial" w:cs="Arial"/>
                <w:sz w:val="14"/>
                <w:szCs w:val="14"/>
              </w:rPr>
            </w:pPr>
          </w:p>
        </w:tc>
      </w:tr>
      <w:tr w:rsidR="00070262" w14:paraId="64F88BA7"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612FC47"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1652A3B" w14:textId="77777777" w:rsidR="00070262" w:rsidRPr="00870AC6"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2111C545"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1C9A582"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FDF4F77" w14:textId="77777777" w:rsidR="00070262" w:rsidRDefault="00070262" w:rsidP="007B407C">
            <w:pPr>
              <w:rPr>
                <w:rFonts w:ascii="Arial" w:hAnsi="Arial" w:cs="Arial"/>
                <w:sz w:val="14"/>
                <w:szCs w:val="14"/>
              </w:rPr>
            </w:pPr>
          </w:p>
        </w:tc>
      </w:tr>
      <w:tr w:rsidR="00070262" w:rsidRPr="004F4ECF" w14:paraId="09E6578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2E127696"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55C2812"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B79EA46"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F1D2797"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C84B37A" w14:textId="77777777" w:rsidR="00070262" w:rsidRPr="0055524A" w:rsidRDefault="00070262" w:rsidP="007B407C">
            <w:pPr>
              <w:rPr>
                <w:rFonts w:ascii="Arial" w:hAnsi="Arial" w:cs="Arial"/>
                <w:sz w:val="14"/>
                <w:szCs w:val="14"/>
              </w:rPr>
            </w:pPr>
          </w:p>
        </w:tc>
      </w:tr>
      <w:tr w:rsidR="00070262" w14:paraId="5F0482B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4B92BA9"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ECCED21"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6B1D2B3"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EECC9F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D0DA1CA" w14:textId="77777777" w:rsidR="00070262" w:rsidRDefault="00070262" w:rsidP="007B407C">
            <w:pPr>
              <w:rPr>
                <w:rFonts w:ascii="Arial" w:hAnsi="Arial" w:cs="Arial"/>
                <w:sz w:val="14"/>
                <w:szCs w:val="14"/>
              </w:rPr>
            </w:pPr>
          </w:p>
        </w:tc>
      </w:tr>
      <w:tr w:rsidR="00070262" w:rsidRPr="004F4ECF" w14:paraId="5042654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B18B459"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DCBA7CE"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8F14BC6"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BF4BEC6"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7479596" w14:textId="77777777" w:rsidR="00070262" w:rsidRPr="0055524A" w:rsidRDefault="00070262" w:rsidP="007B407C">
            <w:pPr>
              <w:rPr>
                <w:rFonts w:ascii="Arial" w:hAnsi="Arial" w:cs="Arial"/>
                <w:sz w:val="14"/>
                <w:szCs w:val="14"/>
              </w:rPr>
            </w:pPr>
          </w:p>
        </w:tc>
      </w:tr>
    </w:tbl>
    <w:p w14:paraId="1E34EB3B" w14:textId="77777777" w:rsidR="00070262" w:rsidRDefault="00070262" w:rsidP="00070262">
      <w:pPr>
        <w:rPr>
          <w:lang w:val="es-ES" w:eastAsia="es-ES"/>
        </w:rPr>
      </w:pPr>
    </w:p>
    <w:p w14:paraId="6F30E902"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26774347"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4267E2DE"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3FFCDCE2"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485CD275"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2C02C047"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65408" behindDoc="1" locked="0" layoutInCell="1" allowOverlap="1" wp14:anchorId="01827871" wp14:editId="055334D6">
                      <wp:simplePos x="0" y="0"/>
                      <wp:positionH relativeFrom="column">
                        <wp:posOffset>125095</wp:posOffset>
                      </wp:positionH>
                      <wp:positionV relativeFrom="paragraph">
                        <wp:posOffset>-1270</wp:posOffset>
                      </wp:positionV>
                      <wp:extent cx="121920" cy="113665"/>
                      <wp:effectExtent l="9525" t="10795" r="11430"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1BD6" id="Rectángulo 8" o:spid="_x0000_s1026" style="position:absolute;margin-left:9.85pt;margin-top:-.1pt;width:9.6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0IJQIAAD0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00971B3E"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66432" behindDoc="1" locked="0" layoutInCell="1" allowOverlap="1" wp14:anchorId="641EA88B" wp14:editId="0734C7AE">
                      <wp:simplePos x="0" y="0"/>
                      <wp:positionH relativeFrom="column">
                        <wp:posOffset>180340</wp:posOffset>
                      </wp:positionH>
                      <wp:positionV relativeFrom="paragraph">
                        <wp:posOffset>-1905</wp:posOffset>
                      </wp:positionV>
                      <wp:extent cx="121920" cy="113665"/>
                      <wp:effectExtent l="7620" t="10160" r="13335" b="952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9723" id="Rectángulo 9" o:spid="_x0000_s1026" style="position:absolute;margin-left:14.2pt;margin-top:-.15pt;width:9.6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mJQIAAD0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"/>
                  </w:pict>
                </mc:Fallback>
              </mc:AlternateContent>
            </w:r>
            <w:r>
              <w:rPr>
                <w:rFonts w:ascii="Arial" w:hAnsi="Arial" w:cs="Arial"/>
                <w:sz w:val="16"/>
                <w:szCs w:val="16"/>
              </w:rPr>
              <w:t>No</w:t>
            </w:r>
          </w:p>
        </w:tc>
      </w:tr>
      <w:tr w:rsidR="00070262" w14:paraId="4A2F73CD"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62B2AF41"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7BFA3E28" w14:textId="77777777" w:rsidR="00070262" w:rsidRDefault="00070262" w:rsidP="007B407C">
            <w:pPr>
              <w:rPr>
                <w:rFonts w:ascii="Arial" w:hAnsi="Arial" w:cs="Arial"/>
                <w:sz w:val="16"/>
                <w:szCs w:val="16"/>
              </w:rPr>
            </w:pPr>
          </w:p>
        </w:tc>
      </w:tr>
    </w:tbl>
    <w:p w14:paraId="197A4F46" w14:textId="77777777" w:rsidR="00070262" w:rsidRDefault="00070262" w:rsidP="00070262">
      <w:pPr>
        <w:rPr>
          <w:lang w:eastAsia="es-ES"/>
        </w:rPr>
      </w:pPr>
    </w:p>
    <w:p w14:paraId="043FF511"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434"/>
      </w:tblGrid>
      <w:tr w:rsidR="00070262" w:rsidRPr="00812576" w14:paraId="00F5AD92"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24A94F57"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0E557EFF" w14:textId="77777777" w:rsidR="00070262" w:rsidRPr="006C530C" w:rsidRDefault="00070262" w:rsidP="007B407C">
            <w:pPr>
              <w:rPr>
                <w:lang w:eastAsia="es-ES"/>
              </w:rPr>
            </w:pPr>
            <w:r w:rsidRPr="0042038A">
              <w:rPr>
                <w:lang w:eastAsia="es-ES"/>
              </w:rPr>
              <w:t>joseluis.bz@banobras.gob.mx</w:t>
            </w:r>
          </w:p>
        </w:tc>
      </w:tr>
    </w:tbl>
    <w:p w14:paraId="6C105E9A" w14:textId="77777777" w:rsidR="00070262" w:rsidRDefault="00070262" w:rsidP="00070262">
      <w:pPr>
        <w:rPr>
          <w:rFonts w:ascii="Arial" w:hAnsi="Arial" w:cs="Arial"/>
          <w:sz w:val="16"/>
          <w:szCs w:val="16"/>
        </w:rPr>
      </w:pPr>
    </w:p>
    <w:p w14:paraId="4B0A2C5D" w14:textId="77777777" w:rsidR="00070262" w:rsidRDefault="00070262" w:rsidP="00070262">
      <w:pPr>
        <w:widowControl w:val="0"/>
        <w:autoSpaceDE w:val="0"/>
        <w:autoSpaceDN w:val="0"/>
        <w:adjustRightInd w:val="0"/>
        <w:rPr>
          <w:rFonts w:ascii="Arial" w:hAnsi="Arial" w:cs="Arial"/>
          <w:sz w:val="16"/>
          <w:szCs w:val="16"/>
        </w:rPr>
      </w:pPr>
    </w:p>
    <w:p w14:paraId="6054B8E2" w14:textId="77777777" w:rsidR="00070262" w:rsidRDefault="00070262" w:rsidP="00070262">
      <w:pPr>
        <w:widowControl w:val="0"/>
        <w:autoSpaceDE w:val="0"/>
        <w:autoSpaceDN w:val="0"/>
        <w:adjustRightInd w:val="0"/>
        <w:rPr>
          <w:rFonts w:ascii="Arial" w:hAnsi="Arial" w:cs="Arial"/>
          <w:sz w:val="16"/>
          <w:szCs w:val="16"/>
        </w:rPr>
      </w:pPr>
    </w:p>
    <w:p w14:paraId="2D45B2C9" w14:textId="77777777" w:rsidR="00070262" w:rsidRDefault="00070262" w:rsidP="00070262">
      <w:pPr>
        <w:widowControl w:val="0"/>
        <w:autoSpaceDE w:val="0"/>
        <w:autoSpaceDN w:val="0"/>
        <w:adjustRightInd w:val="0"/>
        <w:rPr>
          <w:rFonts w:ascii="Arial" w:hAnsi="Arial" w:cs="Arial"/>
          <w:sz w:val="16"/>
          <w:szCs w:val="16"/>
        </w:rPr>
      </w:pPr>
    </w:p>
    <w:p w14:paraId="65E88616" w14:textId="77777777" w:rsidR="00070262" w:rsidRDefault="00070262" w:rsidP="00070262">
      <w:pPr>
        <w:widowControl w:val="0"/>
        <w:autoSpaceDE w:val="0"/>
        <w:autoSpaceDN w:val="0"/>
        <w:adjustRightInd w:val="0"/>
        <w:rPr>
          <w:rFonts w:ascii="Arial" w:hAnsi="Arial" w:cs="Arial"/>
          <w:sz w:val="18"/>
          <w:szCs w:val="18"/>
        </w:rPr>
      </w:pPr>
    </w:p>
    <w:p w14:paraId="246CD542" w14:textId="77777777" w:rsidR="00070262" w:rsidRDefault="00070262" w:rsidP="00070262">
      <w:pPr>
        <w:widowControl w:val="0"/>
        <w:autoSpaceDE w:val="0"/>
        <w:autoSpaceDN w:val="0"/>
        <w:adjustRightInd w:val="0"/>
        <w:rPr>
          <w:rFonts w:ascii="Arial" w:hAnsi="Arial" w:cs="Arial"/>
          <w:sz w:val="18"/>
          <w:szCs w:val="18"/>
        </w:rPr>
      </w:pPr>
    </w:p>
    <w:p w14:paraId="7E3E0197" w14:textId="77777777" w:rsidR="00070262" w:rsidRDefault="00070262" w:rsidP="00070262">
      <w:pPr>
        <w:widowControl w:val="0"/>
        <w:autoSpaceDE w:val="0"/>
        <w:autoSpaceDN w:val="0"/>
        <w:adjustRightInd w:val="0"/>
        <w:rPr>
          <w:rFonts w:ascii="Arial" w:hAnsi="Arial" w:cs="Arial"/>
          <w:sz w:val="18"/>
          <w:szCs w:val="18"/>
        </w:rPr>
      </w:pPr>
    </w:p>
    <w:p w14:paraId="2BCFFC09" w14:textId="77777777" w:rsidR="00070262" w:rsidRDefault="00070262" w:rsidP="00070262">
      <w:pPr>
        <w:widowControl w:val="0"/>
        <w:autoSpaceDE w:val="0"/>
        <w:autoSpaceDN w:val="0"/>
        <w:adjustRightInd w:val="0"/>
        <w:rPr>
          <w:rFonts w:ascii="Arial" w:hAnsi="Arial" w:cs="Arial"/>
          <w:sz w:val="18"/>
          <w:szCs w:val="18"/>
        </w:rPr>
      </w:pPr>
    </w:p>
    <w:p w14:paraId="6504BA9C" w14:textId="77777777" w:rsidR="00070262" w:rsidRDefault="00070262" w:rsidP="00070262">
      <w:pPr>
        <w:widowControl w:val="0"/>
        <w:autoSpaceDE w:val="0"/>
        <w:autoSpaceDN w:val="0"/>
        <w:adjustRightInd w:val="0"/>
        <w:rPr>
          <w:rFonts w:ascii="Arial" w:hAnsi="Arial" w:cs="Arial"/>
          <w:sz w:val="18"/>
          <w:szCs w:val="18"/>
        </w:rPr>
      </w:pPr>
    </w:p>
    <w:p w14:paraId="0177EE9B" w14:textId="77777777" w:rsidR="00070262" w:rsidRDefault="00070262" w:rsidP="00070262">
      <w:pPr>
        <w:widowControl w:val="0"/>
        <w:autoSpaceDE w:val="0"/>
        <w:autoSpaceDN w:val="0"/>
        <w:adjustRightInd w:val="0"/>
        <w:rPr>
          <w:rFonts w:ascii="Arial" w:hAnsi="Arial" w:cs="Arial"/>
          <w:sz w:val="18"/>
          <w:szCs w:val="18"/>
        </w:rPr>
      </w:pPr>
    </w:p>
    <w:p w14:paraId="7109746A" w14:textId="77777777" w:rsidR="00070262" w:rsidRDefault="00070262" w:rsidP="00070262">
      <w:pPr>
        <w:widowControl w:val="0"/>
        <w:autoSpaceDE w:val="0"/>
        <w:autoSpaceDN w:val="0"/>
        <w:adjustRightInd w:val="0"/>
        <w:rPr>
          <w:rFonts w:ascii="Arial" w:hAnsi="Arial" w:cs="Arial"/>
          <w:sz w:val="18"/>
          <w:szCs w:val="18"/>
        </w:rPr>
      </w:pPr>
      <w:r>
        <w:rPr>
          <w:rFonts w:cs="Arial"/>
          <w:sz w:val="16"/>
          <w:szCs w:val="16"/>
        </w:rPr>
        <w:br w:type="page"/>
      </w:r>
    </w:p>
    <w:p w14:paraId="12C40AFC" w14:textId="77777777" w:rsidR="00070262" w:rsidRDefault="00070262" w:rsidP="00070262">
      <w:pPr>
        <w:pStyle w:val="Textoindependiente"/>
        <w:jc w:val="center"/>
        <w:rPr>
          <w:b/>
          <w:sz w:val="16"/>
          <w:szCs w:val="16"/>
          <w:u w:val="single"/>
        </w:rPr>
      </w:pPr>
      <w:r>
        <w:rPr>
          <w:b/>
          <w:sz w:val="16"/>
          <w:szCs w:val="16"/>
          <w:u w:val="single"/>
        </w:rPr>
        <w:lastRenderedPageBreak/>
        <w:t>Anexo “G”</w:t>
      </w:r>
    </w:p>
    <w:p w14:paraId="05E629F6"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69E46F9F"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7B9B1BDF" w14:textId="77777777" w:rsidR="00070262" w:rsidRDefault="00070262" w:rsidP="00070262">
      <w:pPr>
        <w:pStyle w:val="Textoindependiente"/>
        <w:rPr>
          <w:sz w:val="14"/>
          <w:szCs w:val="14"/>
        </w:rPr>
      </w:pPr>
    </w:p>
    <w:p w14:paraId="0889368C" w14:textId="77777777" w:rsidR="00070262" w:rsidRDefault="00070262" w:rsidP="00070262">
      <w:pPr>
        <w:pStyle w:val="Textoindependiente"/>
        <w:rPr>
          <w:sz w:val="14"/>
          <w:szCs w:val="14"/>
        </w:rPr>
      </w:pPr>
    </w:p>
    <w:p w14:paraId="12FE4824"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40225828" w14:textId="77777777" w:rsidR="00070262" w:rsidRDefault="00070262" w:rsidP="00070262">
      <w:pPr>
        <w:pStyle w:val="Textoindependiente"/>
        <w:rPr>
          <w:sz w:val="16"/>
          <w:szCs w:val="16"/>
        </w:rPr>
      </w:pPr>
    </w:p>
    <w:p w14:paraId="009CD086" w14:textId="77777777" w:rsidR="00070262" w:rsidRDefault="00070262" w:rsidP="00070262">
      <w:pPr>
        <w:pStyle w:val="Textoindependiente"/>
        <w:rPr>
          <w:sz w:val="14"/>
          <w:szCs w:val="14"/>
        </w:rPr>
      </w:pPr>
    </w:p>
    <w:p w14:paraId="1AF85DED" w14:textId="77777777" w:rsidR="00070262" w:rsidRDefault="00070262" w:rsidP="00070262">
      <w:pPr>
        <w:pStyle w:val="Textoindependiente"/>
        <w:rPr>
          <w:sz w:val="14"/>
          <w:szCs w:val="14"/>
        </w:rPr>
      </w:pPr>
    </w:p>
    <w:p w14:paraId="45381E3F"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14ED315E"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6A8B901A" w14:textId="77777777" w:rsidR="00070262" w:rsidRDefault="00070262" w:rsidP="00070262">
      <w:pPr>
        <w:pStyle w:val="Textoindependiente"/>
        <w:ind w:left="2124" w:firstLine="708"/>
        <w:rPr>
          <w:sz w:val="16"/>
          <w:szCs w:val="16"/>
        </w:rPr>
      </w:pPr>
      <w:r>
        <w:rPr>
          <w:sz w:val="16"/>
          <w:szCs w:val="16"/>
        </w:rPr>
        <w:t>Ciudad de México, a 10 de abril de 2017</w:t>
      </w:r>
    </w:p>
    <w:p w14:paraId="0724350D" w14:textId="77777777" w:rsidR="00070262" w:rsidRDefault="00070262" w:rsidP="00070262">
      <w:pPr>
        <w:rPr>
          <w:rFonts w:ascii="Arial" w:hAnsi="Arial" w:cs="Arial"/>
          <w:sz w:val="16"/>
          <w:szCs w:val="16"/>
        </w:rPr>
      </w:pPr>
    </w:p>
    <w:p w14:paraId="1313F404" w14:textId="77777777" w:rsidR="00070262" w:rsidRDefault="00070262" w:rsidP="00070262">
      <w:pPr>
        <w:rPr>
          <w:rFonts w:ascii="Arial" w:hAnsi="Arial" w:cs="Arial"/>
          <w:sz w:val="16"/>
          <w:szCs w:val="16"/>
        </w:rPr>
      </w:pPr>
    </w:p>
    <w:p w14:paraId="7F84EB15" w14:textId="77777777" w:rsidR="00070262" w:rsidRDefault="00070262" w:rsidP="00070262">
      <w:pPr>
        <w:rPr>
          <w:rFonts w:ascii="Arial" w:hAnsi="Arial" w:cs="Arial"/>
          <w:sz w:val="16"/>
          <w:szCs w:val="16"/>
        </w:rPr>
      </w:pPr>
    </w:p>
    <w:p w14:paraId="293B7639" w14:textId="77777777" w:rsidR="00070262" w:rsidRDefault="00070262" w:rsidP="00070262">
      <w:pPr>
        <w:rPr>
          <w:rFonts w:ascii="Arial" w:hAnsi="Arial" w:cs="Arial"/>
          <w:sz w:val="16"/>
          <w:szCs w:val="16"/>
        </w:rPr>
      </w:pPr>
    </w:p>
    <w:p w14:paraId="69332A44" w14:textId="77777777" w:rsidR="00070262" w:rsidRDefault="00070262" w:rsidP="00070262">
      <w:pPr>
        <w:rPr>
          <w:rFonts w:ascii="Arial" w:hAnsi="Arial" w:cs="Arial"/>
          <w:sz w:val="16"/>
          <w:szCs w:val="16"/>
        </w:rPr>
      </w:pPr>
    </w:p>
    <w:p w14:paraId="6AE9706E" w14:textId="77777777" w:rsidR="00070262" w:rsidRDefault="00070262" w:rsidP="00070262">
      <w:pPr>
        <w:rPr>
          <w:rFonts w:ascii="Arial" w:hAnsi="Arial" w:cs="Arial"/>
          <w:sz w:val="16"/>
          <w:szCs w:val="16"/>
        </w:rPr>
      </w:pPr>
    </w:p>
    <w:p w14:paraId="188B2439" w14:textId="77777777" w:rsidR="00070262" w:rsidRDefault="00070262" w:rsidP="00070262">
      <w:pPr>
        <w:rPr>
          <w:rFonts w:ascii="Arial" w:hAnsi="Arial" w:cs="Arial"/>
          <w:sz w:val="16"/>
          <w:szCs w:val="16"/>
        </w:rPr>
      </w:pPr>
    </w:p>
    <w:p w14:paraId="2CF966B7"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_________________________________</w:t>
      </w:r>
    </w:p>
    <w:p w14:paraId="76E6434F"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ROGELIO LEYVA GALLEGOS </w:t>
      </w:r>
    </w:p>
    <w:p w14:paraId="7AB11CD1"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77AB6626" w14:textId="77777777" w:rsidR="00070262" w:rsidRDefault="00070262" w:rsidP="00070262">
      <w:pPr>
        <w:rPr>
          <w:rFonts w:ascii="Arial" w:hAnsi="Arial" w:cs="Arial"/>
          <w:sz w:val="16"/>
          <w:szCs w:val="16"/>
        </w:rPr>
      </w:pPr>
    </w:p>
    <w:p w14:paraId="057AB320"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4E96FAA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F3674B7"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728831E"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683B12A7"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D477B24"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7A4BF22F" w14:textId="77777777" w:rsidR="00070262" w:rsidRDefault="00070262" w:rsidP="007B407C">
            <w:pPr>
              <w:rPr>
                <w:rFonts w:ascii="Arial" w:hAnsi="Arial" w:cs="Arial"/>
                <w:sz w:val="14"/>
                <w:szCs w:val="14"/>
              </w:rPr>
            </w:pPr>
          </w:p>
        </w:tc>
      </w:tr>
      <w:tr w:rsidR="00070262" w14:paraId="67F9FA3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11B6D3B"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43A349E"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2801767A"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B2B016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BE2D45F" w14:textId="77777777" w:rsidR="00070262" w:rsidRPr="00CD3F3E" w:rsidRDefault="00070262" w:rsidP="007B407C">
            <w:pPr>
              <w:jc w:val="center"/>
              <w:rPr>
                <w:rFonts w:ascii="Arial" w:hAnsi="Arial" w:cs="Arial"/>
                <w:b/>
                <w:sz w:val="16"/>
                <w:szCs w:val="16"/>
              </w:rPr>
            </w:pPr>
          </w:p>
        </w:tc>
      </w:tr>
      <w:tr w:rsidR="00070262" w14:paraId="2FA4B8D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C0097D8"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DCE3C72"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2BF1A85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0D51ED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B0E5376" w14:textId="77777777" w:rsidR="00070262" w:rsidRPr="00CD3F3E" w:rsidRDefault="00070262" w:rsidP="007B407C">
            <w:pPr>
              <w:jc w:val="center"/>
              <w:rPr>
                <w:rFonts w:ascii="Arial" w:hAnsi="Arial" w:cs="Arial"/>
                <w:b/>
                <w:sz w:val="16"/>
                <w:szCs w:val="16"/>
              </w:rPr>
            </w:pPr>
          </w:p>
        </w:tc>
      </w:tr>
      <w:tr w:rsidR="00070262" w14:paraId="520A4C1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D5434A6"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27499A7"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4E374AD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A40377D"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C9D8529" w14:textId="77777777" w:rsidR="00070262" w:rsidRPr="00CD3F3E" w:rsidRDefault="00070262" w:rsidP="007B407C">
            <w:pPr>
              <w:jc w:val="center"/>
              <w:rPr>
                <w:rFonts w:ascii="Arial" w:hAnsi="Arial" w:cs="Arial"/>
                <w:b/>
                <w:sz w:val="16"/>
                <w:szCs w:val="16"/>
              </w:rPr>
            </w:pPr>
          </w:p>
        </w:tc>
      </w:tr>
      <w:tr w:rsidR="00070262" w14:paraId="3D50CA1D" w14:textId="77777777" w:rsidTr="007B407C">
        <w:tc>
          <w:tcPr>
            <w:tcW w:w="1808" w:type="dxa"/>
            <w:tcBorders>
              <w:top w:val="single" w:sz="4" w:space="0" w:color="auto"/>
              <w:left w:val="nil"/>
              <w:bottom w:val="single" w:sz="4" w:space="0" w:color="auto"/>
              <w:right w:val="nil"/>
            </w:tcBorders>
            <w:shd w:val="clear" w:color="auto" w:fill="auto"/>
          </w:tcPr>
          <w:p w14:paraId="7014D74E"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6A94AED7"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6504505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18AD21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5AB07A2" w14:textId="77777777" w:rsidR="00070262" w:rsidRPr="00CD3F3E" w:rsidRDefault="00070262" w:rsidP="007B407C">
            <w:pPr>
              <w:jc w:val="center"/>
              <w:rPr>
                <w:rFonts w:ascii="Arial" w:hAnsi="Arial" w:cs="Arial"/>
                <w:b/>
                <w:sz w:val="16"/>
                <w:szCs w:val="16"/>
              </w:rPr>
            </w:pPr>
          </w:p>
        </w:tc>
      </w:tr>
      <w:tr w:rsidR="00070262" w14:paraId="5CBE080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F66828A"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AAAD753"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07137A4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146914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5B40B71F" w14:textId="77777777" w:rsidR="00070262" w:rsidRDefault="00070262" w:rsidP="007B407C">
            <w:pPr>
              <w:rPr>
                <w:rFonts w:ascii="Arial" w:hAnsi="Arial" w:cs="Arial"/>
                <w:sz w:val="14"/>
                <w:szCs w:val="14"/>
              </w:rPr>
            </w:pPr>
          </w:p>
        </w:tc>
      </w:tr>
      <w:tr w:rsidR="00070262" w14:paraId="49651FAA"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1473111"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320CF4"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5227B3D3"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82A7A0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0996FDB" w14:textId="77777777" w:rsidR="00070262" w:rsidRDefault="00070262" w:rsidP="007B407C">
            <w:pPr>
              <w:rPr>
                <w:rFonts w:ascii="Arial" w:hAnsi="Arial" w:cs="Arial"/>
                <w:sz w:val="14"/>
                <w:szCs w:val="14"/>
              </w:rPr>
            </w:pPr>
          </w:p>
        </w:tc>
      </w:tr>
      <w:tr w:rsidR="00070262" w14:paraId="18C447B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77CA761"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42E204A"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8996783"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024E202"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61FF4343" w14:textId="77777777" w:rsidR="00070262" w:rsidRDefault="00070262" w:rsidP="007B407C">
            <w:pPr>
              <w:rPr>
                <w:rFonts w:ascii="Arial" w:hAnsi="Arial" w:cs="Arial"/>
                <w:sz w:val="14"/>
                <w:szCs w:val="14"/>
                <w:highlight w:val="yellow"/>
              </w:rPr>
            </w:pPr>
          </w:p>
        </w:tc>
      </w:tr>
      <w:tr w:rsidR="00070262" w14:paraId="3881899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CFF2FC9"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4D90DBC"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5F0A55D"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6C049FDF"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08762BF8" w14:textId="77777777" w:rsidR="00070262" w:rsidRDefault="00070262" w:rsidP="007B407C">
            <w:pPr>
              <w:rPr>
                <w:rFonts w:ascii="Arial" w:hAnsi="Arial" w:cs="Arial"/>
                <w:sz w:val="14"/>
                <w:szCs w:val="14"/>
              </w:rPr>
            </w:pPr>
          </w:p>
        </w:tc>
      </w:tr>
      <w:tr w:rsidR="00070262" w14:paraId="1DA36D6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C88E835"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B411E7C"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C3B3DBB"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7BC2219"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774F9E4" w14:textId="77777777" w:rsidR="00070262" w:rsidRDefault="00070262" w:rsidP="007B407C">
            <w:pPr>
              <w:rPr>
                <w:rFonts w:ascii="Arial" w:hAnsi="Arial" w:cs="Arial"/>
                <w:sz w:val="14"/>
                <w:szCs w:val="14"/>
              </w:rPr>
            </w:pPr>
          </w:p>
        </w:tc>
      </w:tr>
      <w:tr w:rsidR="00070262" w14:paraId="0430C0C5"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21A7FC01"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47B7D11"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5079D2B0"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C9477C9"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16C44FA9" w14:textId="77777777" w:rsidR="00070262" w:rsidRDefault="00070262" w:rsidP="007B407C">
            <w:pPr>
              <w:rPr>
                <w:rFonts w:ascii="Arial" w:hAnsi="Arial" w:cs="Arial"/>
                <w:sz w:val="14"/>
                <w:szCs w:val="14"/>
                <w:highlight w:val="yellow"/>
              </w:rPr>
            </w:pPr>
          </w:p>
        </w:tc>
      </w:tr>
      <w:tr w:rsidR="00070262" w14:paraId="2BEA6D3C"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D5FE5C9"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2FF2DE8"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290E79C"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C122CB5"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049D7DA" w14:textId="77777777" w:rsidR="00070262" w:rsidRDefault="00070262" w:rsidP="007B407C">
            <w:pPr>
              <w:rPr>
                <w:rFonts w:ascii="Arial" w:hAnsi="Arial" w:cs="Arial"/>
                <w:sz w:val="14"/>
                <w:szCs w:val="14"/>
              </w:rPr>
            </w:pPr>
          </w:p>
        </w:tc>
      </w:tr>
      <w:tr w:rsidR="00070262" w14:paraId="681D973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B6D62A0"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6D7576" w14:textId="77777777" w:rsidR="00070262" w:rsidRPr="00870AC6"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183FE17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5B99BD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C9DADB4" w14:textId="77777777" w:rsidR="00070262" w:rsidRDefault="00070262" w:rsidP="007B407C">
            <w:pPr>
              <w:rPr>
                <w:rFonts w:ascii="Arial" w:hAnsi="Arial" w:cs="Arial"/>
                <w:sz w:val="14"/>
                <w:szCs w:val="14"/>
              </w:rPr>
            </w:pPr>
          </w:p>
        </w:tc>
      </w:tr>
      <w:tr w:rsidR="00070262" w:rsidRPr="004F4ECF" w14:paraId="529D9EE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52404951"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74984D1"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A78F7FB"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DCE188B"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66908DD2" w14:textId="77777777" w:rsidR="00070262" w:rsidRPr="0055524A" w:rsidRDefault="00070262" w:rsidP="007B407C">
            <w:pPr>
              <w:rPr>
                <w:rFonts w:ascii="Arial" w:hAnsi="Arial" w:cs="Arial"/>
                <w:sz w:val="14"/>
                <w:szCs w:val="14"/>
              </w:rPr>
            </w:pPr>
          </w:p>
        </w:tc>
      </w:tr>
      <w:tr w:rsidR="00070262" w14:paraId="3FCB973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3E62086"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E7A59EC"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26D870C7"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86B450E"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2644FDDC" w14:textId="77777777" w:rsidR="00070262" w:rsidRDefault="00070262" w:rsidP="007B407C">
            <w:pPr>
              <w:rPr>
                <w:rFonts w:ascii="Arial" w:hAnsi="Arial" w:cs="Arial"/>
                <w:sz w:val="14"/>
                <w:szCs w:val="14"/>
              </w:rPr>
            </w:pPr>
          </w:p>
        </w:tc>
      </w:tr>
      <w:tr w:rsidR="00070262" w:rsidRPr="004F4ECF" w14:paraId="5D6F355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007619D1"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DC916CE"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367CB94D"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69DD8374"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208FA17" w14:textId="77777777" w:rsidR="00070262" w:rsidRPr="0055524A" w:rsidRDefault="00070262" w:rsidP="007B407C">
            <w:pPr>
              <w:rPr>
                <w:rFonts w:ascii="Arial" w:hAnsi="Arial" w:cs="Arial"/>
                <w:sz w:val="14"/>
                <w:szCs w:val="14"/>
              </w:rPr>
            </w:pPr>
          </w:p>
        </w:tc>
      </w:tr>
    </w:tbl>
    <w:p w14:paraId="0E5E6DE1" w14:textId="77777777" w:rsidR="00070262" w:rsidRDefault="00070262" w:rsidP="00070262">
      <w:pPr>
        <w:rPr>
          <w:lang w:val="es-ES" w:eastAsia="es-ES"/>
        </w:rPr>
      </w:pPr>
    </w:p>
    <w:p w14:paraId="57A9FC58"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2C96088A"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2F42B13C"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67EA5166"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12D26363"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2C3B8ADB"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67456" behindDoc="1" locked="0" layoutInCell="1" allowOverlap="1" wp14:anchorId="0EDD1703" wp14:editId="52C8756D">
                      <wp:simplePos x="0" y="0"/>
                      <wp:positionH relativeFrom="column">
                        <wp:posOffset>125095</wp:posOffset>
                      </wp:positionH>
                      <wp:positionV relativeFrom="paragraph">
                        <wp:posOffset>-1270</wp:posOffset>
                      </wp:positionV>
                      <wp:extent cx="121920" cy="113665"/>
                      <wp:effectExtent l="9525" t="10795"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D70C" id="Rectángulo 10" o:spid="_x0000_s1026" style="position:absolute;margin-left:9.85pt;margin-top:-.1pt;width:9.6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J7JgIAAD8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034ACEC0"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68480" behindDoc="1" locked="0" layoutInCell="1" allowOverlap="1" wp14:anchorId="6F4DBE4C" wp14:editId="148A5270">
                      <wp:simplePos x="0" y="0"/>
                      <wp:positionH relativeFrom="column">
                        <wp:posOffset>180340</wp:posOffset>
                      </wp:positionH>
                      <wp:positionV relativeFrom="paragraph">
                        <wp:posOffset>-1905</wp:posOffset>
                      </wp:positionV>
                      <wp:extent cx="121920" cy="113665"/>
                      <wp:effectExtent l="7620" t="10160" r="1333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677E" id="Rectángulo 11" o:spid="_x0000_s1026" style="position:absolute;margin-left:14.2pt;margin-top:-.15pt;width:9.6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"/>
                  </w:pict>
                </mc:Fallback>
              </mc:AlternateContent>
            </w:r>
            <w:r>
              <w:rPr>
                <w:rFonts w:ascii="Arial" w:hAnsi="Arial" w:cs="Arial"/>
                <w:sz w:val="16"/>
                <w:szCs w:val="16"/>
              </w:rPr>
              <w:t>No</w:t>
            </w:r>
          </w:p>
        </w:tc>
      </w:tr>
      <w:tr w:rsidR="00070262" w14:paraId="538BA5E9"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234191FF"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258AA93F" w14:textId="77777777" w:rsidR="00070262" w:rsidRDefault="00070262" w:rsidP="007B407C">
            <w:pPr>
              <w:rPr>
                <w:rFonts w:ascii="Arial" w:hAnsi="Arial" w:cs="Arial"/>
                <w:sz w:val="16"/>
                <w:szCs w:val="16"/>
              </w:rPr>
            </w:pPr>
          </w:p>
        </w:tc>
      </w:tr>
    </w:tbl>
    <w:p w14:paraId="2F68B52F" w14:textId="77777777" w:rsidR="00070262" w:rsidRDefault="00070262" w:rsidP="00070262">
      <w:pPr>
        <w:rPr>
          <w:lang w:eastAsia="es-ES"/>
        </w:rPr>
      </w:pPr>
    </w:p>
    <w:p w14:paraId="5EFBA83C"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441"/>
      </w:tblGrid>
      <w:tr w:rsidR="00070262" w:rsidRPr="00812576" w14:paraId="68D1FF74"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7771EFAB"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69046635" w14:textId="77777777" w:rsidR="00070262" w:rsidRPr="006C530C" w:rsidRDefault="00070262" w:rsidP="007B407C">
            <w:pPr>
              <w:rPr>
                <w:lang w:eastAsia="es-ES"/>
              </w:rPr>
            </w:pPr>
            <w:r w:rsidRPr="0042038A">
              <w:rPr>
                <w:lang w:eastAsia="es-ES"/>
              </w:rPr>
              <w:t>Rogelio.Leyva@banobras.gob.mx</w:t>
            </w:r>
          </w:p>
        </w:tc>
      </w:tr>
    </w:tbl>
    <w:p w14:paraId="5B41FD2D" w14:textId="77777777" w:rsidR="00070262" w:rsidRDefault="00070262" w:rsidP="00070262">
      <w:pPr>
        <w:rPr>
          <w:rFonts w:ascii="Arial" w:hAnsi="Arial" w:cs="Arial"/>
          <w:sz w:val="16"/>
          <w:szCs w:val="16"/>
        </w:rPr>
      </w:pPr>
    </w:p>
    <w:p w14:paraId="0D9A80BE" w14:textId="77777777" w:rsidR="00070262" w:rsidRDefault="00070262" w:rsidP="00070262">
      <w:pPr>
        <w:widowControl w:val="0"/>
        <w:autoSpaceDE w:val="0"/>
        <w:autoSpaceDN w:val="0"/>
        <w:adjustRightInd w:val="0"/>
        <w:rPr>
          <w:rFonts w:ascii="Arial" w:hAnsi="Arial" w:cs="Arial"/>
          <w:sz w:val="16"/>
          <w:szCs w:val="16"/>
        </w:rPr>
      </w:pPr>
    </w:p>
    <w:p w14:paraId="7B49A0E2" w14:textId="77777777" w:rsidR="00070262" w:rsidRDefault="00070262" w:rsidP="00070262">
      <w:pPr>
        <w:widowControl w:val="0"/>
        <w:autoSpaceDE w:val="0"/>
        <w:autoSpaceDN w:val="0"/>
        <w:adjustRightInd w:val="0"/>
        <w:rPr>
          <w:rFonts w:ascii="Arial" w:hAnsi="Arial" w:cs="Arial"/>
          <w:sz w:val="16"/>
          <w:szCs w:val="16"/>
        </w:rPr>
      </w:pPr>
    </w:p>
    <w:p w14:paraId="52ADF037" w14:textId="77777777" w:rsidR="00070262" w:rsidRDefault="00070262" w:rsidP="00070262">
      <w:pPr>
        <w:widowControl w:val="0"/>
        <w:autoSpaceDE w:val="0"/>
        <w:autoSpaceDN w:val="0"/>
        <w:adjustRightInd w:val="0"/>
        <w:rPr>
          <w:rFonts w:ascii="Arial" w:hAnsi="Arial" w:cs="Arial"/>
          <w:sz w:val="16"/>
          <w:szCs w:val="16"/>
        </w:rPr>
      </w:pPr>
    </w:p>
    <w:p w14:paraId="75E56065" w14:textId="77777777" w:rsidR="00070262" w:rsidRDefault="00070262" w:rsidP="00070262">
      <w:pPr>
        <w:widowControl w:val="0"/>
        <w:autoSpaceDE w:val="0"/>
        <w:autoSpaceDN w:val="0"/>
        <w:adjustRightInd w:val="0"/>
        <w:rPr>
          <w:rFonts w:ascii="Arial" w:hAnsi="Arial" w:cs="Arial"/>
          <w:sz w:val="18"/>
          <w:szCs w:val="18"/>
        </w:rPr>
      </w:pPr>
    </w:p>
    <w:p w14:paraId="7BAFEA8A" w14:textId="77777777" w:rsidR="00070262" w:rsidRDefault="00070262" w:rsidP="00070262">
      <w:pPr>
        <w:widowControl w:val="0"/>
        <w:autoSpaceDE w:val="0"/>
        <w:autoSpaceDN w:val="0"/>
        <w:adjustRightInd w:val="0"/>
        <w:rPr>
          <w:rFonts w:ascii="Arial" w:hAnsi="Arial" w:cs="Arial"/>
          <w:sz w:val="18"/>
          <w:szCs w:val="18"/>
        </w:rPr>
      </w:pPr>
    </w:p>
    <w:p w14:paraId="26C5A70C" w14:textId="77777777" w:rsidR="00070262" w:rsidRDefault="00070262" w:rsidP="00070262">
      <w:pPr>
        <w:widowControl w:val="0"/>
        <w:autoSpaceDE w:val="0"/>
        <w:autoSpaceDN w:val="0"/>
        <w:adjustRightInd w:val="0"/>
        <w:rPr>
          <w:rFonts w:ascii="Arial" w:hAnsi="Arial" w:cs="Arial"/>
          <w:sz w:val="18"/>
          <w:szCs w:val="18"/>
        </w:rPr>
      </w:pPr>
    </w:p>
    <w:p w14:paraId="07A63507" w14:textId="77777777" w:rsidR="00070262" w:rsidRDefault="00070262" w:rsidP="00070262">
      <w:pPr>
        <w:widowControl w:val="0"/>
        <w:autoSpaceDE w:val="0"/>
        <w:autoSpaceDN w:val="0"/>
        <w:adjustRightInd w:val="0"/>
        <w:rPr>
          <w:rFonts w:ascii="Arial" w:hAnsi="Arial" w:cs="Arial"/>
          <w:sz w:val="18"/>
          <w:szCs w:val="18"/>
        </w:rPr>
      </w:pPr>
    </w:p>
    <w:p w14:paraId="0E4D13D4" w14:textId="77777777" w:rsidR="00070262" w:rsidRDefault="00070262" w:rsidP="00070262">
      <w:pPr>
        <w:widowControl w:val="0"/>
        <w:autoSpaceDE w:val="0"/>
        <w:autoSpaceDN w:val="0"/>
        <w:adjustRightInd w:val="0"/>
        <w:rPr>
          <w:rFonts w:ascii="Arial" w:hAnsi="Arial" w:cs="Arial"/>
          <w:sz w:val="18"/>
          <w:szCs w:val="18"/>
        </w:rPr>
      </w:pPr>
    </w:p>
    <w:p w14:paraId="3DFE6E07" w14:textId="77777777" w:rsidR="00070262" w:rsidRDefault="00070262" w:rsidP="00070262">
      <w:pPr>
        <w:widowControl w:val="0"/>
        <w:autoSpaceDE w:val="0"/>
        <w:autoSpaceDN w:val="0"/>
        <w:adjustRightInd w:val="0"/>
        <w:rPr>
          <w:rFonts w:ascii="Arial" w:hAnsi="Arial" w:cs="Arial"/>
          <w:sz w:val="18"/>
          <w:szCs w:val="18"/>
        </w:rPr>
      </w:pPr>
    </w:p>
    <w:p w14:paraId="64CFDD5B" w14:textId="77777777" w:rsidR="00070262" w:rsidRDefault="00070262" w:rsidP="00070262">
      <w:pPr>
        <w:widowControl w:val="0"/>
        <w:autoSpaceDE w:val="0"/>
        <w:autoSpaceDN w:val="0"/>
        <w:adjustRightInd w:val="0"/>
        <w:rPr>
          <w:rFonts w:cs="Arial"/>
          <w:sz w:val="16"/>
          <w:szCs w:val="16"/>
        </w:rPr>
      </w:pPr>
      <w:r>
        <w:rPr>
          <w:rFonts w:cs="Arial"/>
          <w:sz w:val="16"/>
          <w:szCs w:val="16"/>
        </w:rPr>
        <w:br w:type="page"/>
      </w:r>
    </w:p>
    <w:p w14:paraId="156BCB98" w14:textId="77777777" w:rsidR="00070262" w:rsidRDefault="00070262" w:rsidP="00070262">
      <w:pPr>
        <w:pStyle w:val="Textoindependiente"/>
        <w:jc w:val="center"/>
        <w:rPr>
          <w:b/>
          <w:sz w:val="16"/>
          <w:szCs w:val="16"/>
          <w:u w:val="single"/>
        </w:rPr>
      </w:pPr>
      <w:r>
        <w:rPr>
          <w:b/>
          <w:sz w:val="16"/>
          <w:szCs w:val="16"/>
          <w:u w:val="single"/>
        </w:rPr>
        <w:lastRenderedPageBreak/>
        <w:t>Anexo “G”</w:t>
      </w:r>
    </w:p>
    <w:p w14:paraId="636E5065" w14:textId="77777777" w:rsidR="00070262" w:rsidRDefault="00070262" w:rsidP="00070262">
      <w:pPr>
        <w:pStyle w:val="Textoindependiente"/>
        <w:jc w:val="center"/>
        <w:rPr>
          <w:b/>
          <w:sz w:val="16"/>
          <w:szCs w:val="16"/>
          <w:u w:val="single"/>
        </w:rPr>
      </w:pPr>
      <w:r>
        <w:rPr>
          <w:b/>
          <w:sz w:val="16"/>
          <w:szCs w:val="16"/>
          <w:u w:val="single"/>
        </w:rPr>
        <w:t>Formato de Declaración Bajo Protesta de Decir Verdad de los Funcionarios</w:t>
      </w:r>
    </w:p>
    <w:p w14:paraId="1A0F2C27" w14:textId="77777777" w:rsidR="00070262" w:rsidRDefault="00070262" w:rsidP="00070262">
      <w:pPr>
        <w:pStyle w:val="Textoindependiente"/>
        <w:jc w:val="center"/>
        <w:rPr>
          <w:b/>
          <w:sz w:val="16"/>
          <w:szCs w:val="16"/>
          <w:u w:val="single"/>
        </w:rPr>
      </w:pPr>
      <w:r>
        <w:rPr>
          <w:b/>
          <w:sz w:val="16"/>
          <w:szCs w:val="16"/>
          <w:u w:val="single"/>
        </w:rPr>
        <w:t>o Empleados Autorizados para Solicitar Reportes de Crédito</w:t>
      </w:r>
    </w:p>
    <w:p w14:paraId="531D9880" w14:textId="77777777" w:rsidR="00070262" w:rsidRDefault="00070262" w:rsidP="00070262">
      <w:pPr>
        <w:pStyle w:val="Textoindependiente"/>
        <w:rPr>
          <w:sz w:val="14"/>
          <w:szCs w:val="14"/>
        </w:rPr>
      </w:pPr>
    </w:p>
    <w:p w14:paraId="31705984" w14:textId="77777777" w:rsidR="00070262" w:rsidRDefault="00070262" w:rsidP="00070262">
      <w:pPr>
        <w:pStyle w:val="Textoindependiente"/>
        <w:rPr>
          <w:sz w:val="14"/>
          <w:szCs w:val="14"/>
        </w:rPr>
      </w:pPr>
    </w:p>
    <w:p w14:paraId="3E26EFD3" w14:textId="77777777" w:rsidR="00070262" w:rsidRDefault="00070262" w:rsidP="00070262">
      <w:pPr>
        <w:pStyle w:val="Textoindependiente"/>
        <w:rPr>
          <w:sz w:val="16"/>
          <w:szCs w:val="16"/>
        </w:rPr>
      </w:pPr>
      <w:r>
        <w:rPr>
          <w:sz w:val="16"/>
          <w:szCs w:val="16"/>
        </w:rPr>
        <w:t xml:space="preserve">Anexo “G” </w:t>
      </w:r>
      <w:r>
        <w:rPr>
          <w:sz w:val="16"/>
          <w:szCs w:val="16"/>
          <w:lang w:val="es-ES_tradnl"/>
        </w:rPr>
        <w:t>al Contrato de Prestación de Servicios (el “</w:t>
      </w:r>
      <w:r>
        <w:rPr>
          <w:sz w:val="16"/>
          <w:szCs w:val="16"/>
          <w:u w:val="single"/>
          <w:lang w:val="es-ES_tradnl"/>
        </w:rPr>
        <w:t>Contrato</w:t>
      </w:r>
      <w:r>
        <w:rPr>
          <w:sz w:val="16"/>
          <w:szCs w:val="16"/>
          <w:lang w:val="es-ES_tradnl"/>
        </w:rPr>
        <w:t xml:space="preserve">”) que celebran </w:t>
      </w:r>
      <w:proofErr w:type="spellStart"/>
      <w:r>
        <w:rPr>
          <w:sz w:val="16"/>
          <w:szCs w:val="16"/>
          <w:lang w:val="es-ES_tradnl"/>
        </w:rPr>
        <w:t>Dun</w:t>
      </w:r>
      <w:proofErr w:type="spellEnd"/>
      <w:r>
        <w:rPr>
          <w:sz w:val="16"/>
          <w:szCs w:val="16"/>
          <w:lang w:val="es-ES_tradnl"/>
        </w:rPr>
        <w:t xml:space="preserve"> &amp; </w:t>
      </w:r>
      <w:proofErr w:type="spellStart"/>
      <w:r>
        <w:rPr>
          <w:sz w:val="16"/>
          <w:szCs w:val="16"/>
          <w:lang w:val="es-ES_tradnl"/>
        </w:rPr>
        <w:t>Bradstreet</w:t>
      </w:r>
      <w:proofErr w:type="spellEnd"/>
      <w:r>
        <w:rPr>
          <w:sz w:val="16"/>
          <w:szCs w:val="16"/>
          <w:lang w:val="es-ES_tradnl"/>
        </w:rPr>
        <w:t>, S.A., Sociedad de Información Crediticia (“</w:t>
      </w:r>
      <w:proofErr w:type="spellStart"/>
      <w:r>
        <w:rPr>
          <w:sz w:val="16"/>
          <w:szCs w:val="16"/>
          <w:u w:val="single"/>
          <w:lang w:val="es-ES_tradnl"/>
        </w:rPr>
        <w:t>Dun</w:t>
      </w:r>
      <w:proofErr w:type="spellEnd"/>
      <w:r>
        <w:rPr>
          <w:sz w:val="16"/>
          <w:szCs w:val="16"/>
          <w:u w:val="single"/>
          <w:lang w:val="es-ES_tradnl"/>
        </w:rPr>
        <w:t xml:space="preserve"> &amp; </w:t>
      </w:r>
      <w:proofErr w:type="spellStart"/>
      <w:r>
        <w:rPr>
          <w:sz w:val="16"/>
          <w:szCs w:val="16"/>
          <w:u w:val="single"/>
          <w:lang w:val="es-ES_tradnl"/>
        </w:rPr>
        <w:t>Bradstreet</w:t>
      </w:r>
      <w:proofErr w:type="spellEnd"/>
      <w:r>
        <w:rPr>
          <w:sz w:val="16"/>
          <w:szCs w:val="16"/>
          <w:lang w:val="es-ES_tradnl"/>
        </w:rPr>
        <w:t xml:space="preserve">”) y </w:t>
      </w:r>
      <w:r>
        <w:rPr>
          <w:sz w:val="16"/>
          <w:szCs w:val="16"/>
        </w:rPr>
        <w:t>Banco Nacional de Obras y Servicios Públicos, S.N.C., Institución de Banca de Desarrollo (el “</w:t>
      </w:r>
      <w:r>
        <w:rPr>
          <w:sz w:val="16"/>
          <w:szCs w:val="16"/>
          <w:u w:val="single"/>
        </w:rPr>
        <w:t>Usuario</w:t>
      </w:r>
      <w:r>
        <w:rPr>
          <w:sz w:val="16"/>
          <w:szCs w:val="16"/>
        </w:rPr>
        <w:t>”).</w:t>
      </w:r>
    </w:p>
    <w:p w14:paraId="76CB4771" w14:textId="77777777" w:rsidR="00070262" w:rsidRDefault="00070262" w:rsidP="00070262">
      <w:pPr>
        <w:pStyle w:val="Textoindependiente"/>
        <w:rPr>
          <w:sz w:val="14"/>
          <w:szCs w:val="14"/>
        </w:rPr>
      </w:pPr>
    </w:p>
    <w:p w14:paraId="6F80B96D" w14:textId="77777777" w:rsidR="00070262" w:rsidRDefault="00070262" w:rsidP="00070262">
      <w:pPr>
        <w:pStyle w:val="Textoindependiente"/>
        <w:rPr>
          <w:sz w:val="14"/>
          <w:szCs w:val="14"/>
        </w:rPr>
      </w:pPr>
    </w:p>
    <w:p w14:paraId="385682B5" w14:textId="77777777" w:rsidR="00070262" w:rsidRDefault="00070262" w:rsidP="00070262">
      <w:pPr>
        <w:pStyle w:val="Textoindependiente2"/>
        <w:widowControl w:val="0"/>
        <w:autoSpaceDE w:val="0"/>
        <w:autoSpaceDN w:val="0"/>
        <w:adjustRightInd w:val="0"/>
        <w:rPr>
          <w:rFonts w:cs="Arial"/>
          <w:b/>
          <w:bCs/>
          <w:sz w:val="14"/>
          <w:szCs w:val="14"/>
          <w:lang w:val="es-MX"/>
        </w:rPr>
      </w:pPr>
      <w:r>
        <w:rPr>
          <w:rFonts w:cs="Arial"/>
          <w:b/>
          <w:bCs/>
          <w:sz w:val="14"/>
          <w:szCs w:val="14"/>
          <w:lang w:val="es-MX"/>
        </w:rPr>
        <w:t>Para los efectos (a) del cuarto párrafo de la cláusula Octava del Contrato, que en este acto declaro que conozco en su totalidad, (b) de lo dispuesto en los artículos aplicables de la Ley para Regular las Sociedades de Información Crediticia (la “</w:t>
      </w:r>
      <w:r>
        <w:rPr>
          <w:rFonts w:cs="Arial"/>
          <w:b/>
          <w:bCs/>
          <w:sz w:val="14"/>
          <w:szCs w:val="14"/>
          <w:u w:val="single"/>
          <w:lang w:val="es-MX"/>
        </w:rPr>
        <w:t>LRSIC</w:t>
      </w:r>
      <w:r>
        <w:rPr>
          <w:rFonts w:cs="Arial"/>
          <w:b/>
          <w:bCs/>
          <w:sz w:val="14"/>
          <w:szCs w:val="14"/>
          <w:lang w:val="es-MX"/>
        </w:rPr>
        <w:t xml:space="preserve">”), y (c) legales a que haya lugar, el suscrito declara, bajo protesta de decir verdad: (i) que contará con la Autorización (según se define a dicho término en la LRSIC) de todos y cada uno de los Clientes respecto de los cuales solicite obtener un Reporte de Crédito o un Reporte de Crédito Especial a </w:t>
      </w:r>
      <w:proofErr w:type="spellStart"/>
      <w:r>
        <w:rPr>
          <w:rFonts w:cs="Arial"/>
          <w:b/>
          <w:bCs/>
          <w:sz w:val="14"/>
          <w:szCs w:val="14"/>
          <w:lang w:val="es-MX"/>
        </w:rPr>
        <w:t>Dun</w:t>
      </w:r>
      <w:proofErr w:type="spellEnd"/>
      <w:r>
        <w:rPr>
          <w:rFonts w:cs="Arial"/>
          <w:b/>
          <w:bCs/>
          <w:sz w:val="14"/>
          <w:szCs w:val="14"/>
          <w:lang w:val="es-MX"/>
        </w:rPr>
        <w:t xml:space="preserve"> &amp; </w:t>
      </w:r>
      <w:proofErr w:type="spellStart"/>
      <w:r>
        <w:rPr>
          <w:rFonts w:cs="Arial"/>
          <w:b/>
          <w:bCs/>
          <w:sz w:val="14"/>
          <w:szCs w:val="14"/>
          <w:lang w:val="es-MX"/>
        </w:rPr>
        <w:t>Bradstreet</w:t>
      </w:r>
      <w:proofErr w:type="spellEnd"/>
      <w:r>
        <w:rPr>
          <w:rFonts w:cs="Arial"/>
          <w:b/>
          <w:bCs/>
          <w:sz w:val="14"/>
          <w:szCs w:val="14"/>
          <w:lang w:val="es-MX"/>
        </w:rPr>
        <w:t>; (ii) que no compartirá la información contenida en el mencionado Reporte de Crédito o Reporte de Crédito Especial con terceras personas; y (iii) que conoce las sanciones a las que puede hacerse acreedor por incurrir en violaciones al Secreto Financiero.</w:t>
      </w:r>
    </w:p>
    <w:p w14:paraId="69E13A2F" w14:textId="77777777" w:rsidR="00070262" w:rsidRDefault="00070262" w:rsidP="00070262">
      <w:pPr>
        <w:pStyle w:val="Textoindependiente2"/>
        <w:widowControl w:val="0"/>
        <w:autoSpaceDE w:val="0"/>
        <w:autoSpaceDN w:val="0"/>
        <w:adjustRightInd w:val="0"/>
        <w:rPr>
          <w:rFonts w:cs="Arial"/>
          <w:b/>
          <w:bCs/>
          <w:sz w:val="14"/>
          <w:szCs w:val="14"/>
          <w:lang w:val="es-MX"/>
        </w:rPr>
      </w:pPr>
    </w:p>
    <w:p w14:paraId="00821484" w14:textId="77777777" w:rsidR="00070262" w:rsidRDefault="00070262" w:rsidP="00070262">
      <w:pPr>
        <w:pStyle w:val="Textoindependiente"/>
        <w:ind w:left="2124" w:firstLine="708"/>
        <w:rPr>
          <w:sz w:val="16"/>
          <w:szCs w:val="16"/>
        </w:rPr>
      </w:pPr>
      <w:r>
        <w:rPr>
          <w:sz w:val="16"/>
          <w:szCs w:val="16"/>
        </w:rPr>
        <w:t>Ciudad de México, a 10 de abril de 2017</w:t>
      </w:r>
    </w:p>
    <w:p w14:paraId="1959AD99" w14:textId="77777777" w:rsidR="00070262" w:rsidRDefault="00070262" w:rsidP="00070262">
      <w:pPr>
        <w:rPr>
          <w:rFonts w:ascii="Arial" w:hAnsi="Arial" w:cs="Arial"/>
          <w:sz w:val="16"/>
          <w:szCs w:val="16"/>
        </w:rPr>
      </w:pPr>
    </w:p>
    <w:p w14:paraId="20658F6A" w14:textId="77777777" w:rsidR="00070262" w:rsidRDefault="00070262" w:rsidP="00070262">
      <w:pPr>
        <w:rPr>
          <w:rFonts w:ascii="Arial" w:hAnsi="Arial" w:cs="Arial"/>
          <w:sz w:val="16"/>
          <w:szCs w:val="16"/>
        </w:rPr>
      </w:pPr>
    </w:p>
    <w:p w14:paraId="733BA9C3" w14:textId="77777777" w:rsidR="00070262" w:rsidRDefault="00070262" w:rsidP="00070262">
      <w:pPr>
        <w:rPr>
          <w:rFonts w:ascii="Arial" w:hAnsi="Arial" w:cs="Arial"/>
          <w:sz w:val="16"/>
          <w:szCs w:val="16"/>
        </w:rPr>
      </w:pPr>
    </w:p>
    <w:p w14:paraId="52EC94A3" w14:textId="77777777" w:rsidR="00070262" w:rsidRDefault="00070262" w:rsidP="00070262">
      <w:pPr>
        <w:rPr>
          <w:rFonts w:ascii="Arial" w:hAnsi="Arial" w:cs="Arial"/>
          <w:sz w:val="16"/>
          <w:szCs w:val="16"/>
        </w:rPr>
      </w:pPr>
    </w:p>
    <w:p w14:paraId="590F1DEF" w14:textId="77777777" w:rsidR="00070262" w:rsidRDefault="00070262" w:rsidP="00070262">
      <w:pPr>
        <w:rPr>
          <w:rFonts w:ascii="Arial" w:hAnsi="Arial" w:cs="Arial"/>
          <w:sz w:val="16"/>
          <w:szCs w:val="16"/>
        </w:rPr>
      </w:pPr>
    </w:p>
    <w:p w14:paraId="33FC492B" w14:textId="77777777" w:rsidR="00070262" w:rsidRDefault="00070262" w:rsidP="00070262">
      <w:pPr>
        <w:rPr>
          <w:rFonts w:ascii="Arial" w:hAnsi="Arial" w:cs="Arial"/>
          <w:sz w:val="16"/>
          <w:szCs w:val="16"/>
        </w:rPr>
      </w:pPr>
    </w:p>
    <w:p w14:paraId="708FCD4F" w14:textId="77777777" w:rsidR="00070262" w:rsidRDefault="00070262" w:rsidP="00070262">
      <w:pPr>
        <w:rPr>
          <w:rFonts w:ascii="Arial" w:hAnsi="Arial" w:cs="Arial"/>
          <w:sz w:val="16"/>
          <w:szCs w:val="16"/>
        </w:rPr>
      </w:pPr>
    </w:p>
    <w:p w14:paraId="57C455F8" w14:textId="77777777" w:rsidR="00070262" w:rsidRDefault="00070262" w:rsidP="00070262">
      <w:pPr>
        <w:rPr>
          <w:rFonts w:ascii="Arial" w:hAnsi="Arial" w:cs="Arial"/>
          <w:b/>
          <w:sz w:val="16"/>
          <w:szCs w:val="16"/>
        </w:rPr>
      </w:pPr>
      <w:r>
        <w:rPr>
          <w:rFonts w:ascii="Arial" w:hAnsi="Arial" w:cs="Arial"/>
          <w:b/>
          <w:sz w:val="16"/>
          <w:szCs w:val="16"/>
        </w:rPr>
        <w:t>_______________________________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__________________________________</w:t>
      </w:r>
    </w:p>
    <w:p w14:paraId="2222F81E" w14:textId="77777777" w:rsidR="00070262" w:rsidRDefault="00070262" w:rsidP="00070262">
      <w:pPr>
        <w:rPr>
          <w:rFonts w:ascii="Arial" w:hAnsi="Arial" w:cs="Arial"/>
          <w:sz w:val="16"/>
          <w:szCs w:val="16"/>
        </w:rPr>
      </w:pPr>
      <w:r>
        <w:rPr>
          <w:rFonts w:ascii="Arial" w:hAnsi="Arial" w:cs="Arial"/>
          <w:sz w:val="16"/>
          <w:szCs w:val="16"/>
        </w:rPr>
        <w:t>JESÚS MIGUEL PÉREZ SUÁREZ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MARÍA FERNANDA RAMÍREZ CASILLAS</w:t>
      </w:r>
    </w:p>
    <w:p w14:paraId="32955564" w14:textId="77777777" w:rsidR="00070262" w:rsidRDefault="00070262" w:rsidP="00070262">
      <w:pPr>
        <w:pStyle w:val="Ttulo3"/>
        <w:jc w:val="left"/>
        <w:rPr>
          <w:rFonts w:ascii="Arial" w:hAnsi="Arial" w:cs="Arial"/>
          <w:sz w:val="16"/>
          <w:szCs w:val="16"/>
        </w:rPr>
      </w:pPr>
      <w:r>
        <w:rPr>
          <w:rFonts w:ascii="Arial" w:hAnsi="Arial" w:cs="Arial"/>
          <w:sz w:val="16"/>
          <w:szCs w:val="16"/>
        </w:rPr>
        <w:t xml:space="preserve">Funcionario Facultado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Responsable de la clave</w:t>
      </w:r>
    </w:p>
    <w:p w14:paraId="25F9A38A" w14:textId="77777777" w:rsidR="00070262" w:rsidRDefault="00070262" w:rsidP="00070262">
      <w:pPr>
        <w:rPr>
          <w:rFonts w:ascii="Arial" w:hAnsi="Arial" w:cs="Arial"/>
          <w:sz w:val="16"/>
          <w:szCs w:val="16"/>
        </w:rPr>
      </w:pPr>
    </w:p>
    <w:p w14:paraId="7503A02C" w14:textId="77777777" w:rsidR="00070262" w:rsidRDefault="00070262" w:rsidP="00070262">
      <w:pPr>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8"/>
        <w:gridCol w:w="600"/>
        <w:gridCol w:w="2945"/>
        <w:gridCol w:w="1855"/>
        <w:gridCol w:w="716"/>
      </w:tblGrid>
      <w:tr w:rsidR="00070262" w14:paraId="34085673"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2724BD49" w14:textId="77777777" w:rsidR="00070262" w:rsidRDefault="00070262" w:rsidP="007B407C">
            <w:pPr>
              <w:rPr>
                <w:rFonts w:ascii="Arial" w:hAnsi="Arial" w:cs="Arial"/>
                <w:b/>
                <w:sz w:val="16"/>
                <w:szCs w:val="16"/>
              </w:rPr>
            </w:pPr>
            <w:r>
              <w:rPr>
                <w:rFonts w:ascii="Arial" w:hAnsi="Arial" w:cs="Arial"/>
                <w:b/>
                <w:sz w:val="16"/>
                <w:szCs w:val="16"/>
              </w:rPr>
              <w:t>Solicitud 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77E5264"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542B9AFF"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7E60C38" w14:textId="77777777" w:rsidR="00070262" w:rsidRDefault="00070262" w:rsidP="007B407C">
            <w:pPr>
              <w:rPr>
                <w:rFonts w:ascii="Arial" w:hAnsi="Arial" w:cs="Arial"/>
                <w:b/>
                <w:sz w:val="16"/>
                <w:szCs w:val="16"/>
              </w:rPr>
            </w:pPr>
          </w:p>
        </w:tc>
        <w:tc>
          <w:tcPr>
            <w:tcW w:w="716" w:type="dxa"/>
            <w:tcBorders>
              <w:top w:val="nil"/>
              <w:left w:val="nil"/>
              <w:bottom w:val="nil"/>
              <w:right w:val="nil"/>
            </w:tcBorders>
            <w:shd w:val="clear" w:color="auto" w:fill="auto"/>
          </w:tcPr>
          <w:p w14:paraId="3F6F832E" w14:textId="77777777" w:rsidR="00070262" w:rsidRDefault="00070262" w:rsidP="007B407C">
            <w:pPr>
              <w:rPr>
                <w:rFonts w:ascii="Arial" w:hAnsi="Arial" w:cs="Arial"/>
                <w:sz w:val="14"/>
                <w:szCs w:val="14"/>
              </w:rPr>
            </w:pPr>
          </w:p>
        </w:tc>
      </w:tr>
      <w:tr w:rsidR="00070262" w14:paraId="195FF50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EE95258" w14:textId="77777777" w:rsidR="00070262" w:rsidRDefault="00070262" w:rsidP="007B407C">
            <w:pPr>
              <w:rPr>
                <w:rFonts w:ascii="Arial" w:hAnsi="Arial" w:cs="Arial"/>
                <w:sz w:val="14"/>
                <w:szCs w:val="14"/>
              </w:rPr>
            </w:pPr>
            <w:r>
              <w:rPr>
                <w:rFonts w:ascii="Arial" w:hAnsi="Arial" w:cs="Arial"/>
                <w:sz w:val="14"/>
                <w:szCs w:val="14"/>
              </w:rPr>
              <w:t>Alta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808C846" w14:textId="77777777" w:rsidR="00070262" w:rsidRPr="004A76E2" w:rsidRDefault="00070262" w:rsidP="007B407C">
            <w:pPr>
              <w:jc w:val="center"/>
              <w:rPr>
                <w:rFonts w:ascii="Arial" w:hAnsi="Arial" w:cs="Arial"/>
                <w:b/>
                <w:sz w:val="16"/>
                <w:szCs w:val="16"/>
              </w:rPr>
            </w:pPr>
            <w:r w:rsidRPr="004A76E2">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23F7D1CA"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537FA3C"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F87D76A" w14:textId="77777777" w:rsidR="00070262" w:rsidRPr="00CD3F3E" w:rsidRDefault="00070262" w:rsidP="007B407C">
            <w:pPr>
              <w:jc w:val="center"/>
              <w:rPr>
                <w:rFonts w:ascii="Arial" w:hAnsi="Arial" w:cs="Arial"/>
                <w:b/>
                <w:sz w:val="16"/>
                <w:szCs w:val="16"/>
              </w:rPr>
            </w:pPr>
          </w:p>
        </w:tc>
      </w:tr>
      <w:tr w:rsidR="00070262" w14:paraId="009BAC3A"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1478FDE" w14:textId="77777777" w:rsidR="00070262" w:rsidRDefault="00070262" w:rsidP="007B407C">
            <w:pPr>
              <w:rPr>
                <w:rFonts w:ascii="Arial" w:hAnsi="Arial" w:cs="Arial"/>
                <w:sz w:val="14"/>
                <w:szCs w:val="14"/>
              </w:rPr>
            </w:pPr>
            <w:r>
              <w:rPr>
                <w:rFonts w:ascii="Arial" w:hAnsi="Arial" w:cs="Arial"/>
                <w:sz w:val="14"/>
                <w:szCs w:val="14"/>
              </w:rPr>
              <w:t>Modificación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1670355"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67F77286"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AF163B0"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98A102F" w14:textId="77777777" w:rsidR="00070262" w:rsidRPr="00CD3F3E" w:rsidRDefault="00070262" w:rsidP="007B407C">
            <w:pPr>
              <w:jc w:val="center"/>
              <w:rPr>
                <w:rFonts w:ascii="Arial" w:hAnsi="Arial" w:cs="Arial"/>
                <w:b/>
                <w:sz w:val="16"/>
                <w:szCs w:val="16"/>
              </w:rPr>
            </w:pPr>
          </w:p>
        </w:tc>
      </w:tr>
      <w:tr w:rsidR="00070262" w14:paraId="6D65509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6F2AD5AE" w14:textId="77777777" w:rsidR="00070262" w:rsidRDefault="00070262" w:rsidP="007B407C">
            <w:pPr>
              <w:rPr>
                <w:rFonts w:ascii="Arial" w:hAnsi="Arial" w:cs="Arial"/>
                <w:sz w:val="14"/>
                <w:szCs w:val="14"/>
              </w:rPr>
            </w:pPr>
            <w:r>
              <w:rPr>
                <w:rFonts w:ascii="Arial" w:hAnsi="Arial" w:cs="Arial"/>
                <w:sz w:val="14"/>
                <w:szCs w:val="14"/>
              </w:rPr>
              <w:t>Proveedor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545F49"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14D84844"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8591CE3"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DB6158C" w14:textId="77777777" w:rsidR="00070262" w:rsidRPr="00CD3F3E" w:rsidRDefault="00070262" w:rsidP="007B407C">
            <w:pPr>
              <w:jc w:val="center"/>
              <w:rPr>
                <w:rFonts w:ascii="Arial" w:hAnsi="Arial" w:cs="Arial"/>
                <w:b/>
                <w:sz w:val="16"/>
                <w:szCs w:val="16"/>
              </w:rPr>
            </w:pPr>
          </w:p>
        </w:tc>
      </w:tr>
      <w:tr w:rsidR="00070262" w14:paraId="1DDD41A4" w14:textId="77777777" w:rsidTr="007B407C">
        <w:tc>
          <w:tcPr>
            <w:tcW w:w="1808" w:type="dxa"/>
            <w:tcBorders>
              <w:top w:val="single" w:sz="4" w:space="0" w:color="auto"/>
              <w:left w:val="nil"/>
              <w:bottom w:val="single" w:sz="4" w:space="0" w:color="auto"/>
              <w:right w:val="nil"/>
            </w:tcBorders>
            <w:shd w:val="clear" w:color="auto" w:fill="auto"/>
          </w:tcPr>
          <w:p w14:paraId="62D245B7" w14:textId="77777777" w:rsidR="00070262" w:rsidRDefault="00070262" w:rsidP="007B407C">
            <w:pPr>
              <w:rPr>
                <w:rFonts w:ascii="Arial" w:hAnsi="Arial" w:cs="Arial"/>
                <w:sz w:val="14"/>
                <w:szCs w:val="14"/>
              </w:rPr>
            </w:pPr>
          </w:p>
        </w:tc>
        <w:tc>
          <w:tcPr>
            <w:tcW w:w="600" w:type="dxa"/>
            <w:tcBorders>
              <w:top w:val="single" w:sz="4" w:space="0" w:color="auto"/>
              <w:left w:val="nil"/>
              <w:bottom w:val="single" w:sz="4" w:space="0" w:color="auto"/>
              <w:right w:val="nil"/>
            </w:tcBorders>
            <w:shd w:val="clear" w:color="auto" w:fill="auto"/>
          </w:tcPr>
          <w:p w14:paraId="37C95D9D" w14:textId="77777777" w:rsidR="00070262" w:rsidRDefault="00070262" w:rsidP="007B407C">
            <w:pPr>
              <w:rPr>
                <w:rFonts w:ascii="Arial" w:hAnsi="Arial" w:cs="Arial"/>
                <w:sz w:val="14"/>
                <w:szCs w:val="14"/>
              </w:rPr>
            </w:pPr>
          </w:p>
        </w:tc>
        <w:tc>
          <w:tcPr>
            <w:tcW w:w="2945" w:type="dxa"/>
            <w:tcBorders>
              <w:top w:val="nil"/>
              <w:left w:val="nil"/>
              <w:bottom w:val="nil"/>
              <w:right w:val="nil"/>
            </w:tcBorders>
            <w:shd w:val="clear" w:color="auto" w:fill="auto"/>
          </w:tcPr>
          <w:p w14:paraId="43192B9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7AA6513"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1EF4513D" w14:textId="77777777" w:rsidR="00070262" w:rsidRPr="00CD3F3E" w:rsidRDefault="00070262" w:rsidP="007B407C">
            <w:pPr>
              <w:jc w:val="center"/>
              <w:rPr>
                <w:rFonts w:ascii="Arial" w:hAnsi="Arial" w:cs="Arial"/>
                <w:b/>
                <w:sz w:val="16"/>
                <w:szCs w:val="16"/>
              </w:rPr>
            </w:pPr>
          </w:p>
        </w:tc>
      </w:tr>
      <w:tr w:rsidR="00070262" w14:paraId="2FA705DB"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C2BF80F" w14:textId="77777777" w:rsidR="00070262" w:rsidRDefault="00070262" w:rsidP="007B407C">
            <w:pPr>
              <w:rPr>
                <w:rFonts w:ascii="Arial" w:hAnsi="Arial" w:cs="Arial"/>
                <w:b/>
                <w:sz w:val="16"/>
                <w:szCs w:val="16"/>
              </w:rPr>
            </w:pPr>
            <w:r>
              <w:rPr>
                <w:rFonts w:ascii="Arial" w:hAnsi="Arial" w:cs="Arial"/>
                <w:b/>
                <w:sz w:val="16"/>
                <w:szCs w:val="16"/>
              </w:rPr>
              <w:t>Producto: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DD83C3A" w14:textId="77777777" w:rsidR="00070262" w:rsidRDefault="00070262" w:rsidP="007B407C">
            <w:pPr>
              <w:rPr>
                <w:rFonts w:ascii="Arial" w:hAnsi="Arial" w:cs="Arial"/>
                <w:sz w:val="14"/>
                <w:szCs w:val="14"/>
              </w:rPr>
            </w:pPr>
          </w:p>
        </w:tc>
        <w:tc>
          <w:tcPr>
            <w:tcW w:w="2945" w:type="dxa"/>
            <w:tcBorders>
              <w:top w:val="nil"/>
              <w:left w:val="single" w:sz="4" w:space="0" w:color="auto"/>
              <w:bottom w:val="nil"/>
              <w:right w:val="nil"/>
            </w:tcBorders>
            <w:shd w:val="clear" w:color="auto" w:fill="auto"/>
          </w:tcPr>
          <w:p w14:paraId="7B8B62AB"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2D554604"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B6BBFBA" w14:textId="77777777" w:rsidR="00070262" w:rsidRDefault="00070262" w:rsidP="007B407C">
            <w:pPr>
              <w:rPr>
                <w:rFonts w:ascii="Arial" w:hAnsi="Arial" w:cs="Arial"/>
                <w:sz w:val="14"/>
                <w:szCs w:val="14"/>
              </w:rPr>
            </w:pPr>
          </w:p>
        </w:tc>
      </w:tr>
      <w:tr w:rsidR="00070262" w14:paraId="5161300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59880BF" w14:textId="77777777" w:rsidR="00070262" w:rsidRDefault="00070262" w:rsidP="007B407C">
            <w:pPr>
              <w:rPr>
                <w:rFonts w:ascii="Arial" w:hAnsi="Arial" w:cs="Arial"/>
                <w:sz w:val="14"/>
                <w:szCs w:val="14"/>
              </w:rPr>
            </w:pPr>
            <w:r>
              <w:rPr>
                <w:rFonts w:ascii="Arial" w:hAnsi="Arial" w:cs="Arial"/>
                <w:sz w:val="14"/>
                <w:szCs w:val="14"/>
              </w:rPr>
              <w:t>Reporte de Crédito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68FDF3A"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4873849E"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2B3855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0C0FB360" w14:textId="77777777" w:rsidR="00070262" w:rsidRDefault="00070262" w:rsidP="007B407C">
            <w:pPr>
              <w:rPr>
                <w:rFonts w:ascii="Arial" w:hAnsi="Arial" w:cs="Arial"/>
                <w:sz w:val="14"/>
                <w:szCs w:val="14"/>
              </w:rPr>
            </w:pPr>
          </w:p>
        </w:tc>
      </w:tr>
      <w:tr w:rsidR="00070262" w14:paraId="3518EC7F"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87B972B" w14:textId="77777777" w:rsidR="00070262" w:rsidRDefault="00070262" w:rsidP="007B407C">
            <w:pPr>
              <w:rPr>
                <w:rFonts w:ascii="Arial" w:hAnsi="Arial" w:cs="Arial"/>
                <w:sz w:val="14"/>
                <w:szCs w:val="14"/>
              </w:rPr>
            </w:pPr>
            <w:r>
              <w:rPr>
                <w:rFonts w:ascii="Arial" w:hAnsi="Arial" w:cs="Arial"/>
                <w:sz w:val="14"/>
                <w:szCs w:val="14"/>
              </w:rPr>
              <w:t>Informe Buro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8630950"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6A6920D8"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E1DF60E"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3E754D07" w14:textId="77777777" w:rsidR="00070262" w:rsidRDefault="00070262" w:rsidP="007B407C">
            <w:pPr>
              <w:rPr>
                <w:rFonts w:ascii="Arial" w:hAnsi="Arial" w:cs="Arial"/>
                <w:sz w:val="14"/>
                <w:szCs w:val="14"/>
                <w:highlight w:val="yellow"/>
              </w:rPr>
            </w:pPr>
          </w:p>
        </w:tc>
      </w:tr>
      <w:tr w:rsidR="00070262" w14:paraId="59D9D3D8"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8358DA5"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PM</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87ADAF"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451EFC00" w14:textId="77777777" w:rsidR="00070262" w:rsidRDefault="00070262" w:rsidP="007B407C">
            <w:pPr>
              <w:rPr>
                <w:rFonts w:ascii="Arial" w:hAnsi="Arial" w:cs="Arial"/>
                <w:b/>
                <w:sz w:val="14"/>
                <w:szCs w:val="14"/>
              </w:rPr>
            </w:pPr>
          </w:p>
        </w:tc>
        <w:tc>
          <w:tcPr>
            <w:tcW w:w="1855" w:type="dxa"/>
            <w:tcBorders>
              <w:top w:val="nil"/>
              <w:left w:val="nil"/>
              <w:bottom w:val="nil"/>
              <w:right w:val="nil"/>
            </w:tcBorders>
            <w:shd w:val="clear" w:color="auto" w:fill="auto"/>
          </w:tcPr>
          <w:p w14:paraId="50B65547" w14:textId="77777777" w:rsidR="00070262" w:rsidRDefault="00070262" w:rsidP="007B407C">
            <w:pPr>
              <w:rPr>
                <w:rFonts w:ascii="Arial" w:hAnsi="Arial" w:cs="Arial"/>
                <w:b/>
                <w:sz w:val="14"/>
                <w:szCs w:val="14"/>
              </w:rPr>
            </w:pPr>
          </w:p>
        </w:tc>
        <w:tc>
          <w:tcPr>
            <w:tcW w:w="716" w:type="dxa"/>
            <w:tcBorders>
              <w:top w:val="nil"/>
              <w:left w:val="nil"/>
              <w:bottom w:val="nil"/>
              <w:right w:val="nil"/>
            </w:tcBorders>
            <w:shd w:val="clear" w:color="auto" w:fill="auto"/>
          </w:tcPr>
          <w:p w14:paraId="7DF2775B" w14:textId="77777777" w:rsidR="00070262" w:rsidRDefault="00070262" w:rsidP="007B407C">
            <w:pPr>
              <w:rPr>
                <w:rFonts w:ascii="Arial" w:hAnsi="Arial" w:cs="Arial"/>
                <w:sz w:val="14"/>
                <w:szCs w:val="14"/>
              </w:rPr>
            </w:pPr>
          </w:p>
        </w:tc>
      </w:tr>
      <w:tr w:rsidR="00070262" w14:paraId="6D814135"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14A0F3FE" w14:textId="77777777" w:rsidR="00070262" w:rsidRDefault="00070262" w:rsidP="007B407C">
            <w:pPr>
              <w:rPr>
                <w:rFonts w:ascii="Arial" w:hAnsi="Arial" w:cs="Arial"/>
                <w:sz w:val="14"/>
                <w:szCs w:val="14"/>
              </w:rPr>
            </w:pPr>
            <w:r>
              <w:rPr>
                <w:rFonts w:ascii="Arial" w:hAnsi="Arial" w:cs="Arial"/>
                <w:sz w:val="14"/>
                <w:szCs w:val="14"/>
              </w:rPr>
              <w:t>Prevenciones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DBD07AC" w14:textId="77777777" w:rsidR="00070262" w:rsidRPr="00CD3F3E"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7DC5EB9"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3C2AC82F"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504E78E8" w14:textId="77777777" w:rsidR="00070262" w:rsidRDefault="00070262" w:rsidP="007B407C">
            <w:pPr>
              <w:rPr>
                <w:rFonts w:ascii="Arial" w:hAnsi="Arial" w:cs="Arial"/>
                <w:sz w:val="14"/>
                <w:szCs w:val="14"/>
              </w:rPr>
            </w:pPr>
          </w:p>
        </w:tc>
      </w:tr>
      <w:tr w:rsidR="00070262" w14:paraId="3D531ACD" w14:textId="77777777" w:rsidTr="007B407C">
        <w:trPr>
          <w:trHeight w:val="167"/>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12AF81CC" w14:textId="77777777" w:rsidR="00070262" w:rsidRDefault="00070262" w:rsidP="007B407C">
            <w:pPr>
              <w:rPr>
                <w:rFonts w:ascii="Arial" w:hAnsi="Arial" w:cs="Arial"/>
                <w:sz w:val="14"/>
                <w:szCs w:val="14"/>
              </w:rPr>
            </w:pPr>
            <w:r>
              <w:rPr>
                <w:rFonts w:ascii="Arial" w:hAnsi="Arial" w:cs="Arial"/>
                <w:sz w:val="14"/>
                <w:szCs w:val="14"/>
              </w:rPr>
              <w:t>Monitor</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213262E" w14:textId="77777777" w:rsidR="00070262" w:rsidRPr="00CD3F3E"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63AC9FF4"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0814D8C" w14:textId="77777777" w:rsidR="00070262" w:rsidRDefault="00070262" w:rsidP="007B407C">
            <w:pPr>
              <w:rPr>
                <w:rFonts w:ascii="Arial" w:hAnsi="Arial" w:cs="Arial"/>
                <w:sz w:val="14"/>
                <w:szCs w:val="14"/>
                <w:highlight w:val="yellow"/>
              </w:rPr>
            </w:pPr>
          </w:p>
        </w:tc>
        <w:tc>
          <w:tcPr>
            <w:tcW w:w="716" w:type="dxa"/>
            <w:tcBorders>
              <w:top w:val="nil"/>
              <w:left w:val="nil"/>
              <w:bottom w:val="nil"/>
              <w:right w:val="nil"/>
            </w:tcBorders>
            <w:shd w:val="clear" w:color="auto" w:fill="auto"/>
          </w:tcPr>
          <w:p w14:paraId="2B88E201" w14:textId="77777777" w:rsidR="00070262" w:rsidRDefault="00070262" w:rsidP="007B407C">
            <w:pPr>
              <w:rPr>
                <w:rFonts w:ascii="Arial" w:hAnsi="Arial" w:cs="Arial"/>
                <w:sz w:val="14"/>
                <w:szCs w:val="14"/>
                <w:highlight w:val="yellow"/>
              </w:rPr>
            </w:pPr>
          </w:p>
        </w:tc>
      </w:tr>
      <w:tr w:rsidR="00070262" w14:paraId="13E4D890"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8380D87" w14:textId="77777777" w:rsidR="00070262" w:rsidRDefault="00070262" w:rsidP="007B407C">
            <w:pPr>
              <w:rPr>
                <w:rFonts w:ascii="Arial" w:hAnsi="Arial" w:cs="Arial"/>
                <w:sz w:val="14"/>
                <w:szCs w:val="14"/>
              </w:rPr>
            </w:pPr>
            <w:proofErr w:type="spellStart"/>
            <w:r>
              <w:rPr>
                <w:rFonts w:ascii="Arial" w:hAnsi="Arial" w:cs="Arial"/>
                <w:sz w:val="14"/>
                <w:szCs w:val="14"/>
              </w:rPr>
              <w:t>Watch</w:t>
            </w:r>
            <w:proofErr w:type="spellEnd"/>
            <w:r>
              <w:rPr>
                <w:rFonts w:ascii="Arial" w:hAnsi="Arial" w:cs="Arial"/>
                <w:sz w:val="14"/>
                <w:szCs w:val="14"/>
              </w:rPr>
              <w:t xml:space="preserve"> Integrado</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6BD2D3"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883E03E"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163E5A1B"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1137E65" w14:textId="77777777" w:rsidR="00070262" w:rsidRDefault="00070262" w:rsidP="007B407C">
            <w:pPr>
              <w:rPr>
                <w:rFonts w:ascii="Arial" w:hAnsi="Arial" w:cs="Arial"/>
                <w:sz w:val="14"/>
                <w:szCs w:val="14"/>
              </w:rPr>
            </w:pPr>
          </w:p>
        </w:tc>
      </w:tr>
      <w:tr w:rsidR="00070262" w14:paraId="0E1B77D9"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D54C721" w14:textId="77777777" w:rsidR="00070262" w:rsidRDefault="00070262" w:rsidP="007B407C">
            <w:pPr>
              <w:rPr>
                <w:rFonts w:ascii="Arial" w:hAnsi="Arial" w:cs="Arial"/>
                <w:bCs/>
                <w:sz w:val="14"/>
                <w:szCs w:val="14"/>
              </w:rPr>
            </w:pPr>
            <w:r>
              <w:rPr>
                <w:rFonts w:ascii="Arial" w:hAnsi="Arial" w:cs="Arial"/>
                <w:bCs/>
                <w:sz w:val="14"/>
                <w:szCs w:val="14"/>
              </w:rPr>
              <w:t>Califica</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8682D61" w14:textId="77777777" w:rsidR="00070262" w:rsidRPr="00870AC6" w:rsidRDefault="00070262" w:rsidP="007B407C">
            <w:pPr>
              <w:jc w:val="center"/>
              <w:rPr>
                <w:rFonts w:ascii="Arial" w:hAnsi="Arial" w:cs="Arial"/>
                <w:b/>
                <w:sz w:val="16"/>
                <w:szCs w:val="16"/>
              </w:rPr>
            </w:pPr>
            <w:r>
              <w:rPr>
                <w:rFonts w:ascii="Arial" w:hAnsi="Arial" w:cs="Arial"/>
                <w:b/>
                <w:sz w:val="16"/>
                <w:szCs w:val="16"/>
              </w:rPr>
              <w:t>X</w:t>
            </w:r>
          </w:p>
        </w:tc>
        <w:tc>
          <w:tcPr>
            <w:tcW w:w="2945" w:type="dxa"/>
            <w:tcBorders>
              <w:top w:val="nil"/>
              <w:left w:val="single" w:sz="4" w:space="0" w:color="auto"/>
              <w:bottom w:val="nil"/>
              <w:right w:val="nil"/>
            </w:tcBorders>
            <w:shd w:val="clear" w:color="auto" w:fill="auto"/>
          </w:tcPr>
          <w:p w14:paraId="5FA1CDC2"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5D5F7E6A"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3819AC6" w14:textId="77777777" w:rsidR="00070262" w:rsidRDefault="00070262" w:rsidP="007B407C">
            <w:pPr>
              <w:rPr>
                <w:rFonts w:ascii="Arial" w:hAnsi="Arial" w:cs="Arial"/>
                <w:sz w:val="14"/>
                <w:szCs w:val="14"/>
              </w:rPr>
            </w:pPr>
          </w:p>
        </w:tc>
      </w:tr>
      <w:tr w:rsidR="00070262" w:rsidRPr="004F4ECF" w14:paraId="0E3F8AA4"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4ED1721C" w14:textId="77777777" w:rsidR="00070262" w:rsidRPr="00FB1046" w:rsidRDefault="00070262" w:rsidP="007B407C">
            <w:pPr>
              <w:rPr>
                <w:rFonts w:ascii="Arial" w:hAnsi="Arial" w:cs="Arial"/>
                <w:bCs/>
                <w:sz w:val="14"/>
                <w:szCs w:val="14"/>
              </w:rPr>
            </w:pPr>
            <w:r w:rsidRPr="00FB1046">
              <w:rPr>
                <w:rFonts w:ascii="Arial" w:hAnsi="Arial" w:cs="Arial"/>
                <w:bCs/>
                <w:sz w:val="14"/>
                <w:szCs w:val="14"/>
              </w:rPr>
              <w:t xml:space="preserve">Reporte de Juicios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4137170"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08F3CAA7"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0BB230E7"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4E0AC54A" w14:textId="77777777" w:rsidR="00070262" w:rsidRPr="0055524A" w:rsidRDefault="00070262" w:rsidP="007B407C">
            <w:pPr>
              <w:rPr>
                <w:rFonts w:ascii="Arial" w:hAnsi="Arial" w:cs="Arial"/>
                <w:sz w:val="14"/>
                <w:szCs w:val="14"/>
              </w:rPr>
            </w:pPr>
          </w:p>
        </w:tc>
      </w:tr>
      <w:tr w:rsidR="00070262" w14:paraId="312F55B2"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36B6787D" w14:textId="77777777" w:rsidR="00070262" w:rsidRDefault="00070262" w:rsidP="007B407C">
            <w:pPr>
              <w:rPr>
                <w:rFonts w:ascii="Arial" w:hAnsi="Arial" w:cs="Arial"/>
                <w:bCs/>
                <w:sz w:val="14"/>
                <w:szCs w:val="14"/>
              </w:rPr>
            </w:pPr>
            <w:proofErr w:type="spellStart"/>
            <w:r w:rsidRPr="005B2104">
              <w:rPr>
                <w:rFonts w:ascii="Arial" w:hAnsi="Arial" w:cs="Arial"/>
                <w:bCs/>
                <w:sz w:val="14"/>
                <w:szCs w:val="14"/>
              </w:rPr>
              <w:t>Adviser</w:t>
            </w:r>
            <w:proofErr w:type="spellEnd"/>
            <w:r w:rsidRPr="005B2104">
              <w:rPr>
                <w:rFonts w:ascii="Arial" w:hAnsi="Arial" w:cs="Arial"/>
                <w:bCs/>
                <w:sz w:val="14"/>
                <w:szCs w:val="14"/>
              </w:rPr>
              <w:t xml:space="preserve"> Personas Morales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139351F" w14:textId="77777777" w:rsidR="00070262" w:rsidRPr="00870AC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5AB79457" w14:textId="77777777" w:rsidR="00070262"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4FC2C2A5" w14:textId="77777777" w:rsidR="00070262"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7DB20323" w14:textId="77777777" w:rsidR="00070262" w:rsidRDefault="00070262" w:rsidP="007B407C">
            <w:pPr>
              <w:rPr>
                <w:rFonts w:ascii="Arial" w:hAnsi="Arial" w:cs="Arial"/>
                <w:sz w:val="14"/>
                <w:szCs w:val="14"/>
              </w:rPr>
            </w:pPr>
          </w:p>
        </w:tc>
      </w:tr>
      <w:tr w:rsidR="00070262" w:rsidRPr="004F4ECF" w14:paraId="6BB2BC36" w14:textId="77777777" w:rsidTr="007B407C">
        <w:tc>
          <w:tcPr>
            <w:tcW w:w="1808" w:type="dxa"/>
            <w:tcBorders>
              <w:top w:val="single" w:sz="4" w:space="0" w:color="auto"/>
              <w:left w:val="single" w:sz="4" w:space="0" w:color="auto"/>
              <w:bottom w:val="single" w:sz="4" w:space="0" w:color="auto"/>
              <w:right w:val="single" w:sz="4" w:space="0" w:color="auto"/>
            </w:tcBorders>
            <w:shd w:val="clear" w:color="auto" w:fill="auto"/>
          </w:tcPr>
          <w:p w14:paraId="7FF74A6D" w14:textId="77777777" w:rsidR="00070262" w:rsidRPr="00FB1046" w:rsidRDefault="00070262" w:rsidP="007B407C">
            <w:pPr>
              <w:rPr>
                <w:rFonts w:ascii="Arial" w:hAnsi="Arial" w:cs="Arial"/>
                <w:bCs/>
                <w:sz w:val="14"/>
                <w:szCs w:val="14"/>
              </w:rPr>
            </w:pPr>
            <w:r w:rsidRPr="005B2104">
              <w:rPr>
                <w:rFonts w:ascii="Arial" w:hAnsi="Arial" w:cs="Arial"/>
                <w:bCs/>
                <w:sz w:val="14"/>
                <w:szCs w:val="14"/>
              </w:rPr>
              <w:t>Score Pyme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CEF43B7" w14:textId="77777777" w:rsidR="00070262" w:rsidRPr="00FB1046" w:rsidRDefault="00070262" w:rsidP="007B407C">
            <w:pPr>
              <w:jc w:val="center"/>
              <w:rPr>
                <w:rFonts w:ascii="Arial" w:hAnsi="Arial" w:cs="Arial"/>
                <w:b/>
                <w:sz w:val="16"/>
                <w:szCs w:val="16"/>
              </w:rPr>
            </w:pPr>
          </w:p>
        </w:tc>
        <w:tc>
          <w:tcPr>
            <w:tcW w:w="2945" w:type="dxa"/>
            <w:tcBorders>
              <w:top w:val="nil"/>
              <w:left w:val="single" w:sz="4" w:space="0" w:color="auto"/>
              <w:bottom w:val="nil"/>
              <w:right w:val="nil"/>
            </w:tcBorders>
            <w:shd w:val="clear" w:color="auto" w:fill="auto"/>
          </w:tcPr>
          <w:p w14:paraId="120590BC" w14:textId="77777777" w:rsidR="00070262" w:rsidRPr="0055524A" w:rsidRDefault="00070262" w:rsidP="007B407C">
            <w:pPr>
              <w:rPr>
                <w:rFonts w:ascii="Arial" w:hAnsi="Arial" w:cs="Arial"/>
                <w:sz w:val="14"/>
                <w:szCs w:val="14"/>
              </w:rPr>
            </w:pPr>
          </w:p>
        </w:tc>
        <w:tc>
          <w:tcPr>
            <w:tcW w:w="1855" w:type="dxa"/>
            <w:tcBorders>
              <w:top w:val="nil"/>
              <w:left w:val="nil"/>
              <w:bottom w:val="nil"/>
              <w:right w:val="nil"/>
            </w:tcBorders>
            <w:shd w:val="clear" w:color="auto" w:fill="auto"/>
          </w:tcPr>
          <w:p w14:paraId="7A8E3A2F" w14:textId="77777777" w:rsidR="00070262" w:rsidRPr="0055524A" w:rsidRDefault="00070262" w:rsidP="007B407C">
            <w:pPr>
              <w:rPr>
                <w:rFonts w:ascii="Arial" w:hAnsi="Arial" w:cs="Arial"/>
                <w:sz w:val="14"/>
                <w:szCs w:val="14"/>
              </w:rPr>
            </w:pPr>
          </w:p>
        </w:tc>
        <w:tc>
          <w:tcPr>
            <w:tcW w:w="716" w:type="dxa"/>
            <w:tcBorders>
              <w:top w:val="nil"/>
              <w:left w:val="nil"/>
              <w:bottom w:val="nil"/>
              <w:right w:val="nil"/>
            </w:tcBorders>
            <w:shd w:val="clear" w:color="auto" w:fill="auto"/>
          </w:tcPr>
          <w:p w14:paraId="3D5B1EA0" w14:textId="77777777" w:rsidR="00070262" w:rsidRPr="0055524A" w:rsidRDefault="00070262" w:rsidP="007B407C">
            <w:pPr>
              <w:rPr>
                <w:rFonts w:ascii="Arial" w:hAnsi="Arial" w:cs="Arial"/>
                <w:sz w:val="14"/>
                <w:szCs w:val="14"/>
              </w:rPr>
            </w:pPr>
          </w:p>
        </w:tc>
      </w:tr>
    </w:tbl>
    <w:p w14:paraId="42EB4686" w14:textId="77777777" w:rsidR="00070262" w:rsidRDefault="00070262" w:rsidP="00070262">
      <w:pPr>
        <w:rPr>
          <w:lang w:val="es-ES" w:eastAsia="es-ES"/>
        </w:rPr>
      </w:pPr>
    </w:p>
    <w:p w14:paraId="56FD5387" w14:textId="77777777" w:rsidR="00070262" w:rsidRDefault="00070262" w:rsidP="00070262">
      <w:pPr>
        <w:rPr>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8"/>
        <w:gridCol w:w="2100"/>
        <w:gridCol w:w="2227"/>
      </w:tblGrid>
      <w:tr w:rsidR="00070262" w14:paraId="1F49BF6C" w14:textId="77777777" w:rsidTr="007B407C">
        <w:trPr>
          <w:jc w:val="center"/>
        </w:trPr>
        <w:tc>
          <w:tcPr>
            <w:tcW w:w="8975" w:type="dxa"/>
            <w:gridSpan w:val="3"/>
            <w:tcBorders>
              <w:top w:val="single" w:sz="6" w:space="0" w:color="auto"/>
              <w:left w:val="single" w:sz="6" w:space="0" w:color="auto"/>
              <w:bottom w:val="single" w:sz="6" w:space="0" w:color="auto"/>
              <w:right w:val="single" w:sz="6" w:space="0" w:color="auto"/>
            </w:tcBorders>
            <w:shd w:val="pct20" w:color="auto" w:fill="auto"/>
          </w:tcPr>
          <w:p w14:paraId="4F7A3B82" w14:textId="77777777" w:rsidR="00070262" w:rsidRDefault="00070262" w:rsidP="007B407C">
            <w:pPr>
              <w:pStyle w:val="Ttulo4"/>
              <w:jc w:val="center"/>
              <w:rPr>
                <w:rFonts w:ascii="Arial" w:hAnsi="Arial" w:cs="Arial"/>
                <w:b/>
                <w:sz w:val="16"/>
                <w:szCs w:val="16"/>
              </w:rPr>
            </w:pPr>
            <w:r>
              <w:rPr>
                <w:rFonts w:ascii="Arial" w:hAnsi="Arial" w:cs="Arial"/>
                <w:b/>
                <w:sz w:val="16"/>
                <w:szCs w:val="16"/>
              </w:rPr>
              <w:t>Sección única para empresas Comerciales</w:t>
            </w:r>
          </w:p>
        </w:tc>
      </w:tr>
      <w:tr w:rsidR="00070262" w14:paraId="611EEE91" w14:textId="77777777" w:rsidTr="007B407C">
        <w:trPr>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6B4159DD" w14:textId="77777777" w:rsidR="00070262" w:rsidRDefault="00070262" w:rsidP="007B407C">
            <w:pPr>
              <w:jc w:val="both"/>
              <w:rPr>
                <w:rFonts w:ascii="Arial" w:hAnsi="Arial" w:cs="Arial"/>
                <w:sz w:val="16"/>
                <w:szCs w:val="16"/>
              </w:rPr>
            </w:pPr>
            <w:r>
              <w:rPr>
                <w:rFonts w:ascii="Arial" w:hAnsi="Arial" w:cs="Arial"/>
                <w:sz w:val="16"/>
                <w:szCs w:val="16"/>
              </w:rPr>
              <w:t>Solicitud de Clave para el sistema de Auditoria</w:t>
            </w:r>
          </w:p>
        </w:tc>
        <w:tc>
          <w:tcPr>
            <w:tcW w:w="2100" w:type="dxa"/>
            <w:tcBorders>
              <w:top w:val="single" w:sz="6" w:space="0" w:color="auto"/>
              <w:left w:val="single" w:sz="6" w:space="0" w:color="auto"/>
              <w:bottom w:val="single" w:sz="6" w:space="0" w:color="auto"/>
              <w:right w:val="single" w:sz="6" w:space="0" w:color="auto"/>
            </w:tcBorders>
            <w:shd w:val="clear" w:color="auto" w:fill="auto"/>
          </w:tcPr>
          <w:p w14:paraId="45216600" w14:textId="77777777" w:rsidR="00070262" w:rsidRDefault="00070262" w:rsidP="007B407C">
            <w:pPr>
              <w:jc w:val="both"/>
              <w:rPr>
                <w:rFonts w:ascii="Arial" w:hAnsi="Arial" w:cs="Arial"/>
                <w:sz w:val="16"/>
                <w:szCs w:val="16"/>
              </w:rPr>
            </w:pPr>
            <w:r>
              <w:rPr>
                <w:noProof/>
              </w:rPr>
              <mc:AlternateContent>
                <mc:Choice Requires="wps">
                  <w:drawing>
                    <wp:anchor distT="0" distB="0" distL="114300" distR="114300" simplePos="0" relativeHeight="251669504" behindDoc="1" locked="0" layoutInCell="1" allowOverlap="1" wp14:anchorId="19894AA9" wp14:editId="4302032C">
                      <wp:simplePos x="0" y="0"/>
                      <wp:positionH relativeFrom="column">
                        <wp:posOffset>125095</wp:posOffset>
                      </wp:positionH>
                      <wp:positionV relativeFrom="paragraph">
                        <wp:posOffset>-1270</wp:posOffset>
                      </wp:positionV>
                      <wp:extent cx="121920" cy="113665"/>
                      <wp:effectExtent l="9525" t="10795" r="11430" b="889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FAC70" id="Rectángulo 12" o:spid="_x0000_s1026" style="position:absolute;margin-left:9.85pt;margin-top:-.1pt;width:9.6pt;height: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fHJwIAAD8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"/>
                  </w:pict>
                </mc:Fallback>
              </mc:AlternateContent>
            </w:r>
            <w:r>
              <w:rPr>
                <w:rFonts w:ascii="Arial" w:hAnsi="Arial" w:cs="Arial"/>
                <w:sz w:val="16"/>
                <w:szCs w:val="16"/>
              </w:rPr>
              <w:t>SI</w:t>
            </w:r>
          </w:p>
        </w:tc>
        <w:tc>
          <w:tcPr>
            <w:tcW w:w="2227" w:type="dxa"/>
            <w:tcBorders>
              <w:top w:val="single" w:sz="6" w:space="0" w:color="auto"/>
              <w:left w:val="single" w:sz="6" w:space="0" w:color="auto"/>
              <w:bottom w:val="single" w:sz="6" w:space="0" w:color="auto"/>
              <w:right w:val="single" w:sz="6" w:space="0" w:color="auto"/>
            </w:tcBorders>
            <w:shd w:val="clear" w:color="auto" w:fill="auto"/>
          </w:tcPr>
          <w:p w14:paraId="2D52EB70" w14:textId="77777777" w:rsidR="00070262" w:rsidRDefault="00070262" w:rsidP="007B407C">
            <w:pPr>
              <w:rPr>
                <w:rFonts w:ascii="Arial" w:hAnsi="Arial" w:cs="Arial"/>
                <w:sz w:val="16"/>
                <w:szCs w:val="16"/>
              </w:rPr>
            </w:pPr>
            <w:r>
              <w:rPr>
                <w:noProof/>
              </w:rPr>
              <mc:AlternateContent>
                <mc:Choice Requires="wps">
                  <w:drawing>
                    <wp:anchor distT="0" distB="0" distL="114300" distR="114300" simplePos="0" relativeHeight="251670528" behindDoc="1" locked="0" layoutInCell="1" allowOverlap="1" wp14:anchorId="3F40774A" wp14:editId="272D3697">
                      <wp:simplePos x="0" y="0"/>
                      <wp:positionH relativeFrom="column">
                        <wp:posOffset>180340</wp:posOffset>
                      </wp:positionH>
                      <wp:positionV relativeFrom="paragraph">
                        <wp:posOffset>-1905</wp:posOffset>
                      </wp:positionV>
                      <wp:extent cx="121920" cy="113665"/>
                      <wp:effectExtent l="7620" t="10160" r="13335" b="952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7398F" id="Rectángulo 15" o:spid="_x0000_s1026" style="position:absolute;margin-left:14.2pt;margin-top:-.15pt;width:9.6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"/>
                  </w:pict>
                </mc:Fallback>
              </mc:AlternateContent>
            </w:r>
            <w:r>
              <w:rPr>
                <w:rFonts w:ascii="Arial" w:hAnsi="Arial" w:cs="Arial"/>
                <w:sz w:val="16"/>
                <w:szCs w:val="16"/>
              </w:rPr>
              <w:t>No</w:t>
            </w:r>
          </w:p>
        </w:tc>
      </w:tr>
      <w:tr w:rsidR="00070262" w14:paraId="48D377F0" w14:textId="77777777" w:rsidTr="007B407C">
        <w:trPr>
          <w:cantSplit/>
          <w:jc w:val="center"/>
        </w:trPr>
        <w:tc>
          <w:tcPr>
            <w:tcW w:w="4648" w:type="dxa"/>
            <w:tcBorders>
              <w:top w:val="single" w:sz="6" w:space="0" w:color="auto"/>
              <w:left w:val="single" w:sz="6" w:space="0" w:color="auto"/>
              <w:bottom w:val="single" w:sz="6" w:space="0" w:color="auto"/>
              <w:right w:val="single" w:sz="6" w:space="0" w:color="auto"/>
            </w:tcBorders>
            <w:shd w:val="clear" w:color="auto" w:fill="auto"/>
          </w:tcPr>
          <w:p w14:paraId="7AB32A6E" w14:textId="77777777" w:rsidR="00070262" w:rsidRDefault="00070262" w:rsidP="007B407C">
            <w:pPr>
              <w:pStyle w:val="Ttulo2"/>
              <w:rPr>
                <w:rFonts w:cs="Arial"/>
                <w:b w:val="0"/>
                <w:sz w:val="16"/>
                <w:szCs w:val="16"/>
              </w:rPr>
            </w:pPr>
            <w:r>
              <w:rPr>
                <w:rFonts w:cs="Arial"/>
                <w:b w:val="0"/>
                <w:sz w:val="16"/>
                <w:szCs w:val="16"/>
              </w:rPr>
              <w:t>Indique el criterio de agrupación en los reportes (opcional)</w:t>
            </w:r>
          </w:p>
        </w:tc>
        <w:tc>
          <w:tcPr>
            <w:tcW w:w="4327" w:type="dxa"/>
            <w:gridSpan w:val="2"/>
            <w:tcBorders>
              <w:top w:val="single" w:sz="6" w:space="0" w:color="auto"/>
              <w:left w:val="single" w:sz="6" w:space="0" w:color="auto"/>
              <w:bottom w:val="single" w:sz="6" w:space="0" w:color="auto"/>
              <w:right w:val="single" w:sz="6" w:space="0" w:color="auto"/>
            </w:tcBorders>
            <w:shd w:val="clear" w:color="auto" w:fill="auto"/>
          </w:tcPr>
          <w:p w14:paraId="466FC488" w14:textId="77777777" w:rsidR="00070262" w:rsidRDefault="00070262" w:rsidP="007B407C">
            <w:pPr>
              <w:rPr>
                <w:rFonts w:ascii="Arial" w:hAnsi="Arial" w:cs="Arial"/>
                <w:sz w:val="16"/>
                <w:szCs w:val="16"/>
              </w:rPr>
            </w:pPr>
          </w:p>
        </w:tc>
      </w:tr>
    </w:tbl>
    <w:p w14:paraId="73AD068E" w14:textId="77777777" w:rsidR="00070262" w:rsidRDefault="00070262" w:rsidP="00070262">
      <w:pPr>
        <w:rPr>
          <w:lang w:eastAsia="es-ES"/>
        </w:rPr>
      </w:pPr>
    </w:p>
    <w:p w14:paraId="4FE163A8" w14:textId="77777777" w:rsidR="00070262" w:rsidRDefault="00070262" w:rsidP="0007026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4461"/>
      </w:tblGrid>
      <w:tr w:rsidR="00070262" w:rsidRPr="00812576" w14:paraId="673AF15D" w14:textId="77777777" w:rsidTr="007B407C">
        <w:tc>
          <w:tcPr>
            <w:tcW w:w="4489" w:type="dxa"/>
            <w:tcBorders>
              <w:top w:val="single" w:sz="4" w:space="0" w:color="auto"/>
              <w:left w:val="single" w:sz="4" w:space="0" w:color="auto"/>
              <w:bottom w:val="single" w:sz="4" w:space="0" w:color="auto"/>
              <w:right w:val="single" w:sz="4" w:space="0" w:color="auto"/>
            </w:tcBorders>
            <w:shd w:val="clear" w:color="auto" w:fill="auto"/>
          </w:tcPr>
          <w:p w14:paraId="14B8F76E" w14:textId="77777777" w:rsidR="00070262" w:rsidRPr="0055524A" w:rsidRDefault="00070262" w:rsidP="007B407C">
            <w:pPr>
              <w:rPr>
                <w:b/>
                <w:lang w:eastAsia="es-ES"/>
              </w:rPr>
            </w:pPr>
            <w:r w:rsidRPr="0055524A">
              <w:rPr>
                <w:b/>
                <w:lang w:eastAsia="es-ES"/>
              </w:rPr>
              <w:t xml:space="preserve">Email del responsable de la Clave: </w:t>
            </w: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16F8F0CF" w14:textId="77777777" w:rsidR="00070262" w:rsidRPr="006C530C" w:rsidRDefault="00070262" w:rsidP="007B407C">
            <w:pPr>
              <w:rPr>
                <w:lang w:eastAsia="es-ES"/>
              </w:rPr>
            </w:pPr>
            <w:r>
              <w:rPr>
                <w:lang w:eastAsia="es-ES"/>
              </w:rPr>
              <w:t>MariaFernanda.Ramirez@banobras.gob.mx</w:t>
            </w:r>
          </w:p>
        </w:tc>
      </w:tr>
    </w:tbl>
    <w:p w14:paraId="5B4A7784" w14:textId="77777777" w:rsidR="00070262" w:rsidRDefault="00070262" w:rsidP="00070262">
      <w:pPr>
        <w:rPr>
          <w:rFonts w:ascii="Arial" w:hAnsi="Arial" w:cs="Arial"/>
          <w:sz w:val="16"/>
          <w:szCs w:val="16"/>
        </w:rPr>
      </w:pPr>
    </w:p>
    <w:p w14:paraId="52D7F106" w14:textId="77777777" w:rsidR="00070262" w:rsidRDefault="00070262" w:rsidP="00070262">
      <w:pPr>
        <w:widowControl w:val="0"/>
        <w:autoSpaceDE w:val="0"/>
        <w:autoSpaceDN w:val="0"/>
        <w:adjustRightInd w:val="0"/>
        <w:rPr>
          <w:rFonts w:ascii="Arial" w:hAnsi="Arial" w:cs="Arial"/>
          <w:sz w:val="16"/>
          <w:szCs w:val="16"/>
        </w:rPr>
      </w:pPr>
    </w:p>
    <w:p w14:paraId="41464680" w14:textId="77777777" w:rsidR="00070262" w:rsidRDefault="00070262" w:rsidP="00070262">
      <w:pPr>
        <w:widowControl w:val="0"/>
        <w:autoSpaceDE w:val="0"/>
        <w:autoSpaceDN w:val="0"/>
        <w:adjustRightInd w:val="0"/>
        <w:rPr>
          <w:rFonts w:ascii="Arial" w:hAnsi="Arial" w:cs="Arial"/>
          <w:sz w:val="16"/>
          <w:szCs w:val="16"/>
        </w:rPr>
      </w:pPr>
    </w:p>
    <w:p w14:paraId="400B75BD" w14:textId="77777777" w:rsidR="00070262" w:rsidRDefault="00070262" w:rsidP="00070262">
      <w:pPr>
        <w:widowControl w:val="0"/>
        <w:autoSpaceDE w:val="0"/>
        <w:autoSpaceDN w:val="0"/>
        <w:adjustRightInd w:val="0"/>
        <w:rPr>
          <w:rFonts w:ascii="Arial" w:hAnsi="Arial" w:cs="Arial"/>
          <w:sz w:val="16"/>
          <w:szCs w:val="16"/>
        </w:rPr>
      </w:pPr>
    </w:p>
    <w:p w14:paraId="12B0BA51" w14:textId="77777777" w:rsidR="00070262" w:rsidRDefault="00070262" w:rsidP="00070262">
      <w:pPr>
        <w:widowControl w:val="0"/>
        <w:autoSpaceDE w:val="0"/>
        <w:autoSpaceDN w:val="0"/>
        <w:adjustRightInd w:val="0"/>
        <w:rPr>
          <w:rFonts w:ascii="Arial" w:hAnsi="Arial" w:cs="Arial"/>
          <w:sz w:val="18"/>
          <w:szCs w:val="18"/>
        </w:rPr>
      </w:pPr>
    </w:p>
    <w:p w14:paraId="20E8630F" w14:textId="77777777" w:rsidR="00070262" w:rsidRDefault="00070262" w:rsidP="00070262">
      <w:pPr>
        <w:widowControl w:val="0"/>
        <w:autoSpaceDE w:val="0"/>
        <w:autoSpaceDN w:val="0"/>
        <w:adjustRightInd w:val="0"/>
        <w:rPr>
          <w:rFonts w:ascii="Arial" w:hAnsi="Arial" w:cs="Arial"/>
          <w:sz w:val="18"/>
          <w:szCs w:val="18"/>
        </w:rPr>
      </w:pPr>
    </w:p>
    <w:p w14:paraId="0E2D01AE" w14:textId="77777777" w:rsidR="00070262" w:rsidRDefault="00070262" w:rsidP="00070262">
      <w:pPr>
        <w:widowControl w:val="0"/>
        <w:autoSpaceDE w:val="0"/>
        <w:autoSpaceDN w:val="0"/>
        <w:adjustRightInd w:val="0"/>
        <w:rPr>
          <w:rFonts w:ascii="Arial" w:hAnsi="Arial" w:cs="Arial"/>
          <w:sz w:val="18"/>
          <w:szCs w:val="18"/>
        </w:rPr>
      </w:pPr>
    </w:p>
    <w:p w14:paraId="6FA631C5" w14:textId="77777777" w:rsidR="00070262" w:rsidRDefault="00070262" w:rsidP="00070262">
      <w:pPr>
        <w:widowControl w:val="0"/>
        <w:autoSpaceDE w:val="0"/>
        <w:autoSpaceDN w:val="0"/>
        <w:adjustRightInd w:val="0"/>
        <w:rPr>
          <w:rFonts w:ascii="Arial" w:hAnsi="Arial" w:cs="Arial"/>
          <w:sz w:val="18"/>
          <w:szCs w:val="18"/>
        </w:rPr>
      </w:pPr>
    </w:p>
    <w:p w14:paraId="55D0504C" w14:textId="77777777" w:rsidR="00070262" w:rsidRDefault="00070262" w:rsidP="00070262">
      <w:pPr>
        <w:widowControl w:val="0"/>
        <w:autoSpaceDE w:val="0"/>
        <w:autoSpaceDN w:val="0"/>
        <w:adjustRightInd w:val="0"/>
        <w:rPr>
          <w:rFonts w:ascii="Arial" w:hAnsi="Arial" w:cs="Arial"/>
          <w:sz w:val="18"/>
          <w:szCs w:val="18"/>
        </w:rPr>
      </w:pPr>
    </w:p>
    <w:p w14:paraId="33A545A8" w14:textId="77777777" w:rsidR="00070262" w:rsidRDefault="00070262" w:rsidP="00070262">
      <w:pPr>
        <w:widowControl w:val="0"/>
        <w:autoSpaceDE w:val="0"/>
        <w:autoSpaceDN w:val="0"/>
        <w:adjustRightInd w:val="0"/>
        <w:rPr>
          <w:rFonts w:ascii="Arial" w:hAnsi="Arial" w:cs="Arial"/>
          <w:sz w:val="18"/>
          <w:szCs w:val="18"/>
        </w:rPr>
      </w:pPr>
    </w:p>
    <w:p w14:paraId="666E13E6" w14:textId="77777777" w:rsidR="00070262" w:rsidRDefault="00070262" w:rsidP="00070262">
      <w:pPr>
        <w:widowControl w:val="0"/>
        <w:autoSpaceDE w:val="0"/>
        <w:autoSpaceDN w:val="0"/>
        <w:adjustRightInd w:val="0"/>
        <w:rPr>
          <w:rFonts w:ascii="Arial" w:hAnsi="Arial" w:cs="Arial"/>
          <w:sz w:val="18"/>
          <w:szCs w:val="18"/>
        </w:rPr>
      </w:pPr>
      <w:r>
        <w:rPr>
          <w:rFonts w:cs="Arial"/>
          <w:sz w:val="16"/>
          <w:szCs w:val="16"/>
        </w:rPr>
        <w:br w:type="page"/>
      </w:r>
    </w:p>
    <w:p w14:paraId="27FE3E8A" w14:textId="77777777" w:rsidR="00070262" w:rsidRDefault="00070262" w:rsidP="00070262">
      <w:pPr>
        <w:pStyle w:val="Textoindependiente"/>
        <w:jc w:val="center"/>
        <w:rPr>
          <w:b/>
          <w:sz w:val="16"/>
          <w:szCs w:val="16"/>
          <w:u w:val="single"/>
        </w:rPr>
      </w:pPr>
      <w:r>
        <w:rPr>
          <w:b/>
          <w:sz w:val="16"/>
          <w:szCs w:val="16"/>
          <w:u w:val="single"/>
        </w:rPr>
        <w:lastRenderedPageBreak/>
        <w:t>Anexo “H”</w:t>
      </w:r>
    </w:p>
    <w:p w14:paraId="5FB201C2" w14:textId="77777777" w:rsidR="00070262" w:rsidRDefault="00070262" w:rsidP="00070262">
      <w:pPr>
        <w:pStyle w:val="Textoindependiente"/>
        <w:rPr>
          <w:sz w:val="16"/>
          <w:szCs w:val="16"/>
        </w:rPr>
      </w:pPr>
    </w:p>
    <w:p w14:paraId="4AFA5035" w14:textId="77777777" w:rsidR="00070262" w:rsidRDefault="00070262" w:rsidP="00070262">
      <w:pPr>
        <w:pStyle w:val="Textoindependiente"/>
        <w:jc w:val="center"/>
        <w:rPr>
          <w:b/>
          <w:sz w:val="16"/>
          <w:szCs w:val="16"/>
          <w:u w:val="single"/>
        </w:rPr>
      </w:pPr>
      <w:r>
        <w:rPr>
          <w:b/>
          <w:sz w:val="16"/>
          <w:szCs w:val="16"/>
          <w:u w:val="single"/>
        </w:rPr>
        <w:t>Formato Para Designar Funcionarios o Empleados Autorizados</w:t>
      </w:r>
    </w:p>
    <w:p w14:paraId="7FE3EE32" w14:textId="77777777" w:rsidR="00070262" w:rsidRDefault="00070262" w:rsidP="00070262">
      <w:pPr>
        <w:pStyle w:val="Textoindependiente"/>
        <w:jc w:val="center"/>
        <w:rPr>
          <w:b/>
          <w:sz w:val="16"/>
          <w:szCs w:val="16"/>
          <w:u w:val="single"/>
        </w:rPr>
      </w:pPr>
      <w:r>
        <w:rPr>
          <w:b/>
          <w:sz w:val="16"/>
          <w:szCs w:val="16"/>
          <w:u w:val="single"/>
        </w:rPr>
        <w:t>para Solicitar Reportes de Crédito Especiales</w:t>
      </w:r>
    </w:p>
    <w:p w14:paraId="6635F869" w14:textId="77777777" w:rsidR="00070262" w:rsidRDefault="00070262" w:rsidP="00070262">
      <w:pPr>
        <w:pStyle w:val="Textoindependiente"/>
        <w:rPr>
          <w:sz w:val="16"/>
          <w:szCs w:val="16"/>
        </w:rPr>
      </w:pPr>
    </w:p>
    <w:p w14:paraId="3F87C4E9" w14:textId="77777777" w:rsidR="00070262" w:rsidRDefault="00070262" w:rsidP="00070262">
      <w:pPr>
        <w:pStyle w:val="Textoindependiente"/>
        <w:rPr>
          <w:sz w:val="16"/>
          <w:szCs w:val="16"/>
        </w:rPr>
      </w:pPr>
      <w:r>
        <w:rPr>
          <w:sz w:val="16"/>
          <w:szCs w:val="16"/>
        </w:rPr>
        <w:t>Anexo “H”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569A06A5" w14:textId="77777777" w:rsidR="00070262" w:rsidRDefault="00070262" w:rsidP="00070262">
      <w:pPr>
        <w:pStyle w:val="Textoindependiente"/>
        <w:rPr>
          <w:sz w:val="16"/>
          <w:szCs w:val="16"/>
        </w:rPr>
      </w:pPr>
    </w:p>
    <w:p w14:paraId="6DFDC646" w14:textId="77777777" w:rsidR="00070262" w:rsidRDefault="00070262" w:rsidP="00070262">
      <w:pPr>
        <w:pStyle w:val="Textoindependiente"/>
        <w:rPr>
          <w:sz w:val="16"/>
          <w:szCs w:val="16"/>
        </w:rPr>
      </w:pPr>
    </w:p>
    <w:p w14:paraId="3BAC5F92"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Para efectos de la cláusula Décima de este Contrato, el Usuario designa en este acto a la persona abajo mencionada para que solicite Reportes de Crédito Especiales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w:t>
      </w:r>
    </w:p>
    <w:p w14:paraId="5EDB2C7E" w14:textId="77777777" w:rsidR="00070262" w:rsidRDefault="00070262" w:rsidP="00070262">
      <w:pPr>
        <w:pStyle w:val="Textoindependiente"/>
        <w:rPr>
          <w:sz w:val="16"/>
          <w:szCs w:val="16"/>
        </w:rPr>
      </w:pPr>
    </w:p>
    <w:p w14:paraId="1946D06B"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710"/>
        <w:gridCol w:w="2912"/>
      </w:tblGrid>
      <w:tr w:rsidR="00070262" w14:paraId="7899BF62" w14:textId="77777777" w:rsidTr="007B407C">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CB648E6" w14:textId="77777777" w:rsidR="00070262" w:rsidRDefault="00070262" w:rsidP="007B407C">
            <w:pPr>
              <w:pStyle w:val="Textoindependiente"/>
              <w:jc w:val="left"/>
              <w:rPr>
                <w:sz w:val="16"/>
                <w:szCs w:val="16"/>
              </w:rPr>
            </w:pPr>
            <w:r>
              <w:rPr>
                <w:sz w:val="16"/>
                <w:szCs w:val="16"/>
              </w:rPr>
              <w:t>Nombre del Funcionario o Empleado</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081789F5" w14:textId="77777777" w:rsidR="00070262" w:rsidRDefault="00070262" w:rsidP="007B407C">
            <w:pPr>
              <w:pStyle w:val="Textoindependiente"/>
              <w:jc w:val="left"/>
              <w:rPr>
                <w:sz w:val="16"/>
                <w:szCs w:val="16"/>
              </w:rPr>
            </w:pPr>
            <w:r>
              <w:rPr>
                <w:sz w:val="16"/>
                <w:szCs w:val="16"/>
              </w:rPr>
              <w:t>Correo Electrónico</w:t>
            </w:r>
          </w:p>
          <w:p w14:paraId="0A142CC9" w14:textId="77777777" w:rsidR="00070262" w:rsidRDefault="00070262" w:rsidP="007B407C">
            <w:pPr>
              <w:pStyle w:val="Textoindependiente"/>
              <w:jc w:val="left"/>
              <w:rPr>
                <w:sz w:val="16"/>
                <w:szCs w:val="16"/>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306D803" w14:textId="77777777" w:rsidR="00070262" w:rsidRDefault="00070262" w:rsidP="007B407C">
            <w:pPr>
              <w:pStyle w:val="Textoindependiente"/>
              <w:jc w:val="left"/>
              <w:rPr>
                <w:sz w:val="16"/>
                <w:szCs w:val="16"/>
              </w:rPr>
            </w:pPr>
            <w:r>
              <w:rPr>
                <w:sz w:val="16"/>
                <w:szCs w:val="16"/>
              </w:rPr>
              <w:t>Firma (dentro del recuadro)</w:t>
            </w:r>
          </w:p>
        </w:tc>
      </w:tr>
      <w:tr w:rsidR="00070262" w14:paraId="041B4001" w14:textId="77777777" w:rsidTr="007B407C">
        <w:trPr>
          <w:trHeight w:val="31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4FF9B4" w14:textId="77777777" w:rsidR="00070262" w:rsidRDefault="00070262" w:rsidP="007B407C">
            <w:pPr>
              <w:pStyle w:val="Textoindependiente"/>
              <w:rPr>
                <w:sz w:val="16"/>
                <w:szCs w:val="16"/>
              </w:rPr>
            </w:pPr>
          </w:p>
          <w:p w14:paraId="402B45D5" w14:textId="77777777" w:rsidR="00070262" w:rsidRDefault="00070262" w:rsidP="007B407C">
            <w:pPr>
              <w:pStyle w:val="Textoindependiente"/>
              <w:rPr>
                <w:sz w:val="16"/>
                <w:szCs w:val="16"/>
              </w:rPr>
            </w:pPr>
          </w:p>
          <w:p w14:paraId="5722D53E" w14:textId="77777777" w:rsidR="00070262" w:rsidRDefault="00070262" w:rsidP="007B407C">
            <w:pPr>
              <w:pStyle w:val="Textoindependiente"/>
              <w:rPr>
                <w:sz w:val="16"/>
                <w:szCs w:val="16"/>
              </w:rPr>
            </w:pPr>
            <w:r>
              <w:rPr>
                <w:sz w:val="16"/>
                <w:szCs w:val="16"/>
              </w:rPr>
              <w:t xml:space="preserve">ANA BELEM GUTIÉRREZ RODRÍGUEZ </w:t>
            </w:r>
          </w:p>
          <w:p w14:paraId="6E5B95B2" w14:textId="77777777" w:rsidR="00070262" w:rsidRDefault="00070262" w:rsidP="007B407C">
            <w:pPr>
              <w:pStyle w:val="Textoindependiente"/>
              <w:rPr>
                <w:sz w:val="16"/>
                <w:szCs w:val="16"/>
              </w:rPr>
            </w:pPr>
          </w:p>
          <w:p w14:paraId="4A8AB643" w14:textId="77777777" w:rsidR="00070262" w:rsidRDefault="00070262" w:rsidP="007B407C">
            <w:pPr>
              <w:pStyle w:val="Textoindependiente"/>
              <w:rPr>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467F180F" w14:textId="77777777" w:rsidR="00070262" w:rsidRPr="006C530C" w:rsidRDefault="00070262" w:rsidP="007B407C">
            <w:pPr>
              <w:pStyle w:val="Textoindependiente"/>
              <w:rPr>
                <w:sz w:val="16"/>
                <w:szCs w:val="16"/>
              </w:rPr>
            </w:pPr>
          </w:p>
          <w:p w14:paraId="14CACA9F" w14:textId="77777777" w:rsidR="00070262" w:rsidRPr="006C530C" w:rsidRDefault="00070262" w:rsidP="007B407C">
            <w:pPr>
              <w:pStyle w:val="Textoindependiente"/>
              <w:rPr>
                <w:sz w:val="16"/>
                <w:szCs w:val="16"/>
              </w:rPr>
            </w:pPr>
          </w:p>
          <w:p w14:paraId="42CC0111" w14:textId="77777777" w:rsidR="00070262" w:rsidRDefault="00070262" w:rsidP="007B407C">
            <w:pPr>
              <w:pStyle w:val="Textoindependiente"/>
              <w:rPr>
                <w:sz w:val="16"/>
                <w:szCs w:val="16"/>
              </w:rPr>
            </w:pPr>
            <w:r>
              <w:rPr>
                <w:sz w:val="16"/>
                <w:szCs w:val="16"/>
              </w:rPr>
              <w:t>Ana.Gutierrez</w:t>
            </w:r>
            <w:r w:rsidRPr="006C530C">
              <w:rPr>
                <w:sz w:val="16"/>
                <w:szCs w:val="16"/>
              </w:rPr>
              <w:t>@banobras.gob.mx</w:t>
            </w:r>
            <w:r>
              <w:rPr>
                <w:sz w:val="16"/>
                <w:szCs w:val="16"/>
              </w:rPr>
              <w:t xml:space="preserve"> </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751B1B5" w14:textId="77777777" w:rsidR="00070262" w:rsidRDefault="00070262" w:rsidP="007B407C">
            <w:pPr>
              <w:pStyle w:val="Textoindependiente"/>
              <w:rPr>
                <w:sz w:val="16"/>
                <w:szCs w:val="16"/>
              </w:rPr>
            </w:pPr>
          </w:p>
        </w:tc>
      </w:tr>
    </w:tbl>
    <w:p w14:paraId="24731246" w14:textId="77777777" w:rsidR="00070262" w:rsidRDefault="00070262" w:rsidP="00070262">
      <w:pPr>
        <w:pStyle w:val="Textoindependiente"/>
        <w:rPr>
          <w:sz w:val="16"/>
          <w:szCs w:val="16"/>
        </w:rPr>
      </w:pPr>
    </w:p>
    <w:p w14:paraId="6D90CBD6" w14:textId="77777777" w:rsidR="00070262" w:rsidRDefault="00070262" w:rsidP="00070262">
      <w:pPr>
        <w:pStyle w:val="Textoindependiente"/>
        <w:rPr>
          <w:sz w:val="16"/>
          <w:szCs w:val="16"/>
        </w:rPr>
      </w:pPr>
    </w:p>
    <w:p w14:paraId="66E8CAB9" w14:textId="77777777" w:rsidR="00070262" w:rsidRDefault="00070262" w:rsidP="00070262">
      <w:pPr>
        <w:pStyle w:val="Textoindependiente"/>
        <w:rPr>
          <w:sz w:val="16"/>
          <w:szCs w:val="16"/>
        </w:rPr>
      </w:pPr>
    </w:p>
    <w:p w14:paraId="0BB61053" w14:textId="77777777" w:rsidR="00070262" w:rsidRDefault="00070262" w:rsidP="00070262">
      <w:pPr>
        <w:pStyle w:val="Textoindependiente"/>
        <w:rPr>
          <w:sz w:val="16"/>
          <w:szCs w:val="16"/>
        </w:rPr>
      </w:pPr>
    </w:p>
    <w:p w14:paraId="629CEFF4"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19AB6BD0" w14:textId="77777777" w:rsidTr="007B407C">
        <w:tc>
          <w:tcPr>
            <w:tcW w:w="4300" w:type="dxa"/>
          </w:tcPr>
          <w:p w14:paraId="39AE5F7F"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71926EA4"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072042BB" w14:textId="77777777" w:rsidTr="007B407C">
        <w:tc>
          <w:tcPr>
            <w:tcW w:w="4300" w:type="dxa"/>
          </w:tcPr>
          <w:p w14:paraId="6053C322" w14:textId="77777777" w:rsidR="00070262" w:rsidRDefault="00070262" w:rsidP="007B407C">
            <w:pPr>
              <w:pStyle w:val="Textoindependiente"/>
              <w:rPr>
                <w:sz w:val="16"/>
                <w:szCs w:val="16"/>
              </w:rPr>
            </w:pPr>
          </w:p>
          <w:p w14:paraId="0871CE84" w14:textId="77777777" w:rsidR="00070262" w:rsidRDefault="00070262" w:rsidP="007B407C">
            <w:pPr>
              <w:pStyle w:val="Textoindependiente"/>
              <w:rPr>
                <w:sz w:val="16"/>
                <w:szCs w:val="16"/>
              </w:rPr>
            </w:pPr>
          </w:p>
          <w:p w14:paraId="110C454B" w14:textId="77777777" w:rsidR="00070262" w:rsidRDefault="00070262" w:rsidP="007B407C">
            <w:pPr>
              <w:pStyle w:val="Textoindependiente"/>
              <w:rPr>
                <w:sz w:val="16"/>
                <w:szCs w:val="16"/>
              </w:rPr>
            </w:pPr>
          </w:p>
          <w:p w14:paraId="1ECB0F96" w14:textId="77777777" w:rsidR="00070262" w:rsidRDefault="00070262" w:rsidP="007B407C">
            <w:pPr>
              <w:pStyle w:val="Textoindependiente"/>
              <w:jc w:val="center"/>
              <w:rPr>
                <w:sz w:val="16"/>
                <w:szCs w:val="16"/>
              </w:rPr>
            </w:pPr>
            <w:r>
              <w:rPr>
                <w:sz w:val="16"/>
                <w:szCs w:val="16"/>
              </w:rPr>
              <w:t>_______________________________________</w:t>
            </w:r>
          </w:p>
          <w:p w14:paraId="6F21AFF3" w14:textId="77777777" w:rsidR="00070262" w:rsidRDefault="00070262" w:rsidP="007B407C">
            <w:pPr>
              <w:pStyle w:val="Textoindependiente"/>
              <w:jc w:val="center"/>
              <w:rPr>
                <w:sz w:val="16"/>
                <w:szCs w:val="16"/>
              </w:rPr>
            </w:pPr>
            <w:r>
              <w:rPr>
                <w:sz w:val="16"/>
                <w:szCs w:val="16"/>
              </w:rPr>
              <w:t>Banco Nacional de Obras y Servicios S.N.C</w:t>
            </w:r>
          </w:p>
          <w:p w14:paraId="7A6801E6" w14:textId="77777777" w:rsidR="00070262" w:rsidRDefault="00070262" w:rsidP="007B407C">
            <w:pPr>
              <w:pStyle w:val="Textoindependiente"/>
              <w:jc w:val="center"/>
              <w:rPr>
                <w:sz w:val="16"/>
                <w:szCs w:val="16"/>
              </w:rPr>
            </w:pPr>
            <w:r>
              <w:rPr>
                <w:sz w:val="16"/>
                <w:szCs w:val="16"/>
              </w:rPr>
              <w:t>Institución de Banca de Desarrollo</w:t>
            </w:r>
          </w:p>
          <w:p w14:paraId="031DC1E1" w14:textId="77777777" w:rsidR="00070262" w:rsidRDefault="00070262" w:rsidP="007B407C">
            <w:pPr>
              <w:pStyle w:val="Textoindependiente"/>
              <w:jc w:val="center"/>
              <w:rPr>
                <w:sz w:val="16"/>
                <w:szCs w:val="16"/>
              </w:rPr>
            </w:pPr>
            <w:r>
              <w:rPr>
                <w:sz w:val="16"/>
                <w:szCs w:val="16"/>
              </w:rPr>
              <w:t>Por: Jesús Miguel Pérez Suárez</w:t>
            </w:r>
          </w:p>
          <w:p w14:paraId="27A388D1"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47C4769F" w14:textId="77777777" w:rsidR="00070262" w:rsidRDefault="00070262" w:rsidP="007B407C">
            <w:pPr>
              <w:pStyle w:val="Textoindependiente"/>
              <w:rPr>
                <w:sz w:val="16"/>
                <w:szCs w:val="16"/>
              </w:rPr>
            </w:pPr>
          </w:p>
          <w:p w14:paraId="5707812F" w14:textId="77777777" w:rsidR="00070262" w:rsidRDefault="00070262" w:rsidP="007B407C">
            <w:pPr>
              <w:pStyle w:val="Textoindependiente"/>
              <w:rPr>
                <w:sz w:val="16"/>
                <w:szCs w:val="16"/>
              </w:rPr>
            </w:pPr>
          </w:p>
          <w:p w14:paraId="55F3D698" w14:textId="77777777" w:rsidR="00070262" w:rsidRDefault="00070262" w:rsidP="007B407C">
            <w:pPr>
              <w:pStyle w:val="Textoindependiente"/>
              <w:rPr>
                <w:sz w:val="16"/>
                <w:szCs w:val="16"/>
              </w:rPr>
            </w:pPr>
          </w:p>
          <w:p w14:paraId="067C5BFD" w14:textId="77777777" w:rsidR="00070262" w:rsidRDefault="00070262" w:rsidP="007B407C">
            <w:pPr>
              <w:pStyle w:val="Textoindependiente"/>
              <w:jc w:val="center"/>
              <w:rPr>
                <w:sz w:val="16"/>
                <w:szCs w:val="16"/>
              </w:rPr>
            </w:pPr>
            <w:r>
              <w:rPr>
                <w:sz w:val="16"/>
                <w:szCs w:val="16"/>
              </w:rPr>
              <w:t>_______________________________________</w:t>
            </w:r>
          </w:p>
          <w:p w14:paraId="6BE1B96C" w14:textId="77777777" w:rsidR="00070262" w:rsidRDefault="00070262" w:rsidP="007B407C">
            <w:pPr>
              <w:pStyle w:val="Textoindependiente"/>
              <w:jc w:val="center"/>
              <w:rPr>
                <w:sz w:val="16"/>
                <w:szCs w:val="16"/>
              </w:rPr>
            </w:pPr>
            <w:r>
              <w:rPr>
                <w:sz w:val="16"/>
                <w:szCs w:val="16"/>
              </w:rPr>
              <w:t>Banco Nacional de Obras y Servicios S.N.C</w:t>
            </w:r>
          </w:p>
          <w:p w14:paraId="4D934D22" w14:textId="77777777" w:rsidR="00070262" w:rsidRDefault="00070262" w:rsidP="007B407C">
            <w:pPr>
              <w:pStyle w:val="Textoindependiente"/>
              <w:jc w:val="center"/>
              <w:rPr>
                <w:sz w:val="16"/>
                <w:szCs w:val="16"/>
              </w:rPr>
            </w:pPr>
            <w:r>
              <w:rPr>
                <w:sz w:val="16"/>
                <w:szCs w:val="16"/>
              </w:rPr>
              <w:t>Institución de Banca de Desarrollo</w:t>
            </w:r>
          </w:p>
          <w:p w14:paraId="2702F695" w14:textId="77777777" w:rsidR="00070262" w:rsidRDefault="00070262" w:rsidP="007B407C">
            <w:pPr>
              <w:pStyle w:val="Textoindependiente"/>
              <w:jc w:val="center"/>
              <w:rPr>
                <w:sz w:val="16"/>
                <w:szCs w:val="16"/>
              </w:rPr>
            </w:pPr>
            <w:r>
              <w:rPr>
                <w:sz w:val="16"/>
                <w:szCs w:val="16"/>
              </w:rPr>
              <w:t>Por: Teódulo Ramírez Torales</w:t>
            </w:r>
          </w:p>
          <w:p w14:paraId="37BA74D1" w14:textId="77777777" w:rsidR="00070262" w:rsidRDefault="00070262" w:rsidP="007B407C">
            <w:pPr>
              <w:pStyle w:val="Textoindependiente"/>
              <w:jc w:val="center"/>
              <w:rPr>
                <w:sz w:val="16"/>
                <w:szCs w:val="16"/>
              </w:rPr>
            </w:pPr>
            <w:r>
              <w:rPr>
                <w:sz w:val="16"/>
                <w:szCs w:val="16"/>
              </w:rPr>
              <w:t>Su: Representante legal</w:t>
            </w:r>
          </w:p>
        </w:tc>
      </w:tr>
    </w:tbl>
    <w:p w14:paraId="7BACBA60" w14:textId="77777777" w:rsidR="00070262" w:rsidRDefault="00070262" w:rsidP="00070262">
      <w:pPr>
        <w:pStyle w:val="Textoindependiente"/>
        <w:rPr>
          <w:sz w:val="16"/>
          <w:szCs w:val="16"/>
        </w:rPr>
      </w:pPr>
    </w:p>
    <w:p w14:paraId="2C76E8CA" w14:textId="77777777" w:rsidR="00070262" w:rsidRDefault="00070262" w:rsidP="00070262">
      <w:pPr>
        <w:pStyle w:val="Textoindependiente"/>
        <w:rPr>
          <w:b/>
          <w:sz w:val="16"/>
          <w:szCs w:val="16"/>
        </w:rPr>
      </w:pPr>
    </w:p>
    <w:p w14:paraId="68CD6738" w14:textId="77777777" w:rsidR="00070262" w:rsidRDefault="00070262" w:rsidP="00070262">
      <w:pPr>
        <w:pStyle w:val="Textoindependiente"/>
        <w:rPr>
          <w:b/>
          <w:sz w:val="16"/>
          <w:szCs w:val="16"/>
        </w:rPr>
      </w:pPr>
    </w:p>
    <w:p w14:paraId="2AFDC761" w14:textId="77777777" w:rsidR="00070262" w:rsidRDefault="00070262" w:rsidP="00070262">
      <w:pPr>
        <w:pStyle w:val="Textoindependiente"/>
        <w:rPr>
          <w:b/>
          <w:sz w:val="16"/>
          <w:szCs w:val="16"/>
        </w:rPr>
      </w:pPr>
    </w:p>
    <w:p w14:paraId="64D6ADA0" w14:textId="77777777" w:rsidR="00070262" w:rsidRDefault="00070262" w:rsidP="00070262">
      <w:pPr>
        <w:pStyle w:val="Textoindependiente"/>
        <w:rPr>
          <w:b/>
          <w:sz w:val="16"/>
          <w:szCs w:val="16"/>
        </w:rPr>
      </w:pPr>
    </w:p>
    <w:p w14:paraId="1ACFC7B7" w14:textId="77777777" w:rsidR="00070262" w:rsidRDefault="00070262" w:rsidP="00070262">
      <w:pPr>
        <w:pStyle w:val="Textoindependiente"/>
        <w:rPr>
          <w:b/>
          <w:sz w:val="16"/>
          <w:szCs w:val="16"/>
        </w:rPr>
      </w:pPr>
    </w:p>
    <w:p w14:paraId="302D833C" w14:textId="77777777" w:rsidR="00070262" w:rsidRDefault="00070262" w:rsidP="00070262">
      <w:pPr>
        <w:pStyle w:val="Textoindependiente"/>
        <w:rPr>
          <w:b/>
          <w:sz w:val="16"/>
          <w:szCs w:val="16"/>
        </w:rPr>
      </w:pPr>
    </w:p>
    <w:p w14:paraId="5D1060C6" w14:textId="77777777" w:rsidR="00070262" w:rsidRDefault="00070262" w:rsidP="00070262">
      <w:pPr>
        <w:pStyle w:val="Textoindependiente"/>
        <w:rPr>
          <w:b/>
          <w:sz w:val="16"/>
          <w:szCs w:val="16"/>
        </w:rPr>
      </w:pPr>
      <w:r>
        <w:rPr>
          <w:b/>
          <w:sz w:val="16"/>
          <w:szCs w:val="16"/>
        </w:rPr>
        <w:t>Se deberá llenar una hoja por cada funcionario o empleado autorizado para solicitar Reportes de Crédito Especiales.</w:t>
      </w:r>
    </w:p>
    <w:p w14:paraId="585D6CD0" w14:textId="77777777" w:rsidR="00070262" w:rsidRDefault="00070262" w:rsidP="00070262">
      <w:pPr>
        <w:pStyle w:val="Textoindependiente"/>
        <w:rPr>
          <w:sz w:val="16"/>
          <w:szCs w:val="16"/>
        </w:rPr>
      </w:pPr>
    </w:p>
    <w:p w14:paraId="13243C16" w14:textId="77777777" w:rsidR="00070262" w:rsidRDefault="00070262" w:rsidP="00070262">
      <w:pPr>
        <w:pStyle w:val="Textoindependiente"/>
        <w:rPr>
          <w:sz w:val="16"/>
          <w:szCs w:val="16"/>
        </w:rPr>
      </w:pPr>
    </w:p>
    <w:p w14:paraId="7021C745" w14:textId="77777777" w:rsidR="00070262" w:rsidRDefault="00070262" w:rsidP="00070262">
      <w:pPr>
        <w:pStyle w:val="Textoindependiente"/>
        <w:rPr>
          <w:sz w:val="16"/>
          <w:szCs w:val="16"/>
        </w:rPr>
      </w:pPr>
    </w:p>
    <w:p w14:paraId="5AE69382" w14:textId="77777777" w:rsidR="00070262" w:rsidRDefault="00070262" w:rsidP="00070262">
      <w:pPr>
        <w:pStyle w:val="Textoindependiente"/>
        <w:rPr>
          <w:sz w:val="16"/>
          <w:szCs w:val="16"/>
        </w:rPr>
      </w:pPr>
    </w:p>
    <w:p w14:paraId="5AB5BC5D" w14:textId="77777777" w:rsidR="00070262" w:rsidRDefault="00070262" w:rsidP="00070262">
      <w:pPr>
        <w:pStyle w:val="Textoindependiente"/>
        <w:rPr>
          <w:sz w:val="16"/>
          <w:szCs w:val="16"/>
        </w:rPr>
      </w:pPr>
    </w:p>
    <w:p w14:paraId="09082956" w14:textId="77777777" w:rsidR="00070262" w:rsidRDefault="00070262" w:rsidP="00070262">
      <w:pPr>
        <w:pStyle w:val="Textoindependiente"/>
        <w:jc w:val="center"/>
        <w:rPr>
          <w:sz w:val="16"/>
          <w:szCs w:val="16"/>
        </w:rPr>
      </w:pPr>
      <w:r>
        <w:rPr>
          <w:sz w:val="16"/>
          <w:szCs w:val="16"/>
        </w:rPr>
        <w:t>Ciudad de México, a 10 de abril de 2017</w:t>
      </w:r>
    </w:p>
    <w:p w14:paraId="19266AC9" w14:textId="77777777" w:rsidR="00070262" w:rsidRDefault="00070262" w:rsidP="00070262">
      <w:pPr>
        <w:jc w:val="right"/>
        <w:rPr>
          <w:rFonts w:ascii="Arial" w:hAnsi="Arial" w:cs="Arial"/>
          <w:sz w:val="16"/>
          <w:szCs w:val="16"/>
        </w:rPr>
      </w:pPr>
    </w:p>
    <w:p w14:paraId="71DB70BE" w14:textId="77777777" w:rsidR="00070262" w:rsidRDefault="00070262" w:rsidP="00070262">
      <w:pPr>
        <w:pStyle w:val="Textoindependiente"/>
        <w:jc w:val="center"/>
        <w:rPr>
          <w:b/>
          <w:sz w:val="16"/>
          <w:szCs w:val="16"/>
          <w:u w:val="single"/>
        </w:rPr>
      </w:pPr>
      <w:r>
        <w:rPr>
          <w:sz w:val="16"/>
          <w:szCs w:val="16"/>
        </w:rPr>
        <w:br w:type="page"/>
      </w:r>
      <w:r>
        <w:rPr>
          <w:b/>
          <w:sz w:val="16"/>
          <w:szCs w:val="16"/>
          <w:u w:val="single"/>
        </w:rPr>
        <w:lastRenderedPageBreak/>
        <w:t>Anexo “H”</w:t>
      </w:r>
    </w:p>
    <w:p w14:paraId="0A810D0E" w14:textId="77777777" w:rsidR="00070262" w:rsidRDefault="00070262" w:rsidP="00070262">
      <w:pPr>
        <w:pStyle w:val="Textoindependiente"/>
        <w:rPr>
          <w:sz w:val="16"/>
          <w:szCs w:val="16"/>
        </w:rPr>
      </w:pPr>
    </w:p>
    <w:p w14:paraId="13DE9872" w14:textId="77777777" w:rsidR="00070262" w:rsidRDefault="00070262" w:rsidP="00070262">
      <w:pPr>
        <w:pStyle w:val="Textoindependiente"/>
        <w:jc w:val="center"/>
        <w:rPr>
          <w:b/>
          <w:sz w:val="16"/>
          <w:szCs w:val="16"/>
          <w:u w:val="single"/>
        </w:rPr>
      </w:pPr>
      <w:r>
        <w:rPr>
          <w:b/>
          <w:sz w:val="16"/>
          <w:szCs w:val="16"/>
          <w:u w:val="single"/>
        </w:rPr>
        <w:t>Formato Para Designar Funcionarios o Empleados Autorizados</w:t>
      </w:r>
    </w:p>
    <w:p w14:paraId="5D8B1665" w14:textId="77777777" w:rsidR="00070262" w:rsidRDefault="00070262" w:rsidP="00070262">
      <w:pPr>
        <w:pStyle w:val="Textoindependiente"/>
        <w:jc w:val="center"/>
        <w:rPr>
          <w:b/>
          <w:sz w:val="16"/>
          <w:szCs w:val="16"/>
          <w:u w:val="single"/>
        </w:rPr>
      </w:pPr>
      <w:r>
        <w:rPr>
          <w:b/>
          <w:sz w:val="16"/>
          <w:szCs w:val="16"/>
          <w:u w:val="single"/>
        </w:rPr>
        <w:t>para Solicitar Reportes de Crédito Especiales</w:t>
      </w:r>
    </w:p>
    <w:p w14:paraId="3BE6F762" w14:textId="77777777" w:rsidR="00070262" w:rsidRDefault="00070262" w:rsidP="00070262">
      <w:pPr>
        <w:pStyle w:val="Textoindependiente"/>
        <w:rPr>
          <w:sz w:val="16"/>
          <w:szCs w:val="16"/>
        </w:rPr>
      </w:pPr>
    </w:p>
    <w:p w14:paraId="26AD4A83" w14:textId="77777777" w:rsidR="00070262" w:rsidRDefault="00070262" w:rsidP="00070262">
      <w:pPr>
        <w:pStyle w:val="Textoindependiente"/>
        <w:rPr>
          <w:sz w:val="16"/>
          <w:szCs w:val="16"/>
        </w:rPr>
      </w:pPr>
      <w:r>
        <w:rPr>
          <w:sz w:val="16"/>
          <w:szCs w:val="16"/>
        </w:rPr>
        <w:t>Anexo “H”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61104A3F" w14:textId="77777777" w:rsidR="00070262" w:rsidRDefault="00070262" w:rsidP="00070262">
      <w:pPr>
        <w:pStyle w:val="Textoindependiente"/>
        <w:rPr>
          <w:sz w:val="16"/>
          <w:szCs w:val="16"/>
        </w:rPr>
      </w:pPr>
    </w:p>
    <w:p w14:paraId="48FD37BD" w14:textId="77777777" w:rsidR="00070262" w:rsidRDefault="00070262" w:rsidP="00070262">
      <w:pPr>
        <w:pStyle w:val="Textoindependiente"/>
        <w:rPr>
          <w:sz w:val="16"/>
          <w:szCs w:val="16"/>
        </w:rPr>
      </w:pPr>
      <w:r>
        <w:rPr>
          <w:sz w:val="16"/>
          <w:szCs w:val="16"/>
        </w:rPr>
        <w:t xml:space="preserve">Para efectos de la cláusula Décima de este Contrato, el Usuario designa en este acto a la persona abajo mencionada para que solicite Reportes de Crédito Especiales a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w:t>
      </w:r>
    </w:p>
    <w:p w14:paraId="35503A3B" w14:textId="77777777" w:rsidR="00070262" w:rsidRDefault="00070262" w:rsidP="00070262">
      <w:pPr>
        <w:pStyle w:val="Textoindependiente"/>
        <w:rPr>
          <w:sz w:val="16"/>
          <w:szCs w:val="16"/>
        </w:rPr>
      </w:pPr>
    </w:p>
    <w:p w14:paraId="61D6CAD7"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710"/>
        <w:gridCol w:w="2912"/>
      </w:tblGrid>
      <w:tr w:rsidR="00070262" w14:paraId="38828A5C" w14:textId="77777777" w:rsidTr="007B407C">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30790B" w14:textId="77777777" w:rsidR="00070262" w:rsidRDefault="00070262" w:rsidP="007B407C">
            <w:pPr>
              <w:pStyle w:val="Textoindependiente"/>
              <w:jc w:val="left"/>
              <w:rPr>
                <w:sz w:val="16"/>
                <w:szCs w:val="16"/>
              </w:rPr>
            </w:pPr>
            <w:r>
              <w:rPr>
                <w:sz w:val="16"/>
                <w:szCs w:val="16"/>
              </w:rPr>
              <w:t>Nombre del Funcionario o Empleado</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46A053CB" w14:textId="77777777" w:rsidR="00070262" w:rsidRDefault="00070262" w:rsidP="007B407C">
            <w:pPr>
              <w:pStyle w:val="Textoindependiente"/>
              <w:jc w:val="left"/>
              <w:rPr>
                <w:sz w:val="16"/>
                <w:szCs w:val="16"/>
              </w:rPr>
            </w:pPr>
            <w:r>
              <w:rPr>
                <w:sz w:val="16"/>
                <w:szCs w:val="16"/>
              </w:rPr>
              <w:t>Correo Electrónico</w:t>
            </w:r>
          </w:p>
          <w:p w14:paraId="0FBB6073" w14:textId="77777777" w:rsidR="00070262" w:rsidRDefault="00070262" w:rsidP="007B407C">
            <w:pPr>
              <w:pStyle w:val="Textoindependiente"/>
              <w:jc w:val="left"/>
              <w:rPr>
                <w:sz w:val="16"/>
                <w:szCs w:val="16"/>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26FDD1E" w14:textId="77777777" w:rsidR="00070262" w:rsidRDefault="00070262" w:rsidP="007B407C">
            <w:pPr>
              <w:pStyle w:val="Textoindependiente"/>
              <w:jc w:val="left"/>
              <w:rPr>
                <w:sz w:val="16"/>
                <w:szCs w:val="16"/>
              </w:rPr>
            </w:pPr>
            <w:r>
              <w:rPr>
                <w:sz w:val="16"/>
                <w:szCs w:val="16"/>
              </w:rPr>
              <w:t>Firma (dentro del recuadro)</w:t>
            </w:r>
          </w:p>
        </w:tc>
      </w:tr>
      <w:tr w:rsidR="00070262" w14:paraId="0043FDDD" w14:textId="77777777" w:rsidTr="007B407C">
        <w:trPr>
          <w:trHeight w:val="31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302C9B0" w14:textId="77777777" w:rsidR="00070262" w:rsidRDefault="00070262" w:rsidP="007B407C">
            <w:pPr>
              <w:pStyle w:val="Textoindependiente"/>
              <w:rPr>
                <w:sz w:val="16"/>
                <w:szCs w:val="16"/>
              </w:rPr>
            </w:pPr>
          </w:p>
          <w:p w14:paraId="1D000562" w14:textId="77777777" w:rsidR="00070262" w:rsidRDefault="00070262" w:rsidP="007B407C">
            <w:pPr>
              <w:pStyle w:val="Textoindependiente"/>
              <w:rPr>
                <w:sz w:val="16"/>
                <w:szCs w:val="16"/>
              </w:rPr>
            </w:pPr>
          </w:p>
          <w:p w14:paraId="24DB4D08" w14:textId="77777777" w:rsidR="00070262" w:rsidRDefault="00070262" w:rsidP="007B407C">
            <w:pPr>
              <w:pStyle w:val="Textoindependiente"/>
              <w:rPr>
                <w:sz w:val="16"/>
                <w:szCs w:val="16"/>
              </w:rPr>
            </w:pPr>
            <w:r>
              <w:rPr>
                <w:sz w:val="16"/>
                <w:szCs w:val="16"/>
              </w:rPr>
              <w:t>LUIS ADOLFO LÓPEZ VALDIVIA</w:t>
            </w:r>
          </w:p>
          <w:p w14:paraId="0C2700E1" w14:textId="77777777" w:rsidR="00070262" w:rsidRDefault="00070262" w:rsidP="007B407C">
            <w:pPr>
              <w:pStyle w:val="Textoindependiente"/>
              <w:rPr>
                <w:sz w:val="16"/>
                <w:szCs w:val="16"/>
              </w:rPr>
            </w:pPr>
          </w:p>
          <w:p w14:paraId="4F596A77" w14:textId="77777777" w:rsidR="00070262" w:rsidRDefault="00070262" w:rsidP="007B407C">
            <w:pPr>
              <w:pStyle w:val="Textoindependiente"/>
              <w:rPr>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34562FF2" w14:textId="77777777" w:rsidR="00070262" w:rsidRPr="006C530C" w:rsidRDefault="00070262" w:rsidP="007B407C">
            <w:pPr>
              <w:pStyle w:val="Textoindependiente"/>
              <w:rPr>
                <w:sz w:val="16"/>
                <w:szCs w:val="16"/>
              </w:rPr>
            </w:pPr>
          </w:p>
          <w:p w14:paraId="697A3326" w14:textId="77777777" w:rsidR="00070262" w:rsidRPr="006C530C" w:rsidRDefault="00070262" w:rsidP="007B407C">
            <w:pPr>
              <w:pStyle w:val="Textoindependiente"/>
              <w:rPr>
                <w:sz w:val="16"/>
                <w:szCs w:val="16"/>
              </w:rPr>
            </w:pPr>
          </w:p>
          <w:p w14:paraId="100929A6" w14:textId="77777777" w:rsidR="00070262" w:rsidRDefault="00070262" w:rsidP="007B407C">
            <w:pPr>
              <w:pStyle w:val="Textoindependiente"/>
              <w:rPr>
                <w:sz w:val="16"/>
                <w:szCs w:val="16"/>
              </w:rPr>
            </w:pPr>
            <w:r>
              <w:rPr>
                <w:sz w:val="16"/>
                <w:szCs w:val="16"/>
              </w:rPr>
              <w:t>Adolfo.Lopez</w:t>
            </w:r>
            <w:r w:rsidRPr="006C530C">
              <w:rPr>
                <w:sz w:val="16"/>
                <w:szCs w:val="16"/>
              </w:rPr>
              <w:t>@banobras.gob.mx</w:t>
            </w:r>
            <w:r>
              <w:rPr>
                <w:sz w:val="16"/>
                <w:szCs w:val="16"/>
              </w:rPr>
              <w:t xml:space="preserve"> </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A8F8DE9" w14:textId="77777777" w:rsidR="00070262" w:rsidRDefault="00070262" w:rsidP="007B407C">
            <w:pPr>
              <w:pStyle w:val="Textoindependiente"/>
              <w:rPr>
                <w:sz w:val="16"/>
                <w:szCs w:val="16"/>
              </w:rPr>
            </w:pPr>
          </w:p>
        </w:tc>
      </w:tr>
    </w:tbl>
    <w:p w14:paraId="4B6EAF12" w14:textId="77777777" w:rsidR="00070262" w:rsidRDefault="00070262" w:rsidP="00070262">
      <w:pPr>
        <w:pStyle w:val="Textoindependiente"/>
        <w:rPr>
          <w:sz w:val="16"/>
          <w:szCs w:val="16"/>
        </w:rPr>
      </w:pPr>
    </w:p>
    <w:p w14:paraId="703F30AF" w14:textId="77777777" w:rsidR="00070262" w:rsidRDefault="00070262" w:rsidP="00070262">
      <w:pPr>
        <w:pStyle w:val="Textoindependiente"/>
        <w:rPr>
          <w:sz w:val="16"/>
          <w:szCs w:val="16"/>
        </w:rPr>
      </w:pPr>
    </w:p>
    <w:p w14:paraId="433BAE6C" w14:textId="77777777" w:rsidR="00070262" w:rsidRDefault="00070262" w:rsidP="00070262">
      <w:pPr>
        <w:pStyle w:val="Textoindependiente"/>
        <w:rPr>
          <w:sz w:val="16"/>
          <w:szCs w:val="16"/>
        </w:rPr>
      </w:pPr>
    </w:p>
    <w:p w14:paraId="639F4105" w14:textId="77777777" w:rsidR="00070262" w:rsidRDefault="00070262" w:rsidP="00070262">
      <w:pPr>
        <w:pStyle w:val="Textoindependiente"/>
        <w:rPr>
          <w:sz w:val="16"/>
          <w:szCs w:val="16"/>
        </w:rPr>
      </w:pPr>
    </w:p>
    <w:p w14:paraId="6F8E4A36"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67F031AC" w14:textId="77777777" w:rsidTr="007B407C">
        <w:tc>
          <w:tcPr>
            <w:tcW w:w="4300" w:type="dxa"/>
          </w:tcPr>
          <w:p w14:paraId="40C1DAF3"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67F97451"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3F177E50" w14:textId="77777777" w:rsidTr="007B407C">
        <w:tc>
          <w:tcPr>
            <w:tcW w:w="4300" w:type="dxa"/>
          </w:tcPr>
          <w:p w14:paraId="04AE830E" w14:textId="77777777" w:rsidR="00070262" w:rsidRDefault="00070262" w:rsidP="007B407C">
            <w:pPr>
              <w:pStyle w:val="Textoindependiente"/>
              <w:rPr>
                <w:sz w:val="16"/>
                <w:szCs w:val="16"/>
              </w:rPr>
            </w:pPr>
          </w:p>
          <w:p w14:paraId="35E67552" w14:textId="77777777" w:rsidR="00070262" w:rsidRDefault="00070262" w:rsidP="007B407C">
            <w:pPr>
              <w:pStyle w:val="Textoindependiente"/>
              <w:rPr>
                <w:sz w:val="16"/>
                <w:szCs w:val="16"/>
              </w:rPr>
            </w:pPr>
          </w:p>
          <w:p w14:paraId="652F9E55" w14:textId="77777777" w:rsidR="00070262" w:rsidRDefault="00070262" w:rsidP="007B407C">
            <w:pPr>
              <w:pStyle w:val="Textoindependiente"/>
              <w:rPr>
                <w:sz w:val="16"/>
                <w:szCs w:val="16"/>
              </w:rPr>
            </w:pPr>
          </w:p>
          <w:p w14:paraId="6EDA1105" w14:textId="77777777" w:rsidR="00070262" w:rsidRDefault="00070262" w:rsidP="007B407C">
            <w:pPr>
              <w:pStyle w:val="Textoindependiente"/>
              <w:jc w:val="center"/>
              <w:rPr>
                <w:sz w:val="16"/>
                <w:szCs w:val="16"/>
              </w:rPr>
            </w:pPr>
            <w:r>
              <w:rPr>
                <w:sz w:val="16"/>
                <w:szCs w:val="16"/>
              </w:rPr>
              <w:t>_______________________________________</w:t>
            </w:r>
          </w:p>
          <w:p w14:paraId="3ECBED78" w14:textId="77777777" w:rsidR="00070262" w:rsidRDefault="00070262" w:rsidP="007B407C">
            <w:pPr>
              <w:pStyle w:val="Textoindependiente"/>
              <w:jc w:val="center"/>
              <w:rPr>
                <w:sz w:val="16"/>
                <w:szCs w:val="16"/>
              </w:rPr>
            </w:pPr>
            <w:r>
              <w:rPr>
                <w:sz w:val="16"/>
                <w:szCs w:val="16"/>
              </w:rPr>
              <w:t>Banco Nacional de Obras y Servicios S.N.C</w:t>
            </w:r>
          </w:p>
          <w:p w14:paraId="3061E9CA" w14:textId="77777777" w:rsidR="00070262" w:rsidRDefault="00070262" w:rsidP="007B407C">
            <w:pPr>
              <w:pStyle w:val="Textoindependiente"/>
              <w:jc w:val="center"/>
              <w:rPr>
                <w:sz w:val="16"/>
                <w:szCs w:val="16"/>
              </w:rPr>
            </w:pPr>
            <w:r>
              <w:rPr>
                <w:sz w:val="16"/>
                <w:szCs w:val="16"/>
              </w:rPr>
              <w:t>Institución de Banca de Desarrollo</w:t>
            </w:r>
          </w:p>
          <w:p w14:paraId="3752B204" w14:textId="77777777" w:rsidR="00070262" w:rsidRDefault="00070262" w:rsidP="007B407C">
            <w:pPr>
              <w:pStyle w:val="Textoindependiente"/>
              <w:jc w:val="center"/>
              <w:rPr>
                <w:sz w:val="16"/>
                <w:szCs w:val="16"/>
              </w:rPr>
            </w:pPr>
            <w:r>
              <w:rPr>
                <w:sz w:val="16"/>
                <w:szCs w:val="16"/>
              </w:rPr>
              <w:t>Por: Jesús Miguel Pérez Suárez</w:t>
            </w:r>
          </w:p>
          <w:p w14:paraId="7A840FCD"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375F2F33" w14:textId="77777777" w:rsidR="00070262" w:rsidRDefault="00070262" w:rsidP="007B407C">
            <w:pPr>
              <w:pStyle w:val="Textoindependiente"/>
              <w:rPr>
                <w:sz w:val="16"/>
                <w:szCs w:val="16"/>
              </w:rPr>
            </w:pPr>
          </w:p>
          <w:p w14:paraId="59A27797" w14:textId="77777777" w:rsidR="00070262" w:rsidRDefault="00070262" w:rsidP="007B407C">
            <w:pPr>
              <w:pStyle w:val="Textoindependiente"/>
              <w:rPr>
                <w:sz w:val="16"/>
                <w:szCs w:val="16"/>
              </w:rPr>
            </w:pPr>
          </w:p>
          <w:p w14:paraId="48D2C14F" w14:textId="77777777" w:rsidR="00070262" w:rsidRDefault="00070262" w:rsidP="007B407C">
            <w:pPr>
              <w:pStyle w:val="Textoindependiente"/>
              <w:rPr>
                <w:sz w:val="16"/>
                <w:szCs w:val="16"/>
              </w:rPr>
            </w:pPr>
          </w:p>
          <w:p w14:paraId="584ECB4A" w14:textId="77777777" w:rsidR="00070262" w:rsidRDefault="00070262" w:rsidP="007B407C">
            <w:pPr>
              <w:pStyle w:val="Textoindependiente"/>
              <w:jc w:val="center"/>
              <w:rPr>
                <w:sz w:val="16"/>
                <w:szCs w:val="16"/>
              </w:rPr>
            </w:pPr>
            <w:r>
              <w:rPr>
                <w:sz w:val="16"/>
                <w:szCs w:val="16"/>
              </w:rPr>
              <w:t>_______________________________________</w:t>
            </w:r>
          </w:p>
          <w:p w14:paraId="61D9BCAF" w14:textId="77777777" w:rsidR="00070262" w:rsidRDefault="00070262" w:rsidP="007B407C">
            <w:pPr>
              <w:pStyle w:val="Textoindependiente"/>
              <w:jc w:val="center"/>
              <w:rPr>
                <w:sz w:val="16"/>
                <w:szCs w:val="16"/>
              </w:rPr>
            </w:pPr>
            <w:r>
              <w:rPr>
                <w:sz w:val="16"/>
                <w:szCs w:val="16"/>
              </w:rPr>
              <w:t>Banco Nacional de Obras y Servicios S.N.C</w:t>
            </w:r>
          </w:p>
          <w:p w14:paraId="79286781" w14:textId="77777777" w:rsidR="00070262" w:rsidRDefault="00070262" w:rsidP="007B407C">
            <w:pPr>
              <w:pStyle w:val="Textoindependiente"/>
              <w:jc w:val="center"/>
              <w:rPr>
                <w:sz w:val="16"/>
                <w:szCs w:val="16"/>
              </w:rPr>
            </w:pPr>
            <w:r>
              <w:rPr>
                <w:sz w:val="16"/>
                <w:szCs w:val="16"/>
              </w:rPr>
              <w:t>Institución de Banca de Desarrollo</w:t>
            </w:r>
          </w:p>
          <w:p w14:paraId="1E17A937" w14:textId="77777777" w:rsidR="00070262" w:rsidRDefault="00070262" w:rsidP="007B407C">
            <w:pPr>
              <w:pStyle w:val="Textoindependiente"/>
              <w:jc w:val="center"/>
              <w:rPr>
                <w:sz w:val="16"/>
                <w:szCs w:val="16"/>
              </w:rPr>
            </w:pPr>
            <w:r>
              <w:rPr>
                <w:sz w:val="16"/>
                <w:szCs w:val="16"/>
              </w:rPr>
              <w:t>Por: Teódulo Ramírez Torales</w:t>
            </w:r>
          </w:p>
          <w:p w14:paraId="0CC36572" w14:textId="77777777" w:rsidR="00070262" w:rsidRDefault="00070262" w:rsidP="007B407C">
            <w:pPr>
              <w:pStyle w:val="Textoindependiente"/>
              <w:jc w:val="center"/>
              <w:rPr>
                <w:sz w:val="16"/>
                <w:szCs w:val="16"/>
              </w:rPr>
            </w:pPr>
            <w:r>
              <w:rPr>
                <w:sz w:val="16"/>
                <w:szCs w:val="16"/>
              </w:rPr>
              <w:t>Su: Representante legal</w:t>
            </w:r>
          </w:p>
        </w:tc>
      </w:tr>
    </w:tbl>
    <w:p w14:paraId="035589E0" w14:textId="77777777" w:rsidR="00070262" w:rsidRDefault="00070262" w:rsidP="00070262">
      <w:pPr>
        <w:pStyle w:val="Textoindependiente"/>
        <w:rPr>
          <w:sz w:val="16"/>
          <w:szCs w:val="16"/>
        </w:rPr>
      </w:pPr>
    </w:p>
    <w:p w14:paraId="0396FC71" w14:textId="77777777" w:rsidR="00070262" w:rsidRDefault="00070262" w:rsidP="00070262">
      <w:pPr>
        <w:pStyle w:val="Textoindependiente"/>
        <w:rPr>
          <w:b/>
          <w:sz w:val="16"/>
          <w:szCs w:val="16"/>
        </w:rPr>
      </w:pPr>
    </w:p>
    <w:p w14:paraId="525F3904" w14:textId="77777777" w:rsidR="00070262" w:rsidRDefault="00070262" w:rsidP="00070262">
      <w:pPr>
        <w:pStyle w:val="Textoindependiente"/>
        <w:rPr>
          <w:b/>
          <w:sz w:val="16"/>
          <w:szCs w:val="16"/>
        </w:rPr>
      </w:pPr>
    </w:p>
    <w:p w14:paraId="2A1B309C" w14:textId="77777777" w:rsidR="00070262" w:rsidRDefault="00070262" w:rsidP="00070262">
      <w:pPr>
        <w:pStyle w:val="Textoindependiente"/>
        <w:rPr>
          <w:b/>
          <w:sz w:val="16"/>
          <w:szCs w:val="16"/>
        </w:rPr>
      </w:pPr>
    </w:p>
    <w:p w14:paraId="7024A88F" w14:textId="77777777" w:rsidR="00070262" w:rsidRDefault="00070262" w:rsidP="00070262">
      <w:pPr>
        <w:pStyle w:val="Textoindependiente"/>
        <w:rPr>
          <w:b/>
          <w:sz w:val="16"/>
          <w:szCs w:val="16"/>
        </w:rPr>
      </w:pPr>
    </w:p>
    <w:p w14:paraId="496378A0" w14:textId="77777777" w:rsidR="00070262" w:rsidRDefault="00070262" w:rsidP="00070262">
      <w:pPr>
        <w:pStyle w:val="Textoindependiente"/>
        <w:rPr>
          <w:b/>
          <w:sz w:val="16"/>
          <w:szCs w:val="16"/>
        </w:rPr>
      </w:pPr>
    </w:p>
    <w:p w14:paraId="08176393" w14:textId="77777777" w:rsidR="00070262" w:rsidRDefault="00070262" w:rsidP="00070262">
      <w:pPr>
        <w:pStyle w:val="Textoindependiente"/>
        <w:rPr>
          <w:b/>
          <w:sz w:val="16"/>
          <w:szCs w:val="16"/>
        </w:rPr>
      </w:pPr>
    </w:p>
    <w:p w14:paraId="0453C2E4" w14:textId="77777777" w:rsidR="00070262" w:rsidRDefault="00070262" w:rsidP="00070262">
      <w:pPr>
        <w:pStyle w:val="Textoindependiente"/>
        <w:rPr>
          <w:b/>
          <w:sz w:val="16"/>
          <w:szCs w:val="16"/>
        </w:rPr>
      </w:pPr>
      <w:r>
        <w:rPr>
          <w:b/>
          <w:sz w:val="16"/>
          <w:szCs w:val="16"/>
        </w:rPr>
        <w:t>Se deberá llenar una hoja por cada funcionario o empleado autorizado para solicitar Reportes de Crédito Especiales.</w:t>
      </w:r>
    </w:p>
    <w:p w14:paraId="1C68590E" w14:textId="77777777" w:rsidR="00070262" w:rsidRDefault="00070262" w:rsidP="00070262">
      <w:pPr>
        <w:pStyle w:val="Textoindependiente"/>
        <w:rPr>
          <w:sz w:val="16"/>
          <w:szCs w:val="16"/>
        </w:rPr>
      </w:pPr>
    </w:p>
    <w:p w14:paraId="6A2D38B6" w14:textId="77777777" w:rsidR="00070262" w:rsidRDefault="00070262" w:rsidP="00070262">
      <w:pPr>
        <w:pStyle w:val="Textoindependiente"/>
        <w:rPr>
          <w:sz w:val="16"/>
          <w:szCs w:val="16"/>
        </w:rPr>
      </w:pPr>
    </w:p>
    <w:p w14:paraId="63E59B05" w14:textId="77777777" w:rsidR="00070262" w:rsidRDefault="00070262" w:rsidP="00070262">
      <w:pPr>
        <w:pStyle w:val="Textoindependiente"/>
        <w:rPr>
          <w:sz w:val="16"/>
          <w:szCs w:val="16"/>
        </w:rPr>
      </w:pPr>
    </w:p>
    <w:p w14:paraId="7A790726" w14:textId="77777777" w:rsidR="00070262" w:rsidRDefault="00070262" w:rsidP="00070262">
      <w:pPr>
        <w:pStyle w:val="Textoindependiente"/>
        <w:rPr>
          <w:sz w:val="16"/>
          <w:szCs w:val="16"/>
        </w:rPr>
      </w:pPr>
    </w:p>
    <w:p w14:paraId="10143212" w14:textId="77777777" w:rsidR="00070262" w:rsidRDefault="00070262" w:rsidP="00070262">
      <w:pPr>
        <w:pStyle w:val="Textoindependiente"/>
        <w:rPr>
          <w:sz w:val="16"/>
          <w:szCs w:val="16"/>
        </w:rPr>
      </w:pPr>
    </w:p>
    <w:p w14:paraId="71D19A5A" w14:textId="77777777" w:rsidR="00070262" w:rsidRDefault="00070262" w:rsidP="00070262">
      <w:pPr>
        <w:pStyle w:val="Textoindependiente"/>
        <w:jc w:val="center"/>
        <w:rPr>
          <w:sz w:val="16"/>
          <w:szCs w:val="16"/>
        </w:rPr>
      </w:pPr>
      <w:r>
        <w:rPr>
          <w:sz w:val="16"/>
          <w:szCs w:val="16"/>
        </w:rPr>
        <w:t>Ciudad de México, a 10 de abril de 2017</w:t>
      </w:r>
    </w:p>
    <w:p w14:paraId="111B6948" w14:textId="77777777" w:rsidR="00070262" w:rsidRDefault="00070262" w:rsidP="00070262">
      <w:pPr>
        <w:jc w:val="right"/>
        <w:rPr>
          <w:rFonts w:ascii="Arial" w:hAnsi="Arial" w:cs="Arial"/>
          <w:sz w:val="16"/>
          <w:szCs w:val="16"/>
        </w:rPr>
      </w:pPr>
    </w:p>
    <w:p w14:paraId="63A2A8ED" w14:textId="77777777" w:rsidR="00070262" w:rsidRDefault="00070262" w:rsidP="00070262">
      <w:pPr>
        <w:pStyle w:val="Textoindependiente"/>
        <w:jc w:val="center"/>
        <w:rPr>
          <w:b/>
          <w:sz w:val="16"/>
          <w:szCs w:val="16"/>
          <w:u w:val="single"/>
        </w:rPr>
      </w:pPr>
      <w:r>
        <w:rPr>
          <w:sz w:val="16"/>
          <w:szCs w:val="16"/>
        </w:rPr>
        <w:br w:type="page"/>
      </w:r>
      <w:r>
        <w:rPr>
          <w:b/>
          <w:sz w:val="16"/>
          <w:szCs w:val="16"/>
          <w:u w:val="single"/>
        </w:rPr>
        <w:lastRenderedPageBreak/>
        <w:t>Anexo “H”</w:t>
      </w:r>
    </w:p>
    <w:p w14:paraId="723767A8" w14:textId="77777777" w:rsidR="00070262" w:rsidRDefault="00070262" w:rsidP="00070262">
      <w:pPr>
        <w:pStyle w:val="Textoindependiente"/>
        <w:rPr>
          <w:sz w:val="16"/>
          <w:szCs w:val="16"/>
        </w:rPr>
      </w:pPr>
    </w:p>
    <w:p w14:paraId="529096E2" w14:textId="77777777" w:rsidR="00070262" w:rsidRDefault="00070262" w:rsidP="00070262">
      <w:pPr>
        <w:pStyle w:val="Textoindependiente"/>
        <w:jc w:val="center"/>
        <w:rPr>
          <w:b/>
          <w:sz w:val="16"/>
          <w:szCs w:val="16"/>
          <w:u w:val="single"/>
        </w:rPr>
      </w:pPr>
      <w:r>
        <w:rPr>
          <w:b/>
          <w:sz w:val="16"/>
          <w:szCs w:val="16"/>
          <w:u w:val="single"/>
        </w:rPr>
        <w:t>Formato Para Designar Funcionarios o Empleados Autorizados</w:t>
      </w:r>
    </w:p>
    <w:p w14:paraId="0FF949E0" w14:textId="77777777" w:rsidR="00070262" w:rsidRDefault="00070262" w:rsidP="00070262">
      <w:pPr>
        <w:pStyle w:val="Textoindependiente"/>
        <w:jc w:val="center"/>
        <w:rPr>
          <w:b/>
          <w:sz w:val="16"/>
          <w:szCs w:val="16"/>
          <w:u w:val="single"/>
        </w:rPr>
      </w:pPr>
      <w:r>
        <w:rPr>
          <w:b/>
          <w:sz w:val="16"/>
          <w:szCs w:val="16"/>
          <w:u w:val="single"/>
        </w:rPr>
        <w:t>para Solicitar Reportes de Crédito Especiales</w:t>
      </w:r>
    </w:p>
    <w:p w14:paraId="6993CDD2" w14:textId="77777777" w:rsidR="00070262" w:rsidRDefault="00070262" w:rsidP="00070262">
      <w:pPr>
        <w:pStyle w:val="Textoindependiente"/>
        <w:rPr>
          <w:sz w:val="16"/>
          <w:szCs w:val="16"/>
        </w:rPr>
      </w:pPr>
    </w:p>
    <w:p w14:paraId="664BDB03" w14:textId="77777777" w:rsidR="00070262" w:rsidRDefault="00070262" w:rsidP="00070262">
      <w:pPr>
        <w:pStyle w:val="Textoindependiente"/>
        <w:rPr>
          <w:sz w:val="16"/>
          <w:szCs w:val="16"/>
        </w:rPr>
      </w:pPr>
      <w:r>
        <w:rPr>
          <w:sz w:val="16"/>
          <w:szCs w:val="16"/>
        </w:rPr>
        <w:t>Anexo “H”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071DE73F" w14:textId="77777777" w:rsidR="00070262" w:rsidRDefault="00070262" w:rsidP="00070262">
      <w:pPr>
        <w:pStyle w:val="Textoindependiente"/>
        <w:rPr>
          <w:sz w:val="16"/>
          <w:szCs w:val="16"/>
        </w:rPr>
      </w:pPr>
    </w:p>
    <w:p w14:paraId="213D179B"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Para efectos de la cláusula Décima de este Contrato, el Usuario designa en este acto a la persona abajo mencionada para que solicite Reportes de Crédito Especiales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w:t>
      </w:r>
    </w:p>
    <w:p w14:paraId="3FBF663B" w14:textId="77777777" w:rsidR="00070262" w:rsidRDefault="00070262" w:rsidP="00070262">
      <w:pPr>
        <w:pStyle w:val="Textoindependiente"/>
        <w:rPr>
          <w:sz w:val="16"/>
          <w:szCs w:val="16"/>
        </w:rPr>
      </w:pPr>
    </w:p>
    <w:p w14:paraId="2CC1C5DE"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710"/>
        <w:gridCol w:w="2912"/>
      </w:tblGrid>
      <w:tr w:rsidR="00070262" w14:paraId="3FEC7094" w14:textId="77777777" w:rsidTr="007B407C">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0D0A6B9" w14:textId="77777777" w:rsidR="00070262" w:rsidRDefault="00070262" w:rsidP="007B407C">
            <w:pPr>
              <w:pStyle w:val="Textoindependiente"/>
              <w:jc w:val="left"/>
              <w:rPr>
                <w:sz w:val="16"/>
                <w:szCs w:val="16"/>
              </w:rPr>
            </w:pPr>
            <w:r>
              <w:rPr>
                <w:sz w:val="16"/>
                <w:szCs w:val="16"/>
              </w:rPr>
              <w:t>Nombre del Funcionario o Empleado</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7F98CF36" w14:textId="77777777" w:rsidR="00070262" w:rsidRDefault="00070262" w:rsidP="007B407C">
            <w:pPr>
              <w:pStyle w:val="Textoindependiente"/>
              <w:jc w:val="left"/>
              <w:rPr>
                <w:sz w:val="16"/>
                <w:szCs w:val="16"/>
              </w:rPr>
            </w:pPr>
            <w:r>
              <w:rPr>
                <w:sz w:val="16"/>
                <w:szCs w:val="16"/>
              </w:rPr>
              <w:t>Correo Electrónico</w:t>
            </w:r>
          </w:p>
          <w:p w14:paraId="245239D0" w14:textId="77777777" w:rsidR="00070262" w:rsidRDefault="00070262" w:rsidP="007B407C">
            <w:pPr>
              <w:pStyle w:val="Textoindependiente"/>
              <w:jc w:val="left"/>
              <w:rPr>
                <w:sz w:val="16"/>
                <w:szCs w:val="16"/>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180A952" w14:textId="77777777" w:rsidR="00070262" w:rsidRDefault="00070262" w:rsidP="007B407C">
            <w:pPr>
              <w:pStyle w:val="Textoindependiente"/>
              <w:jc w:val="left"/>
              <w:rPr>
                <w:sz w:val="16"/>
                <w:szCs w:val="16"/>
              </w:rPr>
            </w:pPr>
            <w:r>
              <w:rPr>
                <w:sz w:val="16"/>
                <w:szCs w:val="16"/>
              </w:rPr>
              <w:t>Firma (dentro del recuadro)</w:t>
            </w:r>
          </w:p>
        </w:tc>
      </w:tr>
      <w:tr w:rsidR="00070262" w14:paraId="5BC424D3" w14:textId="77777777" w:rsidTr="007B407C">
        <w:trPr>
          <w:trHeight w:val="31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CA7A3AC" w14:textId="77777777" w:rsidR="00070262" w:rsidRDefault="00070262" w:rsidP="007B407C">
            <w:pPr>
              <w:pStyle w:val="Textoindependiente"/>
              <w:rPr>
                <w:sz w:val="16"/>
                <w:szCs w:val="16"/>
              </w:rPr>
            </w:pPr>
          </w:p>
          <w:p w14:paraId="763EF4D8" w14:textId="77777777" w:rsidR="00070262" w:rsidRDefault="00070262" w:rsidP="007B407C">
            <w:pPr>
              <w:pStyle w:val="Textoindependiente"/>
              <w:rPr>
                <w:sz w:val="16"/>
                <w:szCs w:val="16"/>
              </w:rPr>
            </w:pPr>
          </w:p>
          <w:p w14:paraId="6843E9F1" w14:textId="77777777" w:rsidR="00070262" w:rsidRDefault="00070262" w:rsidP="007B407C">
            <w:pPr>
              <w:pStyle w:val="Textoindependiente"/>
              <w:rPr>
                <w:sz w:val="16"/>
                <w:szCs w:val="16"/>
              </w:rPr>
            </w:pPr>
            <w:r>
              <w:rPr>
                <w:sz w:val="16"/>
                <w:szCs w:val="16"/>
              </w:rPr>
              <w:t>REYNA IRENE RUIZ ZAMORA</w:t>
            </w:r>
          </w:p>
          <w:p w14:paraId="1072BCE9" w14:textId="77777777" w:rsidR="00070262" w:rsidRDefault="00070262" w:rsidP="007B407C">
            <w:pPr>
              <w:pStyle w:val="Textoindependiente"/>
              <w:rPr>
                <w:sz w:val="16"/>
                <w:szCs w:val="16"/>
              </w:rPr>
            </w:pPr>
          </w:p>
          <w:p w14:paraId="1CC601E0" w14:textId="77777777" w:rsidR="00070262" w:rsidRDefault="00070262" w:rsidP="007B407C">
            <w:pPr>
              <w:pStyle w:val="Textoindependiente"/>
              <w:rPr>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7342AFEF" w14:textId="77777777" w:rsidR="00070262" w:rsidRPr="006C530C" w:rsidRDefault="00070262" w:rsidP="007B407C">
            <w:pPr>
              <w:pStyle w:val="Textoindependiente"/>
              <w:rPr>
                <w:sz w:val="16"/>
                <w:szCs w:val="16"/>
              </w:rPr>
            </w:pPr>
          </w:p>
          <w:p w14:paraId="6064618D" w14:textId="77777777" w:rsidR="00070262" w:rsidRPr="006C530C" w:rsidRDefault="00070262" w:rsidP="007B407C">
            <w:pPr>
              <w:pStyle w:val="Textoindependiente"/>
              <w:rPr>
                <w:sz w:val="16"/>
                <w:szCs w:val="16"/>
              </w:rPr>
            </w:pPr>
          </w:p>
          <w:p w14:paraId="05FF56A3" w14:textId="77777777" w:rsidR="00070262" w:rsidRDefault="00070262" w:rsidP="007B407C">
            <w:pPr>
              <w:pStyle w:val="Textoindependiente"/>
              <w:rPr>
                <w:sz w:val="16"/>
                <w:szCs w:val="16"/>
              </w:rPr>
            </w:pPr>
            <w:r>
              <w:rPr>
                <w:sz w:val="16"/>
                <w:szCs w:val="16"/>
              </w:rPr>
              <w:t>Reyna.Ruiz</w:t>
            </w:r>
            <w:r w:rsidRPr="006C530C">
              <w:rPr>
                <w:sz w:val="16"/>
                <w:szCs w:val="16"/>
              </w:rPr>
              <w:t>@banobras.gob.mx</w:t>
            </w:r>
            <w:r>
              <w:rPr>
                <w:sz w:val="16"/>
                <w:szCs w:val="16"/>
              </w:rPr>
              <w:t xml:space="preserve"> </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FAB5AB9" w14:textId="77777777" w:rsidR="00070262" w:rsidRDefault="00070262" w:rsidP="007B407C">
            <w:pPr>
              <w:pStyle w:val="Textoindependiente"/>
              <w:rPr>
                <w:sz w:val="16"/>
                <w:szCs w:val="16"/>
              </w:rPr>
            </w:pPr>
          </w:p>
        </w:tc>
      </w:tr>
    </w:tbl>
    <w:p w14:paraId="0EC5A6A5" w14:textId="77777777" w:rsidR="00070262" w:rsidRDefault="00070262" w:rsidP="00070262">
      <w:pPr>
        <w:pStyle w:val="Textoindependiente"/>
        <w:rPr>
          <w:sz w:val="16"/>
          <w:szCs w:val="16"/>
        </w:rPr>
      </w:pPr>
    </w:p>
    <w:p w14:paraId="4F96C24F" w14:textId="77777777" w:rsidR="00070262" w:rsidRDefault="00070262" w:rsidP="00070262">
      <w:pPr>
        <w:pStyle w:val="Textoindependiente"/>
        <w:rPr>
          <w:sz w:val="16"/>
          <w:szCs w:val="16"/>
        </w:rPr>
      </w:pPr>
    </w:p>
    <w:p w14:paraId="65A93DA5" w14:textId="77777777" w:rsidR="00070262" w:rsidRDefault="00070262" w:rsidP="00070262">
      <w:pPr>
        <w:pStyle w:val="Textoindependiente"/>
        <w:rPr>
          <w:sz w:val="16"/>
          <w:szCs w:val="16"/>
        </w:rPr>
      </w:pPr>
    </w:p>
    <w:p w14:paraId="28AEC0D4" w14:textId="77777777" w:rsidR="00070262" w:rsidRDefault="00070262" w:rsidP="00070262">
      <w:pPr>
        <w:pStyle w:val="Textoindependiente"/>
        <w:rPr>
          <w:sz w:val="16"/>
          <w:szCs w:val="16"/>
        </w:rPr>
      </w:pPr>
    </w:p>
    <w:p w14:paraId="53284F58"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47DE53E8" w14:textId="77777777" w:rsidTr="007B407C">
        <w:tc>
          <w:tcPr>
            <w:tcW w:w="4300" w:type="dxa"/>
          </w:tcPr>
          <w:p w14:paraId="4C78C400"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50041675"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72B040DB" w14:textId="77777777" w:rsidTr="007B407C">
        <w:tc>
          <w:tcPr>
            <w:tcW w:w="4300" w:type="dxa"/>
          </w:tcPr>
          <w:p w14:paraId="3745B71C" w14:textId="77777777" w:rsidR="00070262" w:rsidRDefault="00070262" w:rsidP="007B407C">
            <w:pPr>
              <w:pStyle w:val="Textoindependiente"/>
              <w:rPr>
                <w:sz w:val="16"/>
                <w:szCs w:val="16"/>
              </w:rPr>
            </w:pPr>
          </w:p>
          <w:p w14:paraId="088E801F" w14:textId="77777777" w:rsidR="00070262" w:rsidRDefault="00070262" w:rsidP="007B407C">
            <w:pPr>
              <w:pStyle w:val="Textoindependiente"/>
              <w:rPr>
                <w:sz w:val="16"/>
                <w:szCs w:val="16"/>
              </w:rPr>
            </w:pPr>
          </w:p>
          <w:p w14:paraId="5DD5DBA8" w14:textId="77777777" w:rsidR="00070262" w:rsidRDefault="00070262" w:rsidP="007B407C">
            <w:pPr>
              <w:pStyle w:val="Textoindependiente"/>
              <w:rPr>
                <w:sz w:val="16"/>
                <w:szCs w:val="16"/>
              </w:rPr>
            </w:pPr>
          </w:p>
          <w:p w14:paraId="7058B749" w14:textId="77777777" w:rsidR="00070262" w:rsidRDefault="00070262" w:rsidP="007B407C">
            <w:pPr>
              <w:pStyle w:val="Textoindependiente"/>
              <w:jc w:val="center"/>
              <w:rPr>
                <w:sz w:val="16"/>
                <w:szCs w:val="16"/>
              </w:rPr>
            </w:pPr>
            <w:r>
              <w:rPr>
                <w:sz w:val="16"/>
                <w:szCs w:val="16"/>
              </w:rPr>
              <w:t>_______________________________________</w:t>
            </w:r>
          </w:p>
          <w:p w14:paraId="167C6402" w14:textId="77777777" w:rsidR="00070262" w:rsidRDefault="00070262" w:rsidP="007B407C">
            <w:pPr>
              <w:pStyle w:val="Textoindependiente"/>
              <w:jc w:val="center"/>
              <w:rPr>
                <w:sz w:val="16"/>
                <w:szCs w:val="16"/>
              </w:rPr>
            </w:pPr>
            <w:r>
              <w:rPr>
                <w:sz w:val="16"/>
                <w:szCs w:val="16"/>
              </w:rPr>
              <w:t>Banco Nacional de Obras y Servicios S.N.C</w:t>
            </w:r>
          </w:p>
          <w:p w14:paraId="3D155733" w14:textId="77777777" w:rsidR="00070262" w:rsidRDefault="00070262" w:rsidP="007B407C">
            <w:pPr>
              <w:pStyle w:val="Textoindependiente"/>
              <w:jc w:val="center"/>
              <w:rPr>
                <w:sz w:val="16"/>
                <w:szCs w:val="16"/>
              </w:rPr>
            </w:pPr>
            <w:r>
              <w:rPr>
                <w:sz w:val="16"/>
                <w:szCs w:val="16"/>
              </w:rPr>
              <w:t>Institución de Banca de Desarrollo</w:t>
            </w:r>
          </w:p>
          <w:p w14:paraId="76BF1B63" w14:textId="77777777" w:rsidR="00070262" w:rsidRDefault="00070262" w:rsidP="007B407C">
            <w:pPr>
              <w:pStyle w:val="Textoindependiente"/>
              <w:jc w:val="center"/>
              <w:rPr>
                <w:sz w:val="16"/>
                <w:szCs w:val="16"/>
              </w:rPr>
            </w:pPr>
            <w:r>
              <w:rPr>
                <w:sz w:val="16"/>
                <w:szCs w:val="16"/>
              </w:rPr>
              <w:t>Por: Jesús Miguel Pérez Suárez</w:t>
            </w:r>
          </w:p>
          <w:p w14:paraId="1C8A9955"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0C2908CE" w14:textId="77777777" w:rsidR="00070262" w:rsidRDefault="00070262" w:rsidP="007B407C">
            <w:pPr>
              <w:pStyle w:val="Textoindependiente"/>
              <w:rPr>
                <w:sz w:val="16"/>
                <w:szCs w:val="16"/>
              </w:rPr>
            </w:pPr>
          </w:p>
          <w:p w14:paraId="1D437FC9" w14:textId="77777777" w:rsidR="00070262" w:rsidRDefault="00070262" w:rsidP="007B407C">
            <w:pPr>
              <w:pStyle w:val="Textoindependiente"/>
              <w:rPr>
                <w:sz w:val="16"/>
                <w:szCs w:val="16"/>
              </w:rPr>
            </w:pPr>
          </w:p>
          <w:p w14:paraId="4189F74B" w14:textId="77777777" w:rsidR="00070262" w:rsidRDefault="00070262" w:rsidP="007B407C">
            <w:pPr>
              <w:pStyle w:val="Textoindependiente"/>
              <w:rPr>
                <w:sz w:val="16"/>
                <w:szCs w:val="16"/>
              </w:rPr>
            </w:pPr>
          </w:p>
          <w:p w14:paraId="64E0D7B4" w14:textId="77777777" w:rsidR="00070262" w:rsidRDefault="00070262" w:rsidP="007B407C">
            <w:pPr>
              <w:pStyle w:val="Textoindependiente"/>
              <w:jc w:val="center"/>
              <w:rPr>
                <w:sz w:val="16"/>
                <w:szCs w:val="16"/>
              </w:rPr>
            </w:pPr>
            <w:r>
              <w:rPr>
                <w:sz w:val="16"/>
                <w:szCs w:val="16"/>
              </w:rPr>
              <w:t>_______________________________________</w:t>
            </w:r>
          </w:p>
          <w:p w14:paraId="20BFFDF8" w14:textId="77777777" w:rsidR="00070262" w:rsidRDefault="00070262" w:rsidP="007B407C">
            <w:pPr>
              <w:pStyle w:val="Textoindependiente"/>
              <w:jc w:val="center"/>
              <w:rPr>
                <w:sz w:val="16"/>
                <w:szCs w:val="16"/>
              </w:rPr>
            </w:pPr>
            <w:r>
              <w:rPr>
                <w:sz w:val="16"/>
                <w:szCs w:val="16"/>
              </w:rPr>
              <w:t>Banco Nacional de Obras y Servicios S.N.C</w:t>
            </w:r>
          </w:p>
          <w:p w14:paraId="007EC3F4" w14:textId="77777777" w:rsidR="00070262" w:rsidRDefault="00070262" w:rsidP="007B407C">
            <w:pPr>
              <w:pStyle w:val="Textoindependiente"/>
              <w:jc w:val="center"/>
              <w:rPr>
                <w:sz w:val="16"/>
                <w:szCs w:val="16"/>
              </w:rPr>
            </w:pPr>
            <w:r>
              <w:rPr>
                <w:sz w:val="16"/>
                <w:szCs w:val="16"/>
              </w:rPr>
              <w:t>Institución de Banca de Desarrollo</w:t>
            </w:r>
          </w:p>
          <w:p w14:paraId="1A30053D" w14:textId="77777777" w:rsidR="00070262" w:rsidRDefault="00070262" w:rsidP="007B407C">
            <w:pPr>
              <w:pStyle w:val="Textoindependiente"/>
              <w:jc w:val="center"/>
              <w:rPr>
                <w:sz w:val="16"/>
                <w:szCs w:val="16"/>
              </w:rPr>
            </w:pPr>
            <w:r>
              <w:rPr>
                <w:sz w:val="16"/>
                <w:szCs w:val="16"/>
              </w:rPr>
              <w:t>Por: Teódulo Ramírez Torales</w:t>
            </w:r>
          </w:p>
          <w:p w14:paraId="3F45C556" w14:textId="77777777" w:rsidR="00070262" w:rsidRDefault="00070262" w:rsidP="007B407C">
            <w:pPr>
              <w:pStyle w:val="Textoindependiente"/>
              <w:jc w:val="center"/>
              <w:rPr>
                <w:sz w:val="16"/>
                <w:szCs w:val="16"/>
              </w:rPr>
            </w:pPr>
            <w:r>
              <w:rPr>
                <w:sz w:val="16"/>
                <w:szCs w:val="16"/>
              </w:rPr>
              <w:t>Su: Representante legal</w:t>
            </w:r>
          </w:p>
        </w:tc>
      </w:tr>
    </w:tbl>
    <w:p w14:paraId="6EB4F429" w14:textId="77777777" w:rsidR="00070262" w:rsidRDefault="00070262" w:rsidP="00070262">
      <w:pPr>
        <w:pStyle w:val="Textoindependiente"/>
        <w:rPr>
          <w:sz w:val="16"/>
          <w:szCs w:val="16"/>
        </w:rPr>
      </w:pPr>
    </w:p>
    <w:p w14:paraId="2F07CA99" w14:textId="77777777" w:rsidR="00070262" w:rsidRDefault="00070262" w:rsidP="00070262">
      <w:pPr>
        <w:pStyle w:val="Textoindependiente"/>
        <w:rPr>
          <w:b/>
          <w:sz w:val="16"/>
          <w:szCs w:val="16"/>
        </w:rPr>
      </w:pPr>
    </w:p>
    <w:p w14:paraId="58F4133E" w14:textId="77777777" w:rsidR="00070262" w:rsidRDefault="00070262" w:rsidP="00070262">
      <w:pPr>
        <w:pStyle w:val="Textoindependiente"/>
        <w:rPr>
          <w:b/>
          <w:sz w:val="16"/>
          <w:szCs w:val="16"/>
        </w:rPr>
      </w:pPr>
    </w:p>
    <w:p w14:paraId="26930C30" w14:textId="77777777" w:rsidR="00070262" w:rsidRDefault="00070262" w:rsidP="00070262">
      <w:pPr>
        <w:pStyle w:val="Textoindependiente"/>
        <w:rPr>
          <w:b/>
          <w:sz w:val="16"/>
          <w:szCs w:val="16"/>
        </w:rPr>
      </w:pPr>
    </w:p>
    <w:p w14:paraId="72475F08" w14:textId="77777777" w:rsidR="00070262" w:rsidRDefault="00070262" w:rsidP="00070262">
      <w:pPr>
        <w:pStyle w:val="Textoindependiente"/>
        <w:rPr>
          <w:b/>
          <w:sz w:val="16"/>
          <w:szCs w:val="16"/>
        </w:rPr>
      </w:pPr>
    </w:p>
    <w:p w14:paraId="3715AEB1" w14:textId="77777777" w:rsidR="00070262" w:rsidRDefault="00070262" w:rsidP="00070262">
      <w:pPr>
        <w:pStyle w:val="Textoindependiente"/>
        <w:rPr>
          <w:b/>
          <w:sz w:val="16"/>
          <w:szCs w:val="16"/>
        </w:rPr>
      </w:pPr>
    </w:p>
    <w:p w14:paraId="55DB8EA5" w14:textId="77777777" w:rsidR="00070262" w:rsidRDefault="00070262" w:rsidP="00070262">
      <w:pPr>
        <w:pStyle w:val="Textoindependiente"/>
        <w:rPr>
          <w:b/>
          <w:sz w:val="16"/>
          <w:szCs w:val="16"/>
        </w:rPr>
      </w:pPr>
    </w:p>
    <w:p w14:paraId="62FC41AE" w14:textId="77777777" w:rsidR="00070262" w:rsidRDefault="00070262" w:rsidP="00070262">
      <w:pPr>
        <w:pStyle w:val="Textoindependiente"/>
        <w:rPr>
          <w:b/>
          <w:sz w:val="16"/>
          <w:szCs w:val="16"/>
        </w:rPr>
      </w:pPr>
      <w:r>
        <w:rPr>
          <w:b/>
          <w:sz w:val="16"/>
          <w:szCs w:val="16"/>
        </w:rPr>
        <w:t>Se deberá llenar una hoja por cada funcionario o empleado autorizado para solicitar Reportes de Crédito Especiales.</w:t>
      </w:r>
    </w:p>
    <w:p w14:paraId="0270A614" w14:textId="77777777" w:rsidR="00070262" w:rsidRDefault="00070262" w:rsidP="00070262">
      <w:pPr>
        <w:pStyle w:val="Textoindependiente"/>
        <w:rPr>
          <w:sz w:val="16"/>
          <w:szCs w:val="16"/>
        </w:rPr>
      </w:pPr>
    </w:p>
    <w:p w14:paraId="369FF607" w14:textId="77777777" w:rsidR="00070262" w:rsidRDefault="00070262" w:rsidP="00070262">
      <w:pPr>
        <w:pStyle w:val="Textoindependiente"/>
        <w:rPr>
          <w:sz w:val="16"/>
          <w:szCs w:val="16"/>
        </w:rPr>
      </w:pPr>
    </w:p>
    <w:p w14:paraId="31AE3D31" w14:textId="77777777" w:rsidR="00070262" w:rsidRDefault="00070262" w:rsidP="00070262">
      <w:pPr>
        <w:pStyle w:val="Textoindependiente"/>
        <w:rPr>
          <w:sz w:val="16"/>
          <w:szCs w:val="16"/>
        </w:rPr>
      </w:pPr>
    </w:p>
    <w:p w14:paraId="046E58B2" w14:textId="77777777" w:rsidR="00070262" w:rsidRDefault="00070262" w:rsidP="00070262">
      <w:pPr>
        <w:pStyle w:val="Textoindependiente"/>
        <w:rPr>
          <w:sz w:val="16"/>
          <w:szCs w:val="16"/>
        </w:rPr>
      </w:pPr>
    </w:p>
    <w:p w14:paraId="184D5A9D" w14:textId="77777777" w:rsidR="00070262" w:rsidRDefault="00070262" w:rsidP="00070262">
      <w:pPr>
        <w:pStyle w:val="Textoindependiente"/>
        <w:rPr>
          <w:sz w:val="16"/>
          <w:szCs w:val="16"/>
        </w:rPr>
      </w:pPr>
    </w:p>
    <w:p w14:paraId="6A9A0A7B" w14:textId="77777777" w:rsidR="00070262" w:rsidRDefault="00070262" w:rsidP="00070262">
      <w:pPr>
        <w:pStyle w:val="Textoindependiente"/>
        <w:jc w:val="center"/>
        <w:rPr>
          <w:sz w:val="16"/>
          <w:szCs w:val="16"/>
        </w:rPr>
      </w:pPr>
      <w:r>
        <w:rPr>
          <w:sz w:val="16"/>
          <w:szCs w:val="16"/>
        </w:rPr>
        <w:t>Ciudad de México, a 10 de abril de 2017</w:t>
      </w:r>
    </w:p>
    <w:p w14:paraId="3290FB88" w14:textId="77777777" w:rsidR="00070262" w:rsidRDefault="00070262" w:rsidP="00070262">
      <w:pPr>
        <w:jc w:val="right"/>
        <w:rPr>
          <w:rFonts w:ascii="Arial" w:hAnsi="Arial" w:cs="Arial"/>
          <w:sz w:val="16"/>
          <w:szCs w:val="16"/>
        </w:rPr>
      </w:pPr>
    </w:p>
    <w:p w14:paraId="7F0E6AFE" w14:textId="77777777" w:rsidR="00070262" w:rsidRDefault="00070262" w:rsidP="00070262">
      <w:pPr>
        <w:pStyle w:val="Textoindependiente"/>
        <w:jc w:val="center"/>
        <w:rPr>
          <w:sz w:val="16"/>
          <w:szCs w:val="16"/>
        </w:rPr>
      </w:pPr>
      <w:r>
        <w:rPr>
          <w:sz w:val="16"/>
          <w:szCs w:val="16"/>
        </w:rPr>
        <w:br w:type="page"/>
      </w:r>
    </w:p>
    <w:p w14:paraId="672B8343" w14:textId="77777777" w:rsidR="00070262" w:rsidRDefault="00070262" w:rsidP="00070262">
      <w:pPr>
        <w:pStyle w:val="Textoindependiente"/>
        <w:jc w:val="center"/>
        <w:rPr>
          <w:b/>
          <w:sz w:val="16"/>
          <w:szCs w:val="16"/>
          <w:u w:val="single"/>
        </w:rPr>
      </w:pPr>
      <w:r>
        <w:rPr>
          <w:b/>
          <w:sz w:val="16"/>
          <w:szCs w:val="16"/>
          <w:u w:val="single"/>
        </w:rPr>
        <w:lastRenderedPageBreak/>
        <w:t>Anexo “H”</w:t>
      </w:r>
    </w:p>
    <w:p w14:paraId="0B579E40" w14:textId="77777777" w:rsidR="00070262" w:rsidRDefault="00070262" w:rsidP="00070262">
      <w:pPr>
        <w:pStyle w:val="Textoindependiente"/>
        <w:rPr>
          <w:sz w:val="16"/>
          <w:szCs w:val="16"/>
        </w:rPr>
      </w:pPr>
    </w:p>
    <w:p w14:paraId="3B5EA8DC" w14:textId="77777777" w:rsidR="00070262" w:rsidRDefault="00070262" w:rsidP="00070262">
      <w:pPr>
        <w:pStyle w:val="Textoindependiente"/>
        <w:jc w:val="center"/>
        <w:rPr>
          <w:b/>
          <w:sz w:val="16"/>
          <w:szCs w:val="16"/>
          <w:u w:val="single"/>
        </w:rPr>
      </w:pPr>
      <w:r>
        <w:rPr>
          <w:b/>
          <w:sz w:val="16"/>
          <w:szCs w:val="16"/>
          <w:u w:val="single"/>
        </w:rPr>
        <w:t>Formato Para Designar Funcionarios o Empleados Autorizados</w:t>
      </w:r>
    </w:p>
    <w:p w14:paraId="3980CED2" w14:textId="77777777" w:rsidR="00070262" w:rsidRDefault="00070262" w:rsidP="00070262">
      <w:pPr>
        <w:pStyle w:val="Textoindependiente"/>
        <w:jc w:val="center"/>
        <w:rPr>
          <w:b/>
          <w:sz w:val="16"/>
          <w:szCs w:val="16"/>
          <w:u w:val="single"/>
        </w:rPr>
      </w:pPr>
      <w:r>
        <w:rPr>
          <w:b/>
          <w:sz w:val="16"/>
          <w:szCs w:val="16"/>
          <w:u w:val="single"/>
        </w:rPr>
        <w:t>para Solicitar Reportes de Crédito Especiales</w:t>
      </w:r>
    </w:p>
    <w:p w14:paraId="1D8B3265" w14:textId="77777777" w:rsidR="00070262" w:rsidRDefault="00070262" w:rsidP="00070262">
      <w:pPr>
        <w:pStyle w:val="Textoindependiente"/>
        <w:rPr>
          <w:sz w:val="16"/>
          <w:szCs w:val="16"/>
        </w:rPr>
      </w:pPr>
    </w:p>
    <w:p w14:paraId="001919F2" w14:textId="77777777" w:rsidR="00070262" w:rsidRDefault="00070262" w:rsidP="00070262">
      <w:pPr>
        <w:pStyle w:val="Textoindependiente"/>
        <w:rPr>
          <w:sz w:val="16"/>
          <w:szCs w:val="16"/>
        </w:rPr>
      </w:pPr>
      <w:r>
        <w:rPr>
          <w:sz w:val="16"/>
          <w:szCs w:val="16"/>
        </w:rPr>
        <w:t>Anexo “H”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5E0516CE" w14:textId="77777777" w:rsidR="00070262" w:rsidRDefault="00070262" w:rsidP="00070262">
      <w:pPr>
        <w:pStyle w:val="Textoindependiente"/>
        <w:rPr>
          <w:sz w:val="16"/>
          <w:szCs w:val="16"/>
        </w:rPr>
      </w:pPr>
    </w:p>
    <w:p w14:paraId="0448B807"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 xml:space="preserve">Para efectos de la cláusula Décima de este Contrato, el Usuario designa en este acto a la persona abajo mencionada para que solicite Reportes de Crédito Especiales a </w:t>
      </w:r>
      <w:proofErr w:type="spellStart"/>
      <w:r>
        <w:rPr>
          <w:rFonts w:cs="Arial"/>
          <w:sz w:val="16"/>
          <w:szCs w:val="16"/>
          <w:lang w:val="es-MX"/>
        </w:rPr>
        <w:t>Dun</w:t>
      </w:r>
      <w:proofErr w:type="spellEnd"/>
      <w:r>
        <w:rPr>
          <w:rFonts w:cs="Arial"/>
          <w:sz w:val="16"/>
          <w:szCs w:val="16"/>
          <w:lang w:val="es-MX"/>
        </w:rPr>
        <w:t xml:space="preserve"> &amp; </w:t>
      </w:r>
      <w:proofErr w:type="spellStart"/>
      <w:r>
        <w:rPr>
          <w:rFonts w:cs="Arial"/>
          <w:sz w:val="16"/>
          <w:szCs w:val="16"/>
          <w:lang w:val="es-MX"/>
        </w:rPr>
        <w:t>Bradstreet</w:t>
      </w:r>
      <w:proofErr w:type="spellEnd"/>
      <w:r>
        <w:rPr>
          <w:rFonts w:cs="Arial"/>
          <w:sz w:val="16"/>
          <w:szCs w:val="16"/>
          <w:lang w:val="es-MX"/>
        </w:rPr>
        <w:t>:</w:t>
      </w:r>
    </w:p>
    <w:p w14:paraId="74C8A7D3" w14:textId="77777777" w:rsidR="00070262" w:rsidRDefault="00070262" w:rsidP="00070262">
      <w:pPr>
        <w:pStyle w:val="Textoindependiente"/>
        <w:rPr>
          <w:sz w:val="16"/>
          <w:szCs w:val="16"/>
        </w:rPr>
      </w:pPr>
    </w:p>
    <w:p w14:paraId="50DB4E33"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710"/>
        <w:gridCol w:w="2912"/>
      </w:tblGrid>
      <w:tr w:rsidR="00070262" w14:paraId="7E4228B1" w14:textId="77777777" w:rsidTr="007B407C">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53E0CF" w14:textId="77777777" w:rsidR="00070262" w:rsidRDefault="00070262" w:rsidP="007B407C">
            <w:pPr>
              <w:pStyle w:val="Textoindependiente"/>
              <w:jc w:val="left"/>
              <w:rPr>
                <w:sz w:val="16"/>
                <w:szCs w:val="16"/>
              </w:rPr>
            </w:pPr>
            <w:r>
              <w:rPr>
                <w:sz w:val="16"/>
                <w:szCs w:val="16"/>
              </w:rPr>
              <w:t>Nombre del Funcionario o Empleado</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14E4165B" w14:textId="77777777" w:rsidR="00070262" w:rsidRDefault="00070262" w:rsidP="007B407C">
            <w:pPr>
              <w:pStyle w:val="Textoindependiente"/>
              <w:jc w:val="left"/>
              <w:rPr>
                <w:sz w:val="16"/>
                <w:szCs w:val="16"/>
              </w:rPr>
            </w:pPr>
            <w:r>
              <w:rPr>
                <w:sz w:val="16"/>
                <w:szCs w:val="16"/>
              </w:rPr>
              <w:t>Correo Electrónico</w:t>
            </w:r>
          </w:p>
          <w:p w14:paraId="0D3A5A88" w14:textId="77777777" w:rsidR="00070262" w:rsidRDefault="00070262" w:rsidP="007B407C">
            <w:pPr>
              <w:pStyle w:val="Textoindependiente"/>
              <w:jc w:val="left"/>
              <w:rPr>
                <w:sz w:val="16"/>
                <w:szCs w:val="16"/>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12AFD319" w14:textId="77777777" w:rsidR="00070262" w:rsidRDefault="00070262" w:rsidP="007B407C">
            <w:pPr>
              <w:pStyle w:val="Textoindependiente"/>
              <w:jc w:val="left"/>
              <w:rPr>
                <w:sz w:val="16"/>
                <w:szCs w:val="16"/>
              </w:rPr>
            </w:pPr>
            <w:r>
              <w:rPr>
                <w:sz w:val="16"/>
                <w:szCs w:val="16"/>
              </w:rPr>
              <w:t>Firma (dentro del recuadro)</w:t>
            </w:r>
          </w:p>
        </w:tc>
      </w:tr>
      <w:tr w:rsidR="00070262" w14:paraId="386EBEBB" w14:textId="77777777" w:rsidTr="007B407C">
        <w:trPr>
          <w:trHeight w:val="31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B1FFA7F" w14:textId="77777777" w:rsidR="00070262" w:rsidRDefault="00070262" w:rsidP="007B407C">
            <w:pPr>
              <w:pStyle w:val="Textoindependiente"/>
              <w:rPr>
                <w:sz w:val="16"/>
                <w:szCs w:val="16"/>
              </w:rPr>
            </w:pPr>
          </w:p>
          <w:p w14:paraId="24D9BF11" w14:textId="77777777" w:rsidR="00070262" w:rsidRDefault="00070262" w:rsidP="007B407C">
            <w:pPr>
              <w:pStyle w:val="Textoindependiente"/>
              <w:rPr>
                <w:sz w:val="16"/>
                <w:szCs w:val="16"/>
              </w:rPr>
            </w:pPr>
          </w:p>
          <w:p w14:paraId="5083BC5A" w14:textId="77777777" w:rsidR="00070262" w:rsidRDefault="00070262" w:rsidP="007B407C">
            <w:pPr>
              <w:pStyle w:val="Textoindependiente"/>
              <w:rPr>
                <w:sz w:val="16"/>
                <w:szCs w:val="16"/>
              </w:rPr>
            </w:pPr>
            <w:r>
              <w:rPr>
                <w:sz w:val="16"/>
                <w:szCs w:val="16"/>
              </w:rPr>
              <w:t xml:space="preserve">EDUARDO SAUER BECERRIL </w:t>
            </w:r>
          </w:p>
          <w:p w14:paraId="68DDA5FB" w14:textId="77777777" w:rsidR="00070262" w:rsidRDefault="00070262" w:rsidP="007B407C">
            <w:pPr>
              <w:pStyle w:val="Textoindependiente"/>
              <w:rPr>
                <w:sz w:val="16"/>
                <w:szCs w:val="16"/>
              </w:rPr>
            </w:pPr>
          </w:p>
          <w:p w14:paraId="1A356D7F" w14:textId="77777777" w:rsidR="00070262" w:rsidRDefault="00070262" w:rsidP="007B407C">
            <w:pPr>
              <w:pStyle w:val="Textoindependiente"/>
              <w:rPr>
                <w:sz w:val="16"/>
                <w:szCs w:val="16"/>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0EB6566A" w14:textId="77777777" w:rsidR="00070262" w:rsidRPr="006C530C" w:rsidRDefault="00070262" w:rsidP="007B407C">
            <w:pPr>
              <w:pStyle w:val="Textoindependiente"/>
              <w:rPr>
                <w:sz w:val="16"/>
                <w:szCs w:val="16"/>
              </w:rPr>
            </w:pPr>
          </w:p>
          <w:p w14:paraId="041DD99B" w14:textId="77777777" w:rsidR="00070262" w:rsidRPr="006C530C" w:rsidRDefault="00070262" w:rsidP="007B407C">
            <w:pPr>
              <w:pStyle w:val="Textoindependiente"/>
              <w:rPr>
                <w:sz w:val="16"/>
                <w:szCs w:val="16"/>
              </w:rPr>
            </w:pPr>
          </w:p>
          <w:p w14:paraId="0831D286" w14:textId="77777777" w:rsidR="00070262" w:rsidRDefault="00070262" w:rsidP="007B407C">
            <w:pPr>
              <w:pStyle w:val="Textoindependiente"/>
              <w:rPr>
                <w:sz w:val="16"/>
                <w:szCs w:val="16"/>
              </w:rPr>
            </w:pPr>
            <w:r>
              <w:rPr>
                <w:sz w:val="16"/>
                <w:szCs w:val="16"/>
              </w:rPr>
              <w:t>Eduardo.Sauer</w:t>
            </w:r>
            <w:r w:rsidRPr="006C530C">
              <w:rPr>
                <w:sz w:val="16"/>
                <w:szCs w:val="16"/>
              </w:rPr>
              <w:t>@banobras.gob.mx</w:t>
            </w:r>
            <w:r>
              <w:rPr>
                <w:sz w:val="16"/>
                <w:szCs w:val="16"/>
              </w:rPr>
              <w:t xml:space="preserve"> </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A660F88" w14:textId="77777777" w:rsidR="00070262" w:rsidRDefault="00070262" w:rsidP="007B407C">
            <w:pPr>
              <w:pStyle w:val="Textoindependiente"/>
              <w:rPr>
                <w:sz w:val="16"/>
                <w:szCs w:val="16"/>
              </w:rPr>
            </w:pPr>
          </w:p>
        </w:tc>
      </w:tr>
    </w:tbl>
    <w:p w14:paraId="0B97DC2F" w14:textId="77777777" w:rsidR="00070262" w:rsidRDefault="00070262" w:rsidP="00070262">
      <w:pPr>
        <w:pStyle w:val="Textoindependiente"/>
        <w:rPr>
          <w:sz w:val="16"/>
          <w:szCs w:val="16"/>
        </w:rPr>
      </w:pPr>
    </w:p>
    <w:p w14:paraId="5BE6BF27" w14:textId="77777777" w:rsidR="00070262" w:rsidRDefault="00070262" w:rsidP="00070262">
      <w:pPr>
        <w:pStyle w:val="Textoindependiente"/>
        <w:rPr>
          <w:sz w:val="16"/>
          <w:szCs w:val="16"/>
        </w:rPr>
      </w:pPr>
    </w:p>
    <w:p w14:paraId="3E403155" w14:textId="77777777" w:rsidR="00070262" w:rsidRDefault="00070262" w:rsidP="00070262">
      <w:pPr>
        <w:pStyle w:val="Textoindependiente"/>
        <w:rPr>
          <w:sz w:val="16"/>
          <w:szCs w:val="16"/>
        </w:rPr>
      </w:pPr>
    </w:p>
    <w:p w14:paraId="3FB14E83" w14:textId="77777777" w:rsidR="00070262" w:rsidRDefault="00070262" w:rsidP="00070262">
      <w:pPr>
        <w:pStyle w:val="Textoindependiente"/>
        <w:rPr>
          <w:sz w:val="16"/>
          <w:szCs w:val="16"/>
        </w:rPr>
      </w:pPr>
    </w:p>
    <w:p w14:paraId="101DE01E" w14:textId="77777777" w:rsidR="00070262" w:rsidRDefault="00070262" w:rsidP="00070262">
      <w:pPr>
        <w:pStyle w:val="Textoindependiente"/>
        <w:rPr>
          <w:sz w:val="16"/>
          <w:szCs w:val="16"/>
        </w:rPr>
      </w:pPr>
    </w:p>
    <w:tbl>
      <w:tblPr>
        <w:tblW w:w="0" w:type="auto"/>
        <w:tblLayout w:type="fixed"/>
        <w:tblLook w:val="0000" w:firstRow="0" w:lastRow="0" w:firstColumn="0" w:lastColumn="0" w:noHBand="0" w:noVBand="0"/>
      </w:tblPr>
      <w:tblGrid>
        <w:gridCol w:w="4300"/>
        <w:gridCol w:w="4300"/>
      </w:tblGrid>
      <w:tr w:rsidR="00070262" w14:paraId="3E77AA7E" w14:textId="77777777" w:rsidTr="007B407C">
        <w:tc>
          <w:tcPr>
            <w:tcW w:w="4300" w:type="dxa"/>
          </w:tcPr>
          <w:p w14:paraId="652BA148"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55D744CF"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4B70F18E" w14:textId="77777777" w:rsidTr="007B407C">
        <w:tc>
          <w:tcPr>
            <w:tcW w:w="4300" w:type="dxa"/>
          </w:tcPr>
          <w:p w14:paraId="0FD46FD4" w14:textId="77777777" w:rsidR="00070262" w:rsidRDefault="00070262" w:rsidP="007B407C">
            <w:pPr>
              <w:pStyle w:val="Textoindependiente"/>
              <w:rPr>
                <w:sz w:val="16"/>
                <w:szCs w:val="16"/>
              </w:rPr>
            </w:pPr>
          </w:p>
          <w:p w14:paraId="63D2D980" w14:textId="77777777" w:rsidR="00070262" w:rsidRDefault="00070262" w:rsidP="007B407C">
            <w:pPr>
              <w:pStyle w:val="Textoindependiente"/>
              <w:rPr>
                <w:sz w:val="16"/>
                <w:szCs w:val="16"/>
              </w:rPr>
            </w:pPr>
          </w:p>
          <w:p w14:paraId="2AEEFA43" w14:textId="77777777" w:rsidR="00070262" w:rsidRDefault="00070262" w:rsidP="007B407C">
            <w:pPr>
              <w:pStyle w:val="Textoindependiente"/>
              <w:rPr>
                <w:sz w:val="16"/>
                <w:szCs w:val="16"/>
              </w:rPr>
            </w:pPr>
          </w:p>
          <w:p w14:paraId="2D03B25C" w14:textId="77777777" w:rsidR="00070262" w:rsidRDefault="00070262" w:rsidP="007B407C">
            <w:pPr>
              <w:pStyle w:val="Textoindependiente"/>
              <w:jc w:val="center"/>
              <w:rPr>
                <w:sz w:val="16"/>
                <w:szCs w:val="16"/>
              </w:rPr>
            </w:pPr>
            <w:r>
              <w:rPr>
                <w:sz w:val="16"/>
                <w:szCs w:val="16"/>
              </w:rPr>
              <w:t>_______________________________________</w:t>
            </w:r>
          </w:p>
          <w:p w14:paraId="01DE3AFC" w14:textId="77777777" w:rsidR="00070262" w:rsidRDefault="00070262" w:rsidP="007B407C">
            <w:pPr>
              <w:pStyle w:val="Textoindependiente"/>
              <w:jc w:val="center"/>
              <w:rPr>
                <w:sz w:val="16"/>
                <w:szCs w:val="16"/>
              </w:rPr>
            </w:pPr>
            <w:r>
              <w:rPr>
                <w:sz w:val="16"/>
                <w:szCs w:val="16"/>
              </w:rPr>
              <w:t>Banco Nacional de Obras y Servicios S.N.C</w:t>
            </w:r>
          </w:p>
          <w:p w14:paraId="45897491" w14:textId="77777777" w:rsidR="00070262" w:rsidRDefault="00070262" w:rsidP="007B407C">
            <w:pPr>
              <w:pStyle w:val="Textoindependiente"/>
              <w:jc w:val="center"/>
              <w:rPr>
                <w:sz w:val="16"/>
                <w:szCs w:val="16"/>
              </w:rPr>
            </w:pPr>
            <w:r>
              <w:rPr>
                <w:sz w:val="16"/>
                <w:szCs w:val="16"/>
              </w:rPr>
              <w:t>Institución de Banca de Desarrollo</w:t>
            </w:r>
          </w:p>
          <w:p w14:paraId="4549C029" w14:textId="77777777" w:rsidR="00070262" w:rsidRDefault="00070262" w:rsidP="007B407C">
            <w:pPr>
              <w:pStyle w:val="Textoindependiente"/>
              <w:jc w:val="center"/>
              <w:rPr>
                <w:sz w:val="16"/>
                <w:szCs w:val="16"/>
              </w:rPr>
            </w:pPr>
            <w:r>
              <w:rPr>
                <w:sz w:val="16"/>
                <w:szCs w:val="16"/>
              </w:rPr>
              <w:t>Por: Jesús Miguel Pérez Suárez</w:t>
            </w:r>
          </w:p>
          <w:p w14:paraId="395DBB70"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5BEC89A8" w14:textId="77777777" w:rsidR="00070262" w:rsidRDefault="00070262" w:rsidP="007B407C">
            <w:pPr>
              <w:pStyle w:val="Textoindependiente"/>
              <w:rPr>
                <w:sz w:val="16"/>
                <w:szCs w:val="16"/>
              </w:rPr>
            </w:pPr>
          </w:p>
          <w:p w14:paraId="1C69E74C" w14:textId="77777777" w:rsidR="00070262" w:rsidRDefault="00070262" w:rsidP="007B407C">
            <w:pPr>
              <w:pStyle w:val="Textoindependiente"/>
              <w:rPr>
                <w:sz w:val="16"/>
                <w:szCs w:val="16"/>
              </w:rPr>
            </w:pPr>
          </w:p>
          <w:p w14:paraId="25DB0C5A" w14:textId="77777777" w:rsidR="00070262" w:rsidRDefault="00070262" w:rsidP="007B407C">
            <w:pPr>
              <w:pStyle w:val="Textoindependiente"/>
              <w:rPr>
                <w:sz w:val="16"/>
                <w:szCs w:val="16"/>
              </w:rPr>
            </w:pPr>
          </w:p>
          <w:p w14:paraId="5F75A5F2" w14:textId="77777777" w:rsidR="00070262" w:rsidRDefault="00070262" w:rsidP="007B407C">
            <w:pPr>
              <w:pStyle w:val="Textoindependiente"/>
              <w:jc w:val="center"/>
              <w:rPr>
                <w:sz w:val="16"/>
                <w:szCs w:val="16"/>
              </w:rPr>
            </w:pPr>
            <w:r>
              <w:rPr>
                <w:sz w:val="16"/>
                <w:szCs w:val="16"/>
              </w:rPr>
              <w:t>_______________________________________</w:t>
            </w:r>
          </w:p>
          <w:p w14:paraId="3F6C192B" w14:textId="77777777" w:rsidR="00070262" w:rsidRDefault="00070262" w:rsidP="007B407C">
            <w:pPr>
              <w:pStyle w:val="Textoindependiente"/>
              <w:jc w:val="center"/>
              <w:rPr>
                <w:sz w:val="16"/>
                <w:szCs w:val="16"/>
              </w:rPr>
            </w:pPr>
            <w:r>
              <w:rPr>
                <w:sz w:val="16"/>
                <w:szCs w:val="16"/>
              </w:rPr>
              <w:t>Banco Nacional de Obras y Servicios S.N.C</w:t>
            </w:r>
          </w:p>
          <w:p w14:paraId="310E61CF" w14:textId="77777777" w:rsidR="00070262" w:rsidRDefault="00070262" w:rsidP="007B407C">
            <w:pPr>
              <w:pStyle w:val="Textoindependiente"/>
              <w:jc w:val="center"/>
              <w:rPr>
                <w:sz w:val="16"/>
                <w:szCs w:val="16"/>
              </w:rPr>
            </w:pPr>
            <w:r>
              <w:rPr>
                <w:sz w:val="16"/>
                <w:szCs w:val="16"/>
              </w:rPr>
              <w:t>Institución de Banca de Desarrollo</w:t>
            </w:r>
          </w:p>
          <w:p w14:paraId="0FCB1E37" w14:textId="77777777" w:rsidR="00070262" w:rsidRDefault="00070262" w:rsidP="007B407C">
            <w:pPr>
              <w:pStyle w:val="Textoindependiente"/>
              <w:jc w:val="center"/>
              <w:rPr>
                <w:sz w:val="16"/>
                <w:szCs w:val="16"/>
              </w:rPr>
            </w:pPr>
            <w:r>
              <w:rPr>
                <w:sz w:val="16"/>
                <w:szCs w:val="16"/>
              </w:rPr>
              <w:t>Por: Teódulo Ramírez Torales</w:t>
            </w:r>
          </w:p>
          <w:p w14:paraId="7E52D98D" w14:textId="77777777" w:rsidR="00070262" w:rsidRDefault="00070262" w:rsidP="007B407C">
            <w:pPr>
              <w:pStyle w:val="Textoindependiente"/>
              <w:jc w:val="center"/>
              <w:rPr>
                <w:sz w:val="16"/>
                <w:szCs w:val="16"/>
              </w:rPr>
            </w:pPr>
            <w:r>
              <w:rPr>
                <w:sz w:val="16"/>
                <w:szCs w:val="16"/>
              </w:rPr>
              <w:t>Su: Representante legal</w:t>
            </w:r>
          </w:p>
        </w:tc>
      </w:tr>
    </w:tbl>
    <w:p w14:paraId="46EFADD3" w14:textId="77777777" w:rsidR="00070262" w:rsidRDefault="00070262" w:rsidP="00070262">
      <w:pPr>
        <w:pStyle w:val="Textoindependiente"/>
        <w:rPr>
          <w:sz w:val="16"/>
          <w:szCs w:val="16"/>
        </w:rPr>
      </w:pPr>
    </w:p>
    <w:p w14:paraId="73EC5E4D" w14:textId="77777777" w:rsidR="00070262" w:rsidRDefault="00070262" w:rsidP="00070262">
      <w:pPr>
        <w:pStyle w:val="Textoindependiente"/>
        <w:rPr>
          <w:b/>
          <w:sz w:val="16"/>
          <w:szCs w:val="16"/>
        </w:rPr>
      </w:pPr>
    </w:p>
    <w:p w14:paraId="4DEAAA54" w14:textId="77777777" w:rsidR="00070262" w:rsidRDefault="00070262" w:rsidP="00070262">
      <w:pPr>
        <w:pStyle w:val="Textoindependiente"/>
        <w:rPr>
          <w:b/>
          <w:sz w:val="16"/>
          <w:szCs w:val="16"/>
        </w:rPr>
      </w:pPr>
    </w:p>
    <w:p w14:paraId="3E954A2F" w14:textId="77777777" w:rsidR="00070262" w:rsidRDefault="00070262" w:rsidP="00070262">
      <w:pPr>
        <w:pStyle w:val="Textoindependiente"/>
        <w:rPr>
          <w:b/>
          <w:sz w:val="16"/>
          <w:szCs w:val="16"/>
        </w:rPr>
      </w:pPr>
    </w:p>
    <w:p w14:paraId="004BB59C" w14:textId="77777777" w:rsidR="00070262" w:rsidRDefault="00070262" w:rsidP="00070262">
      <w:pPr>
        <w:pStyle w:val="Textoindependiente"/>
        <w:rPr>
          <w:b/>
          <w:sz w:val="16"/>
          <w:szCs w:val="16"/>
        </w:rPr>
      </w:pPr>
    </w:p>
    <w:p w14:paraId="7382CE8D" w14:textId="77777777" w:rsidR="00070262" w:rsidRDefault="00070262" w:rsidP="00070262">
      <w:pPr>
        <w:pStyle w:val="Textoindependiente"/>
        <w:rPr>
          <w:b/>
          <w:sz w:val="16"/>
          <w:szCs w:val="16"/>
        </w:rPr>
      </w:pPr>
    </w:p>
    <w:p w14:paraId="7C3AEFDB" w14:textId="77777777" w:rsidR="00070262" w:rsidRDefault="00070262" w:rsidP="00070262">
      <w:pPr>
        <w:pStyle w:val="Textoindependiente"/>
        <w:rPr>
          <w:b/>
          <w:sz w:val="16"/>
          <w:szCs w:val="16"/>
        </w:rPr>
      </w:pPr>
    </w:p>
    <w:p w14:paraId="7C109DB7" w14:textId="77777777" w:rsidR="00070262" w:rsidRDefault="00070262" w:rsidP="00070262">
      <w:pPr>
        <w:pStyle w:val="Textoindependiente"/>
        <w:rPr>
          <w:b/>
          <w:sz w:val="16"/>
          <w:szCs w:val="16"/>
        </w:rPr>
      </w:pPr>
      <w:r>
        <w:rPr>
          <w:b/>
          <w:sz w:val="16"/>
          <w:szCs w:val="16"/>
        </w:rPr>
        <w:t>Se deberá llenar una hoja por cada funcionario o empleado autorizado para solicitar Reportes de Crédito Especiales.</w:t>
      </w:r>
    </w:p>
    <w:p w14:paraId="247F6ABF" w14:textId="77777777" w:rsidR="00070262" w:rsidRDefault="00070262" w:rsidP="00070262">
      <w:pPr>
        <w:pStyle w:val="Textoindependiente"/>
        <w:rPr>
          <w:sz w:val="16"/>
          <w:szCs w:val="16"/>
        </w:rPr>
      </w:pPr>
    </w:p>
    <w:p w14:paraId="472EDF34" w14:textId="77777777" w:rsidR="00070262" w:rsidRDefault="00070262" w:rsidP="00070262">
      <w:pPr>
        <w:pStyle w:val="Textoindependiente"/>
        <w:rPr>
          <w:sz w:val="16"/>
          <w:szCs w:val="16"/>
        </w:rPr>
      </w:pPr>
    </w:p>
    <w:p w14:paraId="6C35A21C" w14:textId="77777777" w:rsidR="00070262" w:rsidRDefault="00070262" w:rsidP="00070262">
      <w:pPr>
        <w:pStyle w:val="Textoindependiente"/>
        <w:rPr>
          <w:sz w:val="16"/>
          <w:szCs w:val="16"/>
        </w:rPr>
      </w:pPr>
    </w:p>
    <w:p w14:paraId="6098EC4E" w14:textId="77777777" w:rsidR="00070262" w:rsidRDefault="00070262" w:rsidP="00070262">
      <w:pPr>
        <w:pStyle w:val="Textoindependiente"/>
        <w:rPr>
          <w:sz w:val="16"/>
          <w:szCs w:val="16"/>
        </w:rPr>
      </w:pPr>
    </w:p>
    <w:p w14:paraId="65AE47F9" w14:textId="77777777" w:rsidR="00070262" w:rsidRDefault="00070262" w:rsidP="00070262">
      <w:pPr>
        <w:pStyle w:val="Textoindependiente"/>
        <w:rPr>
          <w:sz w:val="16"/>
          <w:szCs w:val="16"/>
        </w:rPr>
      </w:pPr>
    </w:p>
    <w:p w14:paraId="6A0BFAEA" w14:textId="77777777" w:rsidR="00070262" w:rsidRDefault="00070262" w:rsidP="00070262">
      <w:pPr>
        <w:pStyle w:val="Textoindependiente"/>
        <w:jc w:val="center"/>
        <w:rPr>
          <w:sz w:val="16"/>
          <w:szCs w:val="16"/>
        </w:rPr>
      </w:pPr>
      <w:r>
        <w:rPr>
          <w:sz w:val="16"/>
          <w:szCs w:val="16"/>
        </w:rPr>
        <w:t>Ciudad de México, a 10 de abril de 2017</w:t>
      </w:r>
    </w:p>
    <w:p w14:paraId="68A5CC94" w14:textId="77777777" w:rsidR="00070262" w:rsidRDefault="00070262" w:rsidP="00070262">
      <w:pPr>
        <w:jc w:val="right"/>
        <w:rPr>
          <w:rFonts w:ascii="Arial" w:hAnsi="Arial" w:cs="Arial"/>
          <w:sz w:val="16"/>
          <w:szCs w:val="16"/>
        </w:rPr>
      </w:pPr>
    </w:p>
    <w:p w14:paraId="3BA64759" w14:textId="77777777" w:rsidR="00070262" w:rsidRDefault="00070262" w:rsidP="00070262">
      <w:pPr>
        <w:pStyle w:val="Textoindependiente"/>
        <w:jc w:val="center"/>
        <w:rPr>
          <w:b/>
          <w:sz w:val="16"/>
          <w:szCs w:val="16"/>
          <w:u w:val="single"/>
        </w:rPr>
      </w:pPr>
      <w:r>
        <w:rPr>
          <w:sz w:val="16"/>
          <w:szCs w:val="16"/>
        </w:rPr>
        <w:br w:type="page"/>
      </w:r>
    </w:p>
    <w:p w14:paraId="750BE54A" w14:textId="77777777" w:rsidR="00070262" w:rsidRDefault="00070262" w:rsidP="00070262">
      <w:pPr>
        <w:pStyle w:val="Textoindependiente"/>
        <w:jc w:val="center"/>
        <w:rPr>
          <w:b/>
          <w:sz w:val="16"/>
          <w:szCs w:val="16"/>
          <w:u w:val="single"/>
        </w:rPr>
      </w:pPr>
      <w:r>
        <w:rPr>
          <w:b/>
          <w:sz w:val="16"/>
          <w:szCs w:val="16"/>
          <w:u w:val="single"/>
        </w:rPr>
        <w:lastRenderedPageBreak/>
        <w:t>Anexo “I”</w:t>
      </w:r>
    </w:p>
    <w:p w14:paraId="64683E6B" w14:textId="77777777" w:rsidR="00070262" w:rsidRDefault="00070262" w:rsidP="00070262">
      <w:pPr>
        <w:pStyle w:val="Textoindependiente"/>
        <w:rPr>
          <w:sz w:val="16"/>
          <w:szCs w:val="16"/>
        </w:rPr>
      </w:pPr>
    </w:p>
    <w:p w14:paraId="0E2F7680" w14:textId="77777777" w:rsidR="00070262" w:rsidRDefault="00070262" w:rsidP="00070262">
      <w:pPr>
        <w:pStyle w:val="Textoindependiente"/>
        <w:jc w:val="center"/>
        <w:rPr>
          <w:b/>
          <w:sz w:val="16"/>
          <w:szCs w:val="16"/>
          <w:u w:val="single"/>
        </w:rPr>
      </w:pPr>
      <w:r>
        <w:rPr>
          <w:b/>
          <w:sz w:val="16"/>
          <w:szCs w:val="16"/>
        </w:rPr>
        <w:t>Formato para Designar Funcionarios o Empleados Responsables de la Unidad Especializada de Atención al Consumidor</w:t>
      </w:r>
    </w:p>
    <w:p w14:paraId="4DE1C7FE" w14:textId="77777777" w:rsidR="00070262" w:rsidRDefault="00070262" w:rsidP="00070262">
      <w:pPr>
        <w:pStyle w:val="Textoindependiente"/>
        <w:rPr>
          <w:sz w:val="16"/>
          <w:szCs w:val="16"/>
        </w:rPr>
      </w:pPr>
    </w:p>
    <w:p w14:paraId="69C23DA7" w14:textId="77777777" w:rsidR="00070262" w:rsidRDefault="00070262" w:rsidP="00070262">
      <w:pPr>
        <w:pStyle w:val="Textoindependiente"/>
        <w:rPr>
          <w:sz w:val="16"/>
          <w:szCs w:val="16"/>
        </w:rPr>
      </w:pPr>
      <w:r>
        <w:rPr>
          <w:sz w:val="16"/>
          <w:szCs w:val="16"/>
        </w:rPr>
        <w:t>Anexo “I”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5BC41C76" w14:textId="77777777" w:rsidR="00070262" w:rsidRDefault="00070262" w:rsidP="00070262">
      <w:pPr>
        <w:pStyle w:val="Textoindependiente"/>
        <w:rPr>
          <w:sz w:val="16"/>
          <w:szCs w:val="16"/>
        </w:rPr>
      </w:pPr>
    </w:p>
    <w:p w14:paraId="0D84D12F" w14:textId="77777777" w:rsidR="00070262" w:rsidRDefault="00070262" w:rsidP="00070262">
      <w:pPr>
        <w:pStyle w:val="Textoindependiente"/>
        <w:rPr>
          <w:sz w:val="16"/>
          <w:szCs w:val="16"/>
        </w:rPr>
      </w:pPr>
    </w:p>
    <w:p w14:paraId="3B59A448"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De acuerdo a la cláusula Décima de este Contrato, el Usuario en este acto designa a la persona que se indica a continuación como funcionario o empleado del Usuario responsable de la Unidad Especializada de Atención al Consumidor.</w:t>
      </w:r>
    </w:p>
    <w:p w14:paraId="79003E70" w14:textId="77777777" w:rsidR="00070262" w:rsidRDefault="00070262" w:rsidP="00070262">
      <w:pPr>
        <w:pStyle w:val="Textoindependiente"/>
        <w:rPr>
          <w:sz w:val="16"/>
          <w:szCs w:val="16"/>
        </w:rPr>
      </w:pPr>
    </w:p>
    <w:p w14:paraId="19683830"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80"/>
        <w:gridCol w:w="2980"/>
      </w:tblGrid>
      <w:tr w:rsidR="00070262" w14:paraId="4ECB3D6E" w14:textId="77777777" w:rsidTr="007B407C">
        <w:trPr>
          <w:trHeight w:val="541"/>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4E4059AF" w14:textId="77777777" w:rsidR="00070262" w:rsidRDefault="00070262" w:rsidP="007B407C">
            <w:pPr>
              <w:pStyle w:val="Textoindependiente"/>
              <w:jc w:val="left"/>
              <w:rPr>
                <w:sz w:val="16"/>
                <w:szCs w:val="16"/>
              </w:rPr>
            </w:pPr>
            <w:r>
              <w:rPr>
                <w:sz w:val="16"/>
                <w:szCs w:val="16"/>
              </w:rPr>
              <w:t>Nombre del Funcionario o Empleado</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15BD7D05" w14:textId="77777777" w:rsidR="00070262" w:rsidRDefault="00070262" w:rsidP="007B407C">
            <w:pPr>
              <w:pStyle w:val="Textoindependiente"/>
              <w:jc w:val="left"/>
              <w:rPr>
                <w:sz w:val="16"/>
                <w:szCs w:val="16"/>
              </w:rPr>
            </w:pPr>
            <w:r>
              <w:rPr>
                <w:sz w:val="16"/>
                <w:szCs w:val="16"/>
              </w:rPr>
              <w:t>Correo Electrónico</w:t>
            </w:r>
          </w:p>
          <w:p w14:paraId="2171F89E" w14:textId="77777777" w:rsidR="00070262" w:rsidRDefault="00070262" w:rsidP="007B407C">
            <w:pPr>
              <w:pStyle w:val="Textoindependiente"/>
              <w:jc w:val="left"/>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C5B8A09" w14:textId="77777777" w:rsidR="00070262" w:rsidRDefault="00070262" w:rsidP="007B407C">
            <w:pPr>
              <w:pStyle w:val="Textoindependiente"/>
              <w:jc w:val="left"/>
              <w:rPr>
                <w:sz w:val="16"/>
                <w:szCs w:val="16"/>
              </w:rPr>
            </w:pPr>
            <w:r>
              <w:rPr>
                <w:sz w:val="16"/>
                <w:szCs w:val="16"/>
              </w:rPr>
              <w:t>Firma (dentro del recuadro)</w:t>
            </w:r>
          </w:p>
        </w:tc>
      </w:tr>
      <w:tr w:rsidR="00070262" w14:paraId="5913C953" w14:textId="77777777" w:rsidTr="007B407C">
        <w:trPr>
          <w:trHeight w:val="375"/>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66008DB5" w14:textId="77777777" w:rsidR="00070262" w:rsidRDefault="00070262" w:rsidP="007B407C">
            <w:pPr>
              <w:pStyle w:val="Textoindependiente"/>
              <w:rPr>
                <w:sz w:val="16"/>
                <w:szCs w:val="16"/>
              </w:rPr>
            </w:pPr>
          </w:p>
          <w:p w14:paraId="3E495669" w14:textId="77777777" w:rsidR="00070262" w:rsidRDefault="00070262" w:rsidP="007B407C">
            <w:pPr>
              <w:pStyle w:val="Textoindependiente"/>
              <w:rPr>
                <w:sz w:val="16"/>
                <w:szCs w:val="16"/>
              </w:rPr>
            </w:pPr>
          </w:p>
          <w:p w14:paraId="1E84C513" w14:textId="77777777" w:rsidR="00070262" w:rsidRDefault="00070262" w:rsidP="007B407C">
            <w:pPr>
              <w:pStyle w:val="Textoindependiente"/>
              <w:rPr>
                <w:sz w:val="16"/>
                <w:szCs w:val="16"/>
              </w:rPr>
            </w:pPr>
            <w:r>
              <w:rPr>
                <w:sz w:val="16"/>
                <w:szCs w:val="16"/>
              </w:rPr>
              <w:t xml:space="preserve">ANA BELEM GUTIÉREZ RODRÍGUEZ </w:t>
            </w:r>
          </w:p>
          <w:p w14:paraId="668935F4" w14:textId="77777777" w:rsidR="00070262" w:rsidRDefault="00070262" w:rsidP="007B407C">
            <w:pPr>
              <w:pStyle w:val="Textoindependiente"/>
              <w:rPr>
                <w:sz w:val="16"/>
                <w:szCs w:val="16"/>
              </w:rPr>
            </w:pPr>
          </w:p>
          <w:p w14:paraId="38E7B97E" w14:textId="77777777" w:rsidR="00070262" w:rsidRDefault="00070262" w:rsidP="007B407C">
            <w:pPr>
              <w:pStyle w:val="Textoindependiente"/>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CC3E72C" w14:textId="77777777" w:rsidR="00070262" w:rsidRDefault="00070262" w:rsidP="007B407C">
            <w:pPr>
              <w:pStyle w:val="Textoindependiente"/>
              <w:rPr>
                <w:sz w:val="16"/>
                <w:szCs w:val="16"/>
              </w:rPr>
            </w:pPr>
          </w:p>
          <w:p w14:paraId="72885900" w14:textId="77777777" w:rsidR="00070262" w:rsidRDefault="00070262" w:rsidP="007B407C">
            <w:pPr>
              <w:pStyle w:val="Textoindependiente"/>
              <w:rPr>
                <w:sz w:val="16"/>
                <w:szCs w:val="16"/>
              </w:rPr>
            </w:pPr>
          </w:p>
          <w:p w14:paraId="73CB42EB" w14:textId="77777777" w:rsidR="00070262" w:rsidRDefault="00070262" w:rsidP="007B407C">
            <w:pPr>
              <w:pStyle w:val="Textoindependiente"/>
              <w:rPr>
                <w:sz w:val="16"/>
                <w:szCs w:val="16"/>
              </w:rPr>
            </w:pPr>
            <w:r>
              <w:rPr>
                <w:sz w:val="16"/>
                <w:szCs w:val="16"/>
              </w:rPr>
              <w:t>Ana.Gutierrez</w:t>
            </w:r>
            <w:r w:rsidRPr="006C530C">
              <w:rPr>
                <w:sz w:val="16"/>
                <w:szCs w:val="16"/>
              </w:rPr>
              <w:t>@banobras.gob.mx</w:t>
            </w:r>
            <w:r>
              <w:rPr>
                <w:sz w:val="16"/>
                <w:szCs w:val="16"/>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57D31D31" w14:textId="77777777" w:rsidR="00070262" w:rsidRDefault="00070262" w:rsidP="007B407C">
            <w:pPr>
              <w:pStyle w:val="Textoindependiente"/>
              <w:rPr>
                <w:sz w:val="16"/>
                <w:szCs w:val="16"/>
              </w:rPr>
            </w:pPr>
          </w:p>
        </w:tc>
      </w:tr>
    </w:tbl>
    <w:p w14:paraId="671F5DE6" w14:textId="77777777" w:rsidR="00070262" w:rsidRDefault="00070262" w:rsidP="00070262">
      <w:pPr>
        <w:pStyle w:val="Textoindependiente"/>
        <w:rPr>
          <w:sz w:val="16"/>
          <w:szCs w:val="16"/>
        </w:rPr>
      </w:pPr>
    </w:p>
    <w:p w14:paraId="39623E36" w14:textId="77777777" w:rsidR="00070262" w:rsidRDefault="00070262" w:rsidP="00070262">
      <w:pPr>
        <w:pStyle w:val="Textoindependiente"/>
        <w:rPr>
          <w:sz w:val="16"/>
          <w:szCs w:val="16"/>
          <w:u w:val="single"/>
        </w:rPr>
      </w:pPr>
    </w:p>
    <w:p w14:paraId="08F9688D" w14:textId="77777777" w:rsidR="00070262" w:rsidRDefault="00070262" w:rsidP="00070262">
      <w:pPr>
        <w:pStyle w:val="Textoindependiente"/>
        <w:rPr>
          <w:sz w:val="16"/>
          <w:szCs w:val="16"/>
          <w:u w:val="single"/>
        </w:rPr>
      </w:pPr>
    </w:p>
    <w:p w14:paraId="632C8EE9" w14:textId="77777777" w:rsidR="00070262" w:rsidRDefault="00070262" w:rsidP="00070262">
      <w:pPr>
        <w:pStyle w:val="Textoindependiente"/>
        <w:rPr>
          <w:sz w:val="16"/>
          <w:szCs w:val="16"/>
          <w:u w:val="single"/>
        </w:rPr>
      </w:pPr>
    </w:p>
    <w:p w14:paraId="3F73687F" w14:textId="77777777" w:rsidR="00070262" w:rsidRDefault="00070262" w:rsidP="00070262">
      <w:pPr>
        <w:pStyle w:val="Textoindependiente"/>
        <w:rPr>
          <w:sz w:val="16"/>
          <w:szCs w:val="16"/>
          <w:u w:val="single"/>
        </w:rPr>
      </w:pPr>
    </w:p>
    <w:tbl>
      <w:tblPr>
        <w:tblW w:w="0" w:type="auto"/>
        <w:tblLayout w:type="fixed"/>
        <w:tblLook w:val="0000" w:firstRow="0" w:lastRow="0" w:firstColumn="0" w:lastColumn="0" w:noHBand="0" w:noVBand="0"/>
      </w:tblPr>
      <w:tblGrid>
        <w:gridCol w:w="4300"/>
        <w:gridCol w:w="4300"/>
      </w:tblGrid>
      <w:tr w:rsidR="00070262" w14:paraId="7F1175F0" w14:textId="77777777" w:rsidTr="007B407C">
        <w:tc>
          <w:tcPr>
            <w:tcW w:w="4300" w:type="dxa"/>
          </w:tcPr>
          <w:p w14:paraId="497CA089"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4D277DC9"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6142F0DE" w14:textId="77777777" w:rsidTr="007B407C">
        <w:tc>
          <w:tcPr>
            <w:tcW w:w="4300" w:type="dxa"/>
          </w:tcPr>
          <w:p w14:paraId="5BE663EF" w14:textId="77777777" w:rsidR="00070262" w:rsidRDefault="00070262" w:rsidP="007B407C">
            <w:pPr>
              <w:pStyle w:val="Textoindependiente"/>
              <w:rPr>
                <w:sz w:val="16"/>
                <w:szCs w:val="16"/>
              </w:rPr>
            </w:pPr>
          </w:p>
          <w:p w14:paraId="3094A975" w14:textId="77777777" w:rsidR="00070262" w:rsidRDefault="00070262" w:rsidP="007B407C">
            <w:pPr>
              <w:pStyle w:val="Textoindependiente"/>
              <w:rPr>
                <w:sz w:val="16"/>
                <w:szCs w:val="16"/>
              </w:rPr>
            </w:pPr>
          </w:p>
          <w:p w14:paraId="5235BAFB" w14:textId="77777777" w:rsidR="00070262" w:rsidRDefault="00070262" w:rsidP="007B407C">
            <w:pPr>
              <w:pStyle w:val="Textoindependiente"/>
              <w:rPr>
                <w:sz w:val="16"/>
                <w:szCs w:val="16"/>
              </w:rPr>
            </w:pPr>
          </w:p>
          <w:p w14:paraId="725301FA" w14:textId="77777777" w:rsidR="00070262" w:rsidRDefault="00070262" w:rsidP="007B407C">
            <w:pPr>
              <w:pStyle w:val="Textoindependiente"/>
              <w:jc w:val="center"/>
              <w:rPr>
                <w:sz w:val="16"/>
                <w:szCs w:val="16"/>
              </w:rPr>
            </w:pPr>
            <w:r>
              <w:rPr>
                <w:sz w:val="16"/>
                <w:szCs w:val="16"/>
              </w:rPr>
              <w:t>_______________________________________</w:t>
            </w:r>
          </w:p>
          <w:p w14:paraId="757FC901" w14:textId="77777777" w:rsidR="00070262" w:rsidRDefault="00070262" w:rsidP="007B407C">
            <w:pPr>
              <w:pStyle w:val="Textoindependiente"/>
              <w:jc w:val="center"/>
              <w:rPr>
                <w:sz w:val="16"/>
                <w:szCs w:val="16"/>
              </w:rPr>
            </w:pPr>
            <w:r>
              <w:rPr>
                <w:sz w:val="16"/>
                <w:szCs w:val="16"/>
              </w:rPr>
              <w:t>Banco Nacional de Obras y Servicios S.N.C</w:t>
            </w:r>
          </w:p>
          <w:p w14:paraId="424F2EDD" w14:textId="77777777" w:rsidR="00070262" w:rsidRDefault="00070262" w:rsidP="007B407C">
            <w:pPr>
              <w:pStyle w:val="Textoindependiente"/>
              <w:jc w:val="center"/>
              <w:rPr>
                <w:sz w:val="16"/>
                <w:szCs w:val="16"/>
              </w:rPr>
            </w:pPr>
            <w:r>
              <w:rPr>
                <w:sz w:val="16"/>
                <w:szCs w:val="16"/>
              </w:rPr>
              <w:t>Institución de Banca de Desarrollo</w:t>
            </w:r>
          </w:p>
          <w:p w14:paraId="72C5A5BB" w14:textId="77777777" w:rsidR="00070262" w:rsidRDefault="00070262" w:rsidP="007B407C">
            <w:pPr>
              <w:pStyle w:val="Textoindependiente"/>
              <w:jc w:val="center"/>
              <w:rPr>
                <w:sz w:val="16"/>
                <w:szCs w:val="16"/>
              </w:rPr>
            </w:pPr>
            <w:r>
              <w:rPr>
                <w:sz w:val="16"/>
                <w:szCs w:val="16"/>
              </w:rPr>
              <w:t>Por: Jesús Miguel Pérez Suárez</w:t>
            </w:r>
          </w:p>
          <w:p w14:paraId="2373E1C9"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FA99065" w14:textId="77777777" w:rsidR="00070262" w:rsidRDefault="00070262" w:rsidP="007B407C">
            <w:pPr>
              <w:pStyle w:val="Textoindependiente"/>
              <w:rPr>
                <w:sz w:val="16"/>
                <w:szCs w:val="16"/>
              </w:rPr>
            </w:pPr>
          </w:p>
          <w:p w14:paraId="17154B42" w14:textId="77777777" w:rsidR="00070262" w:rsidRDefault="00070262" w:rsidP="007B407C">
            <w:pPr>
              <w:pStyle w:val="Textoindependiente"/>
              <w:rPr>
                <w:sz w:val="16"/>
                <w:szCs w:val="16"/>
              </w:rPr>
            </w:pPr>
          </w:p>
          <w:p w14:paraId="26F4F147" w14:textId="77777777" w:rsidR="00070262" w:rsidRDefault="00070262" w:rsidP="007B407C">
            <w:pPr>
              <w:pStyle w:val="Textoindependiente"/>
              <w:rPr>
                <w:sz w:val="16"/>
                <w:szCs w:val="16"/>
              </w:rPr>
            </w:pPr>
          </w:p>
          <w:p w14:paraId="1DD90384" w14:textId="77777777" w:rsidR="00070262" w:rsidRDefault="00070262" w:rsidP="007B407C">
            <w:pPr>
              <w:pStyle w:val="Textoindependiente"/>
              <w:jc w:val="center"/>
              <w:rPr>
                <w:sz w:val="16"/>
                <w:szCs w:val="16"/>
              </w:rPr>
            </w:pPr>
            <w:r>
              <w:rPr>
                <w:sz w:val="16"/>
                <w:szCs w:val="16"/>
              </w:rPr>
              <w:t>_______________________________________</w:t>
            </w:r>
          </w:p>
          <w:p w14:paraId="2968A6D0" w14:textId="77777777" w:rsidR="00070262" w:rsidRDefault="00070262" w:rsidP="007B407C">
            <w:pPr>
              <w:pStyle w:val="Textoindependiente"/>
              <w:jc w:val="center"/>
              <w:rPr>
                <w:sz w:val="16"/>
                <w:szCs w:val="16"/>
              </w:rPr>
            </w:pPr>
            <w:r>
              <w:rPr>
                <w:sz w:val="16"/>
                <w:szCs w:val="16"/>
              </w:rPr>
              <w:t>Banco Nacional de Obras y Servicios S.N.C</w:t>
            </w:r>
          </w:p>
          <w:p w14:paraId="2ED43475" w14:textId="77777777" w:rsidR="00070262" w:rsidRDefault="00070262" w:rsidP="007B407C">
            <w:pPr>
              <w:pStyle w:val="Textoindependiente"/>
              <w:jc w:val="center"/>
              <w:rPr>
                <w:sz w:val="16"/>
                <w:szCs w:val="16"/>
              </w:rPr>
            </w:pPr>
            <w:r>
              <w:rPr>
                <w:sz w:val="16"/>
                <w:szCs w:val="16"/>
              </w:rPr>
              <w:t>Institución de Banca de Desarrollo</w:t>
            </w:r>
          </w:p>
          <w:p w14:paraId="1DED3D81" w14:textId="77777777" w:rsidR="00070262" w:rsidRDefault="00070262" w:rsidP="007B407C">
            <w:pPr>
              <w:pStyle w:val="Textoindependiente"/>
              <w:jc w:val="center"/>
              <w:rPr>
                <w:sz w:val="16"/>
                <w:szCs w:val="16"/>
              </w:rPr>
            </w:pPr>
            <w:r>
              <w:rPr>
                <w:sz w:val="16"/>
                <w:szCs w:val="16"/>
              </w:rPr>
              <w:t>Por: Teódulo Ramírez Torales</w:t>
            </w:r>
          </w:p>
          <w:p w14:paraId="315D3EE7" w14:textId="77777777" w:rsidR="00070262" w:rsidRDefault="00070262" w:rsidP="007B407C">
            <w:pPr>
              <w:pStyle w:val="Textoindependiente"/>
              <w:jc w:val="center"/>
              <w:rPr>
                <w:sz w:val="16"/>
                <w:szCs w:val="16"/>
              </w:rPr>
            </w:pPr>
            <w:r>
              <w:rPr>
                <w:sz w:val="16"/>
                <w:szCs w:val="16"/>
              </w:rPr>
              <w:t>Su: Representante legal</w:t>
            </w:r>
          </w:p>
        </w:tc>
      </w:tr>
    </w:tbl>
    <w:p w14:paraId="601F6364" w14:textId="77777777" w:rsidR="00070262" w:rsidRDefault="00070262" w:rsidP="00070262">
      <w:pPr>
        <w:pStyle w:val="Textoindependiente"/>
        <w:rPr>
          <w:sz w:val="16"/>
          <w:szCs w:val="16"/>
        </w:rPr>
      </w:pPr>
    </w:p>
    <w:p w14:paraId="2F34DF00" w14:textId="77777777" w:rsidR="00070262" w:rsidRDefault="00070262" w:rsidP="00070262">
      <w:pPr>
        <w:pStyle w:val="Textoindependiente"/>
        <w:rPr>
          <w:b/>
          <w:sz w:val="16"/>
          <w:szCs w:val="16"/>
        </w:rPr>
      </w:pPr>
    </w:p>
    <w:p w14:paraId="1A5BDD84" w14:textId="77777777" w:rsidR="00070262" w:rsidRDefault="00070262" w:rsidP="00070262">
      <w:pPr>
        <w:pStyle w:val="Textoindependiente"/>
        <w:rPr>
          <w:sz w:val="16"/>
          <w:szCs w:val="16"/>
          <w:u w:val="single"/>
        </w:rPr>
      </w:pPr>
    </w:p>
    <w:p w14:paraId="514DD49D" w14:textId="77777777" w:rsidR="00070262" w:rsidRDefault="00070262" w:rsidP="00070262">
      <w:pPr>
        <w:pStyle w:val="Textoindependiente"/>
        <w:rPr>
          <w:sz w:val="16"/>
          <w:szCs w:val="16"/>
          <w:u w:val="single"/>
        </w:rPr>
      </w:pPr>
    </w:p>
    <w:p w14:paraId="31E265B3" w14:textId="77777777" w:rsidR="00070262" w:rsidRDefault="00070262" w:rsidP="00070262">
      <w:pPr>
        <w:pStyle w:val="Textoindependiente"/>
        <w:rPr>
          <w:sz w:val="16"/>
          <w:szCs w:val="16"/>
          <w:u w:val="single"/>
        </w:rPr>
      </w:pPr>
    </w:p>
    <w:p w14:paraId="556455A0" w14:textId="77777777" w:rsidR="00070262" w:rsidRDefault="00070262" w:rsidP="00070262">
      <w:pPr>
        <w:pStyle w:val="Textoindependiente"/>
        <w:rPr>
          <w:sz w:val="16"/>
          <w:szCs w:val="16"/>
          <w:u w:val="single"/>
        </w:rPr>
      </w:pPr>
    </w:p>
    <w:p w14:paraId="0535AD8D" w14:textId="77777777" w:rsidR="00070262" w:rsidRDefault="00070262" w:rsidP="00070262">
      <w:pPr>
        <w:pStyle w:val="Textoindependiente"/>
        <w:rPr>
          <w:b/>
          <w:sz w:val="16"/>
          <w:szCs w:val="16"/>
        </w:rPr>
      </w:pPr>
    </w:p>
    <w:p w14:paraId="774FA634" w14:textId="77777777" w:rsidR="00070262" w:rsidRDefault="00070262" w:rsidP="00070262">
      <w:pPr>
        <w:pStyle w:val="Textoindependiente"/>
        <w:rPr>
          <w:b/>
          <w:sz w:val="16"/>
          <w:szCs w:val="16"/>
        </w:rPr>
      </w:pPr>
      <w:r>
        <w:rPr>
          <w:b/>
          <w:sz w:val="16"/>
          <w:szCs w:val="16"/>
        </w:rPr>
        <w:t>Se deberá llenar una hoja por cada funcionario o empleado responsable de la Unidad Especializada de Atención al Consumidor.</w:t>
      </w:r>
    </w:p>
    <w:p w14:paraId="45A80AA2" w14:textId="77777777" w:rsidR="00070262" w:rsidRDefault="00070262" w:rsidP="00070262">
      <w:pPr>
        <w:pStyle w:val="Textoindependiente"/>
        <w:rPr>
          <w:sz w:val="16"/>
          <w:szCs w:val="16"/>
        </w:rPr>
      </w:pPr>
    </w:p>
    <w:p w14:paraId="5AACB880" w14:textId="77777777" w:rsidR="00070262" w:rsidRDefault="00070262" w:rsidP="00070262">
      <w:pPr>
        <w:pStyle w:val="Textoindependiente"/>
        <w:rPr>
          <w:sz w:val="16"/>
          <w:szCs w:val="16"/>
        </w:rPr>
      </w:pPr>
    </w:p>
    <w:p w14:paraId="2F2EE390" w14:textId="77777777" w:rsidR="00070262" w:rsidRDefault="00070262" w:rsidP="00070262">
      <w:pPr>
        <w:pStyle w:val="Textoindependiente"/>
        <w:rPr>
          <w:sz w:val="16"/>
          <w:szCs w:val="16"/>
        </w:rPr>
      </w:pPr>
    </w:p>
    <w:p w14:paraId="34DCD5B8" w14:textId="77777777" w:rsidR="00070262" w:rsidRDefault="00070262" w:rsidP="00070262">
      <w:pPr>
        <w:pStyle w:val="Textoindependiente"/>
        <w:rPr>
          <w:sz w:val="16"/>
          <w:szCs w:val="16"/>
        </w:rPr>
      </w:pPr>
    </w:p>
    <w:p w14:paraId="16FFB57C" w14:textId="77777777" w:rsidR="00070262" w:rsidRDefault="00070262" w:rsidP="00070262">
      <w:pPr>
        <w:pStyle w:val="Textoindependiente"/>
        <w:rPr>
          <w:sz w:val="16"/>
          <w:szCs w:val="16"/>
        </w:rPr>
      </w:pPr>
    </w:p>
    <w:p w14:paraId="6AE20E04" w14:textId="77777777" w:rsidR="00070262" w:rsidRDefault="00070262" w:rsidP="00070262">
      <w:pPr>
        <w:pStyle w:val="Textoindependiente"/>
        <w:rPr>
          <w:sz w:val="16"/>
          <w:szCs w:val="16"/>
        </w:rPr>
      </w:pPr>
    </w:p>
    <w:p w14:paraId="7D40A397" w14:textId="77777777" w:rsidR="00070262" w:rsidRDefault="00070262" w:rsidP="00070262">
      <w:pPr>
        <w:pStyle w:val="Textoindependiente"/>
        <w:jc w:val="center"/>
        <w:rPr>
          <w:sz w:val="16"/>
          <w:szCs w:val="16"/>
        </w:rPr>
      </w:pPr>
      <w:r>
        <w:rPr>
          <w:sz w:val="16"/>
          <w:szCs w:val="16"/>
        </w:rPr>
        <w:t>Ciudad de México, a 10 de abril de 2017</w:t>
      </w:r>
    </w:p>
    <w:p w14:paraId="33D0C6AD" w14:textId="77777777" w:rsidR="00070262" w:rsidRDefault="00070262" w:rsidP="00070262">
      <w:pPr>
        <w:pStyle w:val="Textoindependiente"/>
        <w:rPr>
          <w:sz w:val="16"/>
          <w:szCs w:val="16"/>
        </w:rPr>
      </w:pPr>
    </w:p>
    <w:p w14:paraId="6B62A732" w14:textId="77777777" w:rsidR="00070262" w:rsidRDefault="00070262" w:rsidP="00070262">
      <w:pPr>
        <w:jc w:val="right"/>
        <w:rPr>
          <w:rFonts w:ascii="Arial" w:hAnsi="Arial" w:cs="Arial"/>
          <w:sz w:val="16"/>
          <w:szCs w:val="16"/>
        </w:rPr>
      </w:pPr>
    </w:p>
    <w:p w14:paraId="42B52CE3" w14:textId="77777777" w:rsidR="00070262" w:rsidRDefault="00070262" w:rsidP="00070262">
      <w:pPr>
        <w:pStyle w:val="Piedepgina"/>
        <w:tabs>
          <w:tab w:val="left" w:pos="708"/>
        </w:tabs>
        <w:rPr>
          <w:rFonts w:ascii="Arial" w:hAnsi="Arial" w:cs="Arial"/>
          <w:sz w:val="16"/>
          <w:szCs w:val="16"/>
          <w:lang w:val="es-MX"/>
        </w:rPr>
      </w:pPr>
      <w:r w:rsidRPr="007B407C">
        <w:rPr>
          <w:rFonts w:cs="Arial"/>
          <w:sz w:val="16"/>
          <w:szCs w:val="16"/>
          <w:lang w:val="es-MX"/>
        </w:rPr>
        <w:br w:type="page"/>
      </w:r>
    </w:p>
    <w:p w14:paraId="3B87E6E4" w14:textId="77777777" w:rsidR="00070262" w:rsidRDefault="00070262" w:rsidP="00070262">
      <w:pPr>
        <w:pStyle w:val="Textoindependiente"/>
        <w:jc w:val="center"/>
        <w:rPr>
          <w:b/>
          <w:sz w:val="16"/>
          <w:szCs w:val="16"/>
          <w:u w:val="single"/>
        </w:rPr>
      </w:pPr>
      <w:r>
        <w:rPr>
          <w:b/>
          <w:sz w:val="16"/>
          <w:szCs w:val="16"/>
          <w:u w:val="single"/>
        </w:rPr>
        <w:lastRenderedPageBreak/>
        <w:t>Anexo “I”</w:t>
      </w:r>
    </w:p>
    <w:p w14:paraId="67B19E47" w14:textId="77777777" w:rsidR="00070262" w:rsidRDefault="00070262" w:rsidP="00070262">
      <w:pPr>
        <w:pStyle w:val="Textoindependiente"/>
        <w:rPr>
          <w:sz w:val="16"/>
          <w:szCs w:val="16"/>
        </w:rPr>
      </w:pPr>
    </w:p>
    <w:p w14:paraId="241207C0" w14:textId="77777777" w:rsidR="00070262" w:rsidRDefault="00070262" w:rsidP="00070262">
      <w:pPr>
        <w:pStyle w:val="Textoindependiente"/>
        <w:jc w:val="center"/>
        <w:rPr>
          <w:b/>
          <w:sz w:val="16"/>
          <w:szCs w:val="16"/>
          <w:u w:val="single"/>
        </w:rPr>
      </w:pPr>
      <w:r>
        <w:rPr>
          <w:b/>
          <w:sz w:val="16"/>
          <w:szCs w:val="16"/>
        </w:rPr>
        <w:t>Formato para Designar Funcionarios o Empleados Responsables de la Unidad Especializada de Atención al Consumidor</w:t>
      </w:r>
    </w:p>
    <w:p w14:paraId="62C01130" w14:textId="77777777" w:rsidR="00070262" w:rsidRDefault="00070262" w:rsidP="00070262">
      <w:pPr>
        <w:pStyle w:val="Textoindependiente"/>
        <w:rPr>
          <w:sz w:val="16"/>
          <w:szCs w:val="16"/>
        </w:rPr>
      </w:pPr>
    </w:p>
    <w:p w14:paraId="7D60405E" w14:textId="77777777" w:rsidR="00070262" w:rsidRDefault="00070262" w:rsidP="00070262">
      <w:pPr>
        <w:pStyle w:val="Textoindependiente"/>
        <w:rPr>
          <w:sz w:val="16"/>
          <w:szCs w:val="16"/>
        </w:rPr>
      </w:pPr>
      <w:r>
        <w:rPr>
          <w:sz w:val="16"/>
          <w:szCs w:val="16"/>
        </w:rPr>
        <w:t>Anexo “I”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70923F7F" w14:textId="77777777" w:rsidR="00070262" w:rsidRDefault="00070262" w:rsidP="00070262">
      <w:pPr>
        <w:pStyle w:val="Textoindependiente"/>
        <w:rPr>
          <w:sz w:val="16"/>
          <w:szCs w:val="16"/>
        </w:rPr>
      </w:pPr>
    </w:p>
    <w:p w14:paraId="359AD3F6"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De acuerdo a la cláusula Décima de este Contrato, el Usuario en este acto designa a la persona que se indica a continuación como funcionario o empleado del Usuario responsable de la Unidad Especializada de Atención al Consumidor.</w:t>
      </w:r>
    </w:p>
    <w:p w14:paraId="0FC262B5" w14:textId="77777777" w:rsidR="00070262" w:rsidRDefault="00070262" w:rsidP="00070262">
      <w:pPr>
        <w:pStyle w:val="Textoindependiente"/>
        <w:rPr>
          <w:sz w:val="16"/>
          <w:szCs w:val="16"/>
        </w:rPr>
      </w:pPr>
    </w:p>
    <w:p w14:paraId="2F51612B"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80"/>
        <w:gridCol w:w="2980"/>
      </w:tblGrid>
      <w:tr w:rsidR="00070262" w14:paraId="28BF54B1" w14:textId="77777777" w:rsidTr="007B407C">
        <w:trPr>
          <w:trHeight w:val="541"/>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600976ED" w14:textId="77777777" w:rsidR="00070262" w:rsidRDefault="00070262" w:rsidP="007B407C">
            <w:pPr>
              <w:pStyle w:val="Textoindependiente"/>
              <w:jc w:val="left"/>
              <w:rPr>
                <w:sz w:val="16"/>
                <w:szCs w:val="16"/>
              </w:rPr>
            </w:pPr>
            <w:r>
              <w:rPr>
                <w:sz w:val="16"/>
                <w:szCs w:val="16"/>
              </w:rPr>
              <w:t>Nombre del Funcionario o Empleado</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62446CD" w14:textId="77777777" w:rsidR="00070262" w:rsidRDefault="00070262" w:rsidP="007B407C">
            <w:pPr>
              <w:pStyle w:val="Textoindependiente"/>
              <w:jc w:val="left"/>
              <w:rPr>
                <w:sz w:val="16"/>
                <w:szCs w:val="16"/>
              </w:rPr>
            </w:pPr>
            <w:r>
              <w:rPr>
                <w:sz w:val="16"/>
                <w:szCs w:val="16"/>
              </w:rPr>
              <w:t>Correo Electrónico</w:t>
            </w:r>
          </w:p>
          <w:p w14:paraId="18BD051C" w14:textId="77777777" w:rsidR="00070262" w:rsidRDefault="00070262" w:rsidP="007B407C">
            <w:pPr>
              <w:pStyle w:val="Textoindependiente"/>
              <w:jc w:val="left"/>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679C676" w14:textId="77777777" w:rsidR="00070262" w:rsidRDefault="00070262" w:rsidP="007B407C">
            <w:pPr>
              <w:pStyle w:val="Textoindependiente"/>
              <w:jc w:val="left"/>
              <w:rPr>
                <w:sz w:val="16"/>
                <w:szCs w:val="16"/>
              </w:rPr>
            </w:pPr>
            <w:r>
              <w:rPr>
                <w:sz w:val="16"/>
                <w:szCs w:val="16"/>
              </w:rPr>
              <w:t>Firma (dentro del recuadro)</w:t>
            </w:r>
          </w:p>
        </w:tc>
      </w:tr>
      <w:tr w:rsidR="00070262" w14:paraId="2D8D4CFE" w14:textId="77777777" w:rsidTr="007B407C">
        <w:trPr>
          <w:trHeight w:val="375"/>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4F20CA24" w14:textId="77777777" w:rsidR="00070262" w:rsidRDefault="00070262" w:rsidP="007B407C">
            <w:pPr>
              <w:pStyle w:val="Textoindependiente"/>
              <w:rPr>
                <w:sz w:val="16"/>
                <w:szCs w:val="16"/>
              </w:rPr>
            </w:pPr>
          </w:p>
          <w:p w14:paraId="37F797A0" w14:textId="77777777" w:rsidR="00070262" w:rsidRDefault="00070262" w:rsidP="007B407C">
            <w:pPr>
              <w:pStyle w:val="Textoindependiente"/>
              <w:rPr>
                <w:sz w:val="16"/>
                <w:szCs w:val="16"/>
              </w:rPr>
            </w:pPr>
          </w:p>
          <w:p w14:paraId="3080B915" w14:textId="77777777" w:rsidR="00070262" w:rsidRDefault="00070262" w:rsidP="007B407C">
            <w:pPr>
              <w:pStyle w:val="Textoindependiente"/>
              <w:rPr>
                <w:sz w:val="16"/>
                <w:szCs w:val="16"/>
              </w:rPr>
            </w:pPr>
            <w:r>
              <w:rPr>
                <w:sz w:val="16"/>
                <w:szCs w:val="16"/>
              </w:rPr>
              <w:t>LUIS ADOLFO LÓPEZ VALDIVIA</w:t>
            </w:r>
          </w:p>
          <w:p w14:paraId="554919F1" w14:textId="77777777" w:rsidR="00070262" w:rsidRDefault="00070262" w:rsidP="007B407C">
            <w:pPr>
              <w:pStyle w:val="Textoindependiente"/>
              <w:rPr>
                <w:sz w:val="16"/>
                <w:szCs w:val="16"/>
              </w:rPr>
            </w:pPr>
          </w:p>
          <w:p w14:paraId="70751F0B" w14:textId="77777777" w:rsidR="00070262" w:rsidRDefault="00070262" w:rsidP="007B407C">
            <w:pPr>
              <w:pStyle w:val="Textoindependiente"/>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5834E9CC" w14:textId="77777777" w:rsidR="00070262" w:rsidRDefault="00070262" w:rsidP="007B407C">
            <w:pPr>
              <w:pStyle w:val="Textoindependiente"/>
              <w:rPr>
                <w:sz w:val="16"/>
                <w:szCs w:val="16"/>
              </w:rPr>
            </w:pPr>
          </w:p>
          <w:p w14:paraId="00FA1A3E" w14:textId="77777777" w:rsidR="00070262" w:rsidRDefault="00070262" w:rsidP="007B407C">
            <w:pPr>
              <w:pStyle w:val="Textoindependiente"/>
              <w:rPr>
                <w:sz w:val="16"/>
                <w:szCs w:val="16"/>
              </w:rPr>
            </w:pPr>
          </w:p>
          <w:p w14:paraId="15CD7BEA" w14:textId="77777777" w:rsidR="00070262" w:rsidRDefault="00070262" w:rsidP="007B407C">
            <w:pPr>
              <w:pStyle w:val="Textoindependiente"/>
              <w:rPr>
                <w:sz w:val="16"/>
                <w:szCs w:val="16"/>
              </w:rPr>
            </w:pPr>
            <w:r>
              <w:rPr>
                <w:sz w:val="16"/>
                <w:szCs w:val="16"/>
              </w:rPr>
              <w:t>Adolfo.Lopez</w:t>
            </w:r>
            <w:r w:rsidRPr="006C530C">
              <w:rPr>
                <w:sz w:val="16"/>
                <w:szCs w:val="16"/>
              </w:rPr>
              <w:t>@banobras.gob.mx</w:t>
            </w:r>
            <w:r>
              <w:rPr>
                <w:sz w:val="16"/>
                <w:szCs w:val="16"/>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07178D1D" w14:textId="77777777" w:rsidR="00070262" w:rsidRDefault="00070262" w:rsidP="007B407C">
            <w:pPr>
              <w:pStyle w:val="Textoindependiente"/>
              <w:rPr>
                <w:sz w:val="16"/>
                <w:szCs w:val="16"/>
              </w:rPr>
            </w:pPr>
          </w:p>
        </w:tc>
      </w:tr>
    </w:tbl>
    <w:p w14:paraId="20CF77FE" w14:textId="77777777" w:rsidR="00070262" w:rsidRDefault="00070262" w:rsidP="00070262">
      <w:pPr>
        <w:pStyle w:val="Textoindependiente"/>
        <w:rPr>
          <w:sz w:val="16"/>
          <w:szCs w:val="16"/>
        </w:rPr>
      </w:pPr>
    </w:p>
    <w:p w14:paraId="523B0096" w14:textId="77777777" w:rsidR="00070262" w:rsidRDefault="00070262" w:rsidP="00070262">
      <w:pPr>
        <w:pStyle w:val="Textoindependiente"/>
        <w:rPr>
          <w:sz w:val="16"/>
          <w:szCs w:val="16"/>
          <w:u w:val="single"/>
        </w:rPr>
      </w:pPr>
    </w:p>
    <w:p w14:paraId="3C924A41" w14:textId="77777777" w:rsidR="00070262" w:rsidRDefault="00070262" w:rsidP="00070262">
      <w:pPr>
        <w:pStyle w:val="Textoindependiente"/>
        <w:rPr>
          <w:sz w:val="16"/>
          <w:szCs w:val="16"/>
          <w:u w:val="single"/>
        </w:rPr>
      </w:pPr>
    </w:p>
    <w:p w14:paraId="533773FB" w14:textId="77777777" w:rsidR="00070262" w:rsidRDefault="00070262" w:rsidP="00070262">
      <w:pPr>
        <w:pStyle w:val="Textoindependiente"/>
        <w:rPr>
          <w:sz w:val="16"/>
          <w:szCs w:val="16"/>
          <w:u w:val="single"/>
        </w:rPr>
      </w:pPr>
    </w:p>
    <w:p w14:paraId="11695242" w14:textId="77777777" w:rsidR="00070262" w:rsidRDefault="00070262" w:rsidP="00070262">
      <w:pPr>
        <w:pStyle w:val="Textoindependiente"/>
        <w:rPr>
          <w:sz w:val="16"/>
          <w:szCs w:val="16"/>
          <w:u w:val="single"/>
        </w:rPr>
      </w:pPr>
    </w:p>
    <w:tbl>
      <w:tblPr>
        <w:tblW w:w="0" w:type="auto"/>
        <w:tblLayout w:type="fixed"/>
        <w:tblLook w:val="0000" w:firstRow="0" w:lastRow="0" w:firstColumn="0" w:lastColumn="0" w:noHBand="0" w:noVBand="0"/>
      </w:tblPr>
      <w:tblGrid>
        <w:gridCol w:w="4300"/>
        <w:gridCol w:w="4300"/>
      </w:tblGrid>
      <w:tr w:rsidR="00070262" w14:paraId="471EB877" w14:textId="77777777" w:rsidTr="007B407C">
        <w:tc>
          <w:tcPr>
            <w:tcW w:w="4300" w:type="dxa"/>
          </w:tcPr>
          <w:p w14:paraId="10855AF0"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66FE5C10"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470A7FCB" w14:textId="77777777" w:rsidTr="007B407C">
        <w:tc>
          <w:tcPr>
            <w:tcW w:w="4300" w:type="dxa"/>
          </w:tcPr>
          <w:p w14:paraId="0097813B" w14:textId="77777777" w:rsidR="00070262" w:rsidRDefault="00070262" w:rsidP="007B407C">
            <w:pPr>
              <w:pStyle w:val="Textoindependiente"/>
              <w:rPr>
                <w:sz w:val="16"/>
                <w:szCs w:val="16"/>
              </w:rPr>
            </w:pPr>
          </w:p>
          <w:p w14:paraId="4F45594C" w14:textId="77777777" w:rsidR="00070262" w:rsidRDefault="00070262" w:rsidP="007B407C">
            <w:pPr>
              <w:pStyle w:val="Textoindependiente"/>
              <w:rPr>
                <w:sz w:val="16"/>
                <w:szCs w:val="16"/>
              </w:rPr>
            </w:pPr>
          </w:p>
          <w:p w14:paraId="327FA08A" w14:textId="77777777" w:rsidR="00070262" w:rsidRDefault="00070262" w:rsidP="007B407C">
            <w:pPr>
              <w:pStyle w:val="Textoindependiente"/>
              <w:rPr>
                <w:sz w:val="16"/>
                <w:szCs w:val="16"/>
              </w:rPr>
            </w:pPr>
          </w:p>
          <w:p w14:paraId="653E8A99" w14:textId="77777777" w:rsidR="00070262" w:rsidRDefault="00070262" w:rsidP="007B407C">
            <w:pPr>
              <w:pStyle w:val="Textoindependiente"/>
              <w:jc w:val="center"/>
              <w:rPr>
                <w:sz w:val="16"/>
                <w:szCs w:val="16"/>
              </w:rPr>
            </w:pPr>
            <w:r>
              <w:rPr>
                <w:sz w:val="16"/>
                <w:szCs w:val="16"/>
              </w:rPr>
              <w:t>_______________________________________</w:t>
            </w:r>
          </w:p>
          <w:p w14:paraId="2B57FFD4" w14:textId="77777777" w:rsidR="00070262" w:rsidRDefault="00070262" w:rsidP="007B407C">
            <w:pPr>
              <w:pStyle w:val="Textoindependiente"/>
              <w:jc w:val="center"/>
              <w:rPr>
                <w:sz w:val="16"/>
                <w:szCs w:val="16"/>
              </w:rPr>
            </w:pPr>
            <w:r>
              <w:rPr>
                <w:sz w:val="16"/>
                <w:szCs w:val="16"/>
              </w:rPr>
              <w:t>Banco Nacional de Obras y Servicios S.N.C</w:t>
            </w:r>
          </w:p>
          <w:p w14:paraId="69FE1F3C" w14:textId="77777777" w:rsidR="00070262" w:rsidRDefault="00070262" w:rsidP="007B407C">
            <w:pPr>
              <w:pStyle w:val="Textoindependiente"/>
              <w:jc w:val="center"/>
              <w:rPr>
                <w:sz w:val="16"/>
                <w:szCs w:val="16"/>
              </w:rPr>
            </w:pPr>
            <w:r>
              <w:rPr>
                <w:sz w:val="16"/>
                <w:szCs w:val="16"/>
              </w:rPr>
              <w:t>Institución de Banca de Desarrollo</w:t>
            </w:r>
          </w:p>
          <w:p w14:paraId="55013BFA" w14:textId="77777777" w:rsidR="00070262" w:rsidRDefault="00070262" w:rsidP="007B407C">
            <w:pPr>
              <w:pStyle w:val="Textoindependiente"/>
              <w:jc w:val="center"/>
              <w:rPr>
                <w:sz w:val="16"/>
                <w:szCs w:val="16"/>
              </w:rPr>
            </w:pPr>
            <w:r>
              <w:rPr>
                <w:sz w:val="16"/>
                <w:szCs w:val="16"/>
              </w:rPr>
              <w:t>Por: Jesús Miguel Pérez Suárez</w:t>
            </w:r>
          </w:p>
          <w:p w14:paraId="2B66D757"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35FDF34" w14:textId="77777777" w:rsidR="00070262" w:rsidRDefault="00070262" w:rsidP="007B407C">
            <w:pPr>
              <w:pStyle w:val="Textoindependiente"/>
              <w:rPr>
                <w:sz w:val="16"/>
                <w:szCs w:val="16"/>
              </w:rPr>
            </w:pPr>
          </w:p>
          <w:p w14:paraId="30028304" w14:textId="77777777" w:rsidR="00070262" w:rsidRDefault="00070262" w:rsidP="007B407C">
            <w:pPr>
              <w:pStyle w:val="Textoindependiente"/>
              <w:rPr>
                <w:sz w:val="16"/>
                <w:szCs w:val="16"/>
              </w:rPr>
            </w:pPr>
          </w:p>
          <w:p w14:paraId="6B6901F9" w14:textId="77777777" w:rsidR="00070262" w:rsidRDefault="00070262" w:rsidP="007B407C">
            <w:pPr>
              <w:pStyle w:val="Textoindependiente"/>
              <w:rPr>
                <w:sz w:val="16"/>
                <w:szCs w:val="16"/>
              </w:rPr>
            </w:pPr>
          </w:p>
          <w:p w14:paraId="367D9F46" w14:textId="77777777" w:rsidR="00070262" w:rsidRDefault="00070262" w:rsidP="007B407C">
            <w:pPr>
              <w:pStyle w:val="Textoindependiente"/>
              <w:jc w:val="center"/>
              <w:rPr>
                <w:sz w:val="16"/>
                <w:szCs w:val="16"/>
              </w:rPr>
            </w:pPr>
            <w:r>
              <w:rPr>
                <w:sz w:val="16"/>
                <w:szCs w:val="16"/>
              </w:rPr>
              <w:t>_______________________________________</w:t>
            </w:r>
          </w:p>
          <w:p w14:paraId="0C5416FA" w14:textId="77777777" w:rsidR="00070262" w:rsidRDefault="00070262" w:rsidP="007B407C">
            <w:pPr>
              <w:pStyle w:val="Textoindependiente"/>
              <w:jc w:val="center"/>
              <w:rPr>
                <w:sz w:val="16"/>
                <w:szCs w:val="16"/>
              </w:rPr>
            </w:pPr>
            <w:r>
              <w:rPr>
                <w:sz w:val="16"/>
                <w:szCs w:val="16"/>
              </w:rPr>
              <w:t>Banco Nacional de Obras y Servicios S.N.C</w:t>
            </w:r>
          </w:p>
          <w:p w14:paraId="1102206F" w14:textId="77777777" w:rsidR="00070262" w:rsidRDefault="00070262" w:rsidP="007B407C">
            <w:pPr>
              <w:pStyle w:val="Textoindependiente"/>
              <w:jc w:val="center"/>
              <w:rPr>
                <w:sz w:val="16"/>
                <w:szCs w:val="16"/>
              </w:rPr>
            </w:pPr>
            <w:r>
              <w:rPr>
                <w:sz w:val="16"/>
                <w:szCs w:val="16"/>
              </w:rPr>
              <w:t>Institución de Banca de Desarrollo</w:t>
            </w:r>
          </w:p>
          <w:p w14:paraId="19A2EADD" w14:textId="77777777" w:rsidR="00070262" w:rsidRDefault="00070262" w:rsidP="007B407C">
            <w:pPr>
              <w:pStyle w:val="Textoindependiente"/>
              <w:jc w:val="center"/>
              <w:rPr>
                <w:sz w:val="16"/>
                <w:szCs w:val="16"/>
              </w:rPr>
            </w:pPr>
            <w:r>
              <w:rPr>
                <w:sz w:val="16"/>
                <w:szCs w:val="16"/>
              </w:rPr>
              <w:t>Por: Teódulo Ramírez Torales</w:t>
            </w:r>
          </w:p>
          <w:p w14:paraId="1A18DE07" w14:textId="77777777" w:rsidR="00070262" w:rsidRDefault="00070262" w:rsidP="007B407C">
            <w:pPr>
              <w:pStyle w:val="Textoindependiente"/>
              <w:jc w:val="center"/>
              <w:rPr>
                <w:sz w:val="16"/>
                <w:szCs w:val="16"/>
              </w:rPr>
            </w:pPr>
            <w:r>
              <w:rPr>
                <w:sz w:val="16"/>
                <w:szCs w:val="16"/>
              </w:rPr>
              <w:t>Su: Representante legal</w:t>
            </w:r>
          </w:p>
        </w:tc>
      </w:tr>
    </w:tbl>
    <w:p w14:paraId="78D572FF" w14:textId="77777777" w:rsidR="00070262" w:rsidRDefault="00070262" w:rsidP="00070262">
      <w:pPr>
        <w:pStyle w:val="Textoindependiente"/>
        <w:rPr>
          <w:sz w:val="16"/>
          <w:szCs w:val="16"/>
        </w:rPr>
      </w:pPr>
    </w:p>
    <w:p w14:paraId="2FA9A230" w14:textId="77777777" w:rsidR="00070262" w:rsidRDefault="00070262" w:rsidP="00070262">
      <w:pPr>
        <w:pStyle w:val="Textoindependiente"/>
        <w:rPr>
          <w:b/>
          <w:sz w:val="16"/>
          <w:szCs w:val="16"/>
        </w:rPr>
      </w:pPr>
    </w:p>
    <w:p w14:paraId="19BFE787" w14:textId="77777777" w:rsidR="00070262" w:rsidRDefault="00070262" w:rsidP="00070262">
      <w:pPr>
        <w:pStyle w:val="Textoindependiente"/>
        <w:rPr>
          <w:sz w:val="16"/>
          <w:szCs w:val="16"/>
          <w:u w:val="single"/>
        </w:rPr>
      </w:pPr>
    </w:p>
    <w:p w14:paraId="7221E295" w14:textId="77777777" w:rsidR="00070262" w:rsidRDefault="00070262" w:rsidP="00070262">
      <w:pPr>
        <w:pStyle w:val="Textoindependiente"/>
        <w:rPr>
          <w:sz w:val="16"/>
          <w:szCs w:val="16"/>
          <w:u w:val="single"/>
        </w:rPr>
      </w:pPr>
    </w:p>
    <w:p w14:paraId="18FE6558" w14:textId="77777777" w:rsidR="00070262" w:rsidRDefault="00070262" w:rsidP="00070262">
      <w:pPr>
        <w:pStyle w:val="Textoindependiente"/>
        <w:rPr>
          <w:sz w:val="16"/>
          <w:szCs w:val="16"/>
          <w:u w:val="single"/>
        </w:rPr>
      </w:pPr>
    </w:p>
    <w:p w14:paraId="72829424" w14:textId="77777777" w:rsidR="00070262" w:rsidRDefault="00070262" w:rsidP="00070262">
      <w:pPr>
        <w:pStyle w:val="Textoindependiente"/>
        <w:rPr>
          <w:sz w:val="16"/>
          <w:szCs w:val="16"/>
          <w:u w:val="single"/>
        </w:rPr>
      </w:pPr>
    </w:p>
    <w:p w14:paraId="167A2B9B" w14:textId="77777777" w:rsidR="00070262" w:rsidRDefault="00070262" w:rsidP="00070262">
      <w:pPr>
        <w:pStyle w:val="Textoindependiente"/>
        <w:rPr>
          <w:b/>
          <w:sz w:val="16"/>
          <w:szCs w:val="16"/>
        </w:rPr>
      </w:pPr>
    </w:p>
    <w:p w14:paraId="67E79CF7" w14:textId="77777777" w:rsidR="00070262" w:rsidRDefault="00070262" w:rsidP="00070262">
      <w:pPr>
        <w:pStyle w:val="Textoindependiente"/>
        <w:rPr>
          <w:b/>
          <w:sz w:val="16"/>
          <w:szCs w:val="16"/>
        </w:rPr>
      </w:pPr>
      <w:r>
        <w:rPr>
          <w:b/>
          <w:sz w:val="16"/>
          <w:szCs w:val="16"/>
        </w:rPr>
        <w:t>Se deberá llenar una hoja por cada funcionario o empleado responsable de la Unidad Especializada de Atención al Consumidor.</w:t>
      </w:r>
    </w:p>
    <w:p w14:paraId="3B7DB0C2" w14:textId="77777777" w:rsidR="00070262" w:rsidRDefault="00070262" w:rsidP="00070262">
      <w:pPr>
        <w:pStyle w:val="Textoindependiente"/>
        <w:rPr>
          <w:sz w:val="16"/>
          <w:szCs w:val="16"/>
        </w:rPr>
      </w:pPr>
    </w:p>
    <w:p w14:paraId="5FF2D412" w14:textId="77777777" w:rsidR="00070262" w:rsidRDefault="00070262" w:rsidP="00070262">
      <w:pPr>
        <w:pStyle w:val="Textoindependiente"/>
        <w:rPr>
          <w:sz w:val="16"/>
          <w:szCs w:val="16"/>
        </w:rPr>
      </w:pPr>
    </w:p>
    <w:p w14:paraId="01BEAF54" w14:textId="77777777" w:rsidR="00070262" w:rsidRDefault="00070262" w:rsidP="00070262">
      <w:pPr>
        <w:pStyle w:val="Textoindependiente"/>
        <w:rPr>
          <w:sz w:val="16"/>
          <w:szCs w:val="16"/>
        </w:rPr>
      </w:pPr>
    </w:p>
    <w:p w14:paraId="0B58D581" w14:textId="77777777" w:rsidR="00070262" w:rsidRDefault="00070262" w:rsidP="00070262">
      <w:pPr>
        <w:pStyle w:val="Textoindependiente"/>
        <w:rPr>
          <w:sz w:val="16"/>
          <w:szCs w:val="16"/>
        </w:rPr>
      </w:pPr>
    </w:p>
    <w:p w14:paraId="6A035AE1" w14:textId="77777777" w:rsidR="00070262" w:rsidRDefault="00070262" w:rsidP="00070262">
      <w:pPr>
        <w:pStyle w:val="Textoindependiente"/>
        <w:rPr>
          <w:sz w:val="16"/>
          <w:szCs w:val="16"/>
        </w:rPr>
      </w:pPr>
    </w:p>
    <w:p w14:paraId="1DC2503C" w14:textId="77777777" w:rsidR="00070262" w:rsidRDefault="00070262" w:rsidP="00070262">
      <w:pPr>
        <w:pStyle w:val="Textoindependiente"/>
        <w:rPr>
          <w:sz w:val="16"/>
          <w:szCs w:val="16"/>
        </w:rPr>
      </w:pPr>
    </w:p>
    <w:p w14:paraId="428CC492" w14:textId="77777777" w:rsidR="00070262" w:rsidRDefault="00070262" w:rsidP="00070262">
      <w:pPr>
        <w:pStyle w:val="Textoindependiente"/>
        <w:jc w:val="center"/>
        <w:rPr>
          <w:sz w:val="16"/>
          <w:szCs w:val="16"/>
        </w:rPr>
      </w:pPr>
      <w:r>
        <w:rPr>
          <w:sz w:val="16"/>
          <w:szCs w:val="16"/>
        </w:rPr>
        <w:t>Ciudad de México, a 10 de abril de 2017</w:t>
      </w:r>
    </w:p>
    <w:p w14:paraId="2D5DE66A" w14:textId="77777777" w:rsidR="00070262" w:rsidRDefault="00070262" w:rsidP="00070262">
      <w:pPr>
        <w:pStyle w:val="Textoindependiente"/>
        <w:rPr>
          <w:sz w:val="16"/>
          <w:szCs w:val="16"/>
        </w:rPr>
      </w:pPr>
    </w:p>
    <w:p w14:paraId="065D2E07" w14:textId="77777777" w:rsidR="00070262" w:rsidRDefault="00070262" w:rsidP="00070262">
      <w:pPr>
        <w:jc w:val="right"/>
        <w:rPr>
          <w:rFonts w:ascii="Arial" w:hAnsi="Arial" w:cs="Arial"/>
          <w:sz w:val="16"/>
          <w:szCs w:val="16"/>
        </w:rPr>
      </w:pPr>
    </w:p>
    <w:p w14:paraId="3FBB7AE4" w14:textId="77777777" w:rsidR="00070262" w:rsidRDefault="00070262" w:rsidP="00070262">
      <w:pPr>
        <w:pStyle w:val="Piedepgina"/>
        <w:tabs>
          <w:tab w:val="left" w:pos="708"/>
        </w:tabs>
        <w:rPr>
          <w:rFonts w:ascii="Arial" w:hAnsi="Arial" w:cs="Arial"/>
          <w:sz w:val="16"/>
          <w:szCs w:val="16"/>
          <w:lang w:val="es-MX"/>
        </w:rPr>
      </w:pPr>
      <w:r w:rsidRPr="007B407C">
        <w:rPr>
          <w:rFonts w:cs="Arial"/>
          <w:sz w:val="16"/>
          <w:szCs w:val="16"/>
          <w:lang w:val="es-MX"/>
        </w:rPr>
        <w:br w:type="page"/>
      </w:r>
    </w:p>
    <w:p w14:paraId="16664716" w14:textId="77777777" w:rsidR="00070262" w:rsidRDefault="00070262" w:rsidP="00070262">
      <w:pPr>
        <w:pStyle w:val="Textoindependiente"/>
        <w:jc w:val="center"/>
        <w:rPr>
          <w:b/>
          <w:sz w:val="16"/>
          <w:szCs w:val="16"/>
          <w:u w:val="single"/>
        </w:rPr>
      </w:pPr>
      <w:r>
        <w:rPr>
          <w:b/>
          <w:sz w:val="16"/>
          <w:szCs w:val="16"/>
          <w:u w:val="single"/>
        </w:rPr>
        <w:lastRenderedPageBreak/>
        <w:t>Anexo “I”</w:t>
      </w:r>
    </w:p>
    <w:p w14:paraId="6CC1CAB1" w14:textId="77777777" w:rsidR="00070262" w:rsidRDefault="00070262" w:rsidP="00070262">
      <w:pPr>
        <w:pStyle w:val="Textoindependiente"/>
        <w:rPr>
          <w:sz w:val="16"/>
          <w:szCs w:val="16"/>
        </w:rPr>
      </w:pPr>
    </w:p>
    <w:p w14:paraId="6189CEE0" w14:textId="77777777" w:rsidR="00070262" w:rsidRDefault="00070262" w:rsidP="00070262">
      <w:pPr>
        <w:pStyle w:val="Textoindependiente"/>
        <w:jc w:val="center"/>
        <w:rPr>
          <w:b/>
          <w:sz w:val="16"/>
          <w:szCs w:val="16"/>
          <w:u w:val="single"/>
        </w:rPr>
      </w:pPr>
      <w:r>
        <w:rPr>
          <w:b/>
          <w:sz w:val="16"/>
          <w:szCs w:val="16"/>
        </w:rPr>
        <w:t>Formato para Designar Funcionarios o Empleados Responsables de la Unidad Especializada de Atención al Consumidor</w:t>
      </w:r>
    </w:p>
    <w:p w14:paraId="7ED25AD6" w14:textId="77777777" w:rsidR="00070262" w:rsidRDefault="00070262" w:rsidP="00070262">
      <w:pPr>
        <w:pStyle w:val="Textoindependiente"/>
        <w:rPr>
          <w:sz w:val="16"/>
          <w:szCs w:val="16"/>
        </w:rPr>
      </w:pPr>
    </w:p>
    <w:p w14:paraId="66F3C06C" w14:textId="77777777" w:rsidR="00070262" w:rsidRDefault="00070262" w:rsidP="00070262">
      <w:pPr>
        <w:pStyle w:val="Textoindependiente"/>
        <w:rPr>
          <w:sz w:val="16"/>
          <w:szCs w:val="16"/>
        </w:rPr>
      </w:pPr>
      <w:r>
        <w:rPr>
          <w:sz w:val="16"/>
          <w:szCs w:val="16"/>
        </w:rPr>
        <w:t>Anexo “I”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3029D2AA" w14:textId="77777777" w:rsidR="00070262" w:rsidRDefault="00070262" w:rsidP="00070262">
      <w:pPr>
        <w:pStyle w:val="Textoindependiente"/>
        <w:rPr>
          <w:sz w:val="16"/>
          <w:szCs w:val="16"/>
        </w:rPr>
      </w:pPr>
    </w:p>
    <w:p w14:paraId="4F839F05"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De acuerdo a la cláusula Décima de este Contrato, el Usuario en este acto designa a la persona que se indica a continuación como funcionario o empleado del Usuario responsable de la Unidad Especializada de Atención al Consumidor.</w:t>
      </w:r>
    </w:p>
    <w:p w14:paraId="077865CD" w14:textId="77777777" w:rsidR="00070262" w:rsidRDefault="00070262" w:rsidP="00070262">
      <w:pPr>
        <w:pStyle w:val="Textoindependiente"/>
        <w:rPr>
          <w:sz w:val="16"/>
          <w:szCs w:val="16"/>
        </w:rPr>
      </w:pPr>
    </w:p>
    <w:p w14:paraId="30E61AED"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80"/>
        <w:gridCol w:w="2980"/>
      </w:tblGrid>
      <w:tr w:rsidR="00070262" w14:paraId="5D08277E" w14:textId="77777777" w:rsidTr="007B407C">
        <w:trPr>
          <w:trHeight w:val="541"/>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06A3CB72" w14:textId="77777777" w:rsidR="00070262" w:rsidRDefault="00070262" w:rsidP="007B407C">
            <w:pPr>
              <w:pStyle w:val="Textoindependiente"/>
              <w:jc w:val="left"/>
              <w:rPr>
                <w:sz w:val="16"/>
                <w:szCs w:val="16"/>
              </w:rPr>
            </w:pPr>
            <w:r>
              <w:rPr>
                <w:sz w:val="16"/>
                <w:szCs w:val="16"/>
              </w:rPr>
              <w:t>Nombre del Funcionario o Empleado</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54C0839E" w14:textId="77777777" w:rsidR="00070262" w:rsidRDefault="00070262" w:rsidP="007B407C">
            <w:pPr>
              <w:pStyle w:val="Textoindependiente"/>
              <w:jc w:val="left"/>
              <w:rPr>
                <w:sz w:val="16"/>
                <w:szCs w:val="16"/>
              </w:rPr>
            </w:pPr>
            <w:r>
              <w:rPr>
                <w:sz w:val="16"/>
                <w:szCs w:val="16"/>
              </w:rPr>
              <w:t>Correo Electrónico</w:t>
            </w:r>
          </w:p>
          <w:p w14:paraId="78862EDE" w14:textId="77777777" w:rsidR="00070262" w:rsidRDefault="00070262" w:rsidP="007B407C">
            <w:pPr>
              <w:pStyle w:val="Textoindependiente"/>
              <w:jc w:val="left"/>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EC0FF1F" w14:textId="77777777" w:rsidR="00070262" w:rsidRDefault="00070262" w:rsidP="007B407C">
            <w:pPr>
              <w:pStyle w:val="Textoindependiente"/>
              <w:jc w:val="left"/>
              <w:rPr>
                <w:sz w:val="16"/>
                <w:szCs w:val="16"/>
              </w:rPr>
            </w:pPr>
            <w:r>
              <w:rPr>
                <w:sz w:val="16"/>
                <w:szCs w:val="16"/>
              </w:rPr>
              <w:t>Firma (dentro del recuadro)</w:t>
            </w:r>
          </w:p>
        </w:tc>
      </w:tr>
      <w:tr w:rsidR="00070262" w14:paraId="267AACAF" w14:textId="77777777" w:rsidTr="007B407C">
        <w:trPr>
          <w:trHeight w:val="375"/>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1CE007CF" w14:textId="77777777" w:rsidR="00070262" w:rsidRDefault="00070262" w:rsidP="007B407C">
            <w:pPr>
              <w:pStyle w:val="Textoindependiente"/>
              <w:rPr>
                <w:sz w:val="16"/>
                <w:szCs w:val="16"/>
              </w:rPr>
            </w:pPr>
          </w:p>
          <w:p w14:paraId="59984D6A" w14:textId="77777777" w:rsidR="00070262" w:rsidRDefault="00070262" w:rsidP="007B407C">
            <w:pPr>
              <w:pStyle w:val="Textoindependiente"/>
              <w:rPr>
                <w:sz w:val="16"/>
                <w:szCs w:val="16"/>
              </w:rPr>
            </w:pPr>
          </w:p>
          <w:p w14:paraId="42DEC4B5" w14:textId="77777777" w:rsidR="00070262" w:rsidRDefault="00070262" w:rsidP="007B407C">
            <w:pPr>
              <w:pStyle w:val="Textoindependiente"/>
              <w:rPr>
                <w:sz w:val="16"/>
                <w:szCs w:val="16"/>
              </w:rPr>
            </w:pPr>
            <w:r>
              <w:rPr>
                <w:sz w:val="16"/>
                <w:szCs w:val="16"/>
              </w:rPr>
              <w:t>REYNA IRENE RUIZ ZAMORA</w:t>
            </w:r>
          </w:p>
          <w:p w14:paraId="772D2E7D" w14:textId="77777777" w:rsidR="00070262" w:rsidRDefault="00070262" w:rsidP="007B407C">
            <w:pPr>
              <w:pStyle w:val="Textoindependiente"/>
              <w:rPr>
                <w:sz w:val="16"/>
                <w:szCs w:val="16"/>
              </w:rPr>
            </w:pPr>
          </w:p>
          <w:p w14:paraId="1B5D7057" w14:textId="77777777" w:rsidR="00070262" w:rsidRDefault="00070262" w:rsidP="007B407C">
            <w:pPr>
              <w:pStyle w:val="Textoindependiente"/>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AAB880E" w14:textId="77777777" w:rsidR="00070262" w:rsidRDefault="00070262" w:rsidP="007B407C">
            <w:pPr>
              <w:pStyle w:val="Textoindependiente"/>
              <w:rPr>
                <w:sz w:val="16"/>
                <w:szCs w:val="16"/>
              </w:rPr>
            </w:pPr>
          </w:p>
          <w:p w14:paraId="518F61BE" w14:textId="77777777" w:rsidR="00070262" w:rsidRDefault="00070262" w:rsidP="007B407C">
            <w:pPr>
              <w:pStyle w:val="Textoindependiente"/>
              <w:rPr>
                <w:sz w:val="16"/>
                <w:szCs w:val="16"/>
              </w:rPr>
            </w:pPr>
          </w:p>
          <w:p w14:paraId="04A59C01" w14:textId="77777777" w:rsidR="00070262" w:rsidRDefault="00070262" w:rsidP="007B407C">
            <w:pPr>
              <w:pStyle w:val="Textoindependiente"/>
              <w:rPr>
                <w:sz w:val="16"/>
                <w:szCs w:val="16"/>
              </w:rPr>
            </w:pPr>
            <w:r>
              <w:rPr>
                <w:sz w:val="16"/>
                <w:szCs w:val="16"/>
              </w:rPr>
              <w:t>Reyna.Ruiz</w:t>
            </w:r>
            <w:r w:rsidRPr="006C530C">
              <w:rPr>
                <w:sz w:val="16"/>
                <w:szCs w:val="16"/>
              </w:rPr>
              <w:t>@banobras.gob.mx</w:t>
            </w:r>
            <w:r>
              <w:rPr>
                <w:sz w:val="16"/>
                <w:szCs w:val="16"/>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05E8E01" w14:textId="77777777" w:rsidR="00070262" w:rsidRDefault="00070262" w:rsidP="007B407C">
            <w:pPr>
              <w:pStyle w:val="Textoindependiente"/>
              <w:rPr>
                <w:sz w:val="16"/>
                <w:szCs w:val="16"/>
              </w:rPr>
            </w:pPr>
          </w:p>
        </w:tc>
      </w:tr>
    </w:tbl>
    <w:p w14:paraId="4B3F73C4" w14:textId="77777777" w:rsidR="00070262" w:rsidRDefault="00070262" w:rsidP="00070262">
      <w:pPr>
        <w:pStyle w:val="Textoindependiente"/>
        <w:rPr>
          <w:sz w:val="16"/>
          <w:szCs w:val="16"/>
        </w:rPr>
      </w:pPr>
    </w:p>
    <w:p w14:paraId="5C48F6E6" w14:textId="77777777" w:rsidR="00070262" w:rsidRDefault="00070262" w:rsidP="00070262">
      <w:pPr>
        <w:pStyle w:val="Textoindependiente"/>
        <w:rPr>
          <w:sz w:val="16"/>
          <w:szCs w:val="16"/>
          <w:u w:val="single"/>
        </w:rPr>
      </w:pPr>
    </w:p>
    <w:p w14:paraId="7634C771" w14:textId="77777777" w:rsidR="00070262" w:rsidRDefault="00070262" w:rsidP="00070262">
      <w:pPr>
        <w:pStyle w:val="Textoindependiente"/>
        <w:rPr>
          <w:sz w:val="16"/>
          <w:szCs w:val="16"/>
          <w:u w:val="single"/>
        </w:rPr>
      </w:pPr>
    </w:p>
    <w:p w14:paraId="61D43DD9" w14:textId="77777777" w:rsidR="00070262" w:rsidRDefault="00070262" w:rsidP="00070262">
      <w:pPr>
        <w:pStyle w:val="Textoindependiente"/>
        <w:rPr>
          <w:sz w:val="16"/>
          <w:szCs w:val="16"/>
          <w:u w:val="single"/>
        </w:rPr>
      </w:pPr>
    </w:p>
    <w:p w14:paraId="26559B28" w14:textId="77777777" w:rsidR="00070262" w:rsidRDefault="00070262" w:rsidP="00070262">
      <w:pPr>
        <w:pStyle w:val="Textoindependiente"/>
        <w:rPr>
          <w:sz w:val="16"/>
          <w:szCs w:val="16"/>
          <w:u w:val="single"/>
        </w:rPr>
      </w:pPr>
    </w:p>
    <w:tbl>
      <w:tblPr>
        <w:tblW w:w="0" w:type="auto"/>
        <w:tblLayout w:type="fixed"/>
        <w:tblLook w:val="0000" w:firstRow="0" w:lastRow="0" w:firstColumn="0" w:lastColumn="0" w:noHBand="0" w:noVBand="0"/>
      </w:tblPr>
      <w:tblGrid>
        <w:gridCol w:w="4300"/>
        <w:gridCol w:w="4300"/>
      </w:tblGrid>
      <w:tr w:rsidR="00070262" w14:paraId="241CB6AE" w14:textId="77777777" w:rsidTr="007B407C">
        <w:tc>
          <w:tcPr>
            <w:tcW w:w="4300" w:type="dxa"/>
          </w:tcPr>
          <w:p w14:paraId="3D2E0188"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28FD9A7F"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4FCBA3E8" w14:textId="77777777" w:rsidTr="007B407C">
        <w:tc>
          <w:tcPr>
            <w:tcW w:w="4300" w:type="dxa"/>
          </w:tcPr>
          <w:p w14:paraId="7C99020E" w14:textId="77777777" w:rsidR="00070262" w:rsidRDefault="00070262" w:rsidP="007B407C">
            <w:pPr>
              <w:pStyle w:val="Textoindependiente"/>
              <w:rPr>
                <w:sz w:val="16"/>
                <w:szCs w:val="16"/>
              </w:rPr>
            </w:pPr>
          </w:p>
          <w:p w14:paraId="14F0D2EB" w14:textId="77777777" w:rsidR="00070262" w:rsidRDefault="00070262" w:rsidP="007B407C">
            <w:pPr>
              <w:pStyle w:val="Textoindependiente"/>
              <w:rPr>
                <w:sz w:val="16"/>
                <w:szCs w:val="16"/>
              </w:rPr>
            </w:pPr>
          </w:p>
          <w:p w14:paraId="75D83059" w14:textId="77777777" w:rsidR="00070262" w:rsidRDefault="00070262" w:rsidP="007B407C">
            <w:pPr>
              <w:pStyle w:val="Textoindependiente"/>
              <w:rPr>
                <w:sz w:val="16"/>
                <w:szCs w:val="16"/>
              </w:rPr>
            </w:pPr>
          </w:p>
          <w:p w14:paraId="01C3C244" w14:textId="77777777" w:rsidR="00070262" w:rsidRDefault="00070262" w:rsidP="007B407C">
            <w:pPr>
              <w:pStyle w:val="Textoindependiente"/>
              <w:jc w:val="center"/>
              <w:rPr>
                <w:sz w:val="16"/>
                <w:szCs w:val="16"/>
              </w:rPr>
            </w:pPr>
            <w:r>
              <w:rPr>
                <w:sz w:val="16"/>
                <w:szCs w:val="16"/>
              </w:rPr>
              <w:t>_______________________________________</w:t>
            </w:r>
          </w:p>
          <w:p w14:paraId="4E006EF6" w14:textId="77777777" w:rsidR="00070262" w:rsidRDefault="00070262" w:rsidP="007B407C">
            <w:pPr>
              <w:pStyle w:val="Textoindependiente"/>
              <w:jc w:val="center"/>
              <w:rPr>
                <w:sz w:val="16"/>
                <w:szCs w:val="16"/>
              </w:rPr>
            </w:pPr>
            <w:r>
              <w:rPr>
                <w:sz w:val="16"/>
                <w:szCs w:val="16"/>
              </w:rPr>
              <w:t>Banco Nacional de Obras y Servicios S.N.C</w:t>
            </w:r>
          </w:p>
          <w:p w14:paraId="01ADBF6C" w14:textId="77777777" w:rsidR="00070262" w:rsidRDefault="00070262" w:rsidP="007B407C">
            <w:pPr>
              <w:pStyle w:val="Textoindependiente"/>
              <w:jc w:val="center"/>
              <w:rPr>
                <w:sz w:val="16"/>
                <w:szCs w:val="16"/>
              </w:rPr>
            </w:pPr>
            <w:r>
              <w:rPr>
                <w:sz w:val="16"/>
                <w:szCs w:val="16"/>
              </w:rPr>
              <w:t>Institución de Banca de Desarrollo</w:t>
            </w:r>
          </w:p>
          <w:p w14:paraId="01953382" w14:textId="77777777" w:rsidR="00070262" w:rsidRDefault="00070262" w:rsidP="007B407C">
            <w:pPr>
              <w:pStyle w:val="Textoindependiente"/>
              <w:jc w:val="center"/>
              <w:rPr>
                <w:sz w:val="16"/>
                <w:szCs w:val="16"/>
              </w:rPr>
            </w:pPr>
            <w:r>
              <w:rPr>
                <w:sz w:val="16"/>
                <w:szCs w:val="16"/>
              </w:rPr>
              <w:t>Por: Jesús Miguel Pérez Suárez</w:t>
            </w:r>
          </w:p>
          <w:p w14:paraId="53E5A837"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C733A57" w14:textId="77777777" w:rsidR="00070262" w:rsidRDefault="00070262" w:rsidP="007B407C">
            <w:pPr>
              <w:pStyle w:val="Textoindependiente"/>
              <w:rPr>
                <w:sz w:val="16"/>
                <w:szCs w:val="16"/>
              </w:rPr>
            </w:pPr>
          </w:p>
          <w:p w14:paraId="5B91E5B5" w14:textId="77777777" w:rsidR="00070262" w:rsidRDefault="00070262" w:rsidP="007B407C">
            <w:pPr>
              <w:pStyle w:val="Textoindependiente"/>
              <w:rPr>
                <w:sz w:val="16"/>
                <w:szCs w:val="16"/>
              </w:rPr>
            </w:pPr>
          </w:p>
          <w:p w14:paraId="07264340" w14:textId="77777777" w:rsidR="00070262" w:rsidRDefault="00070262" w:rsidP="007B407C">
            <w:pPr>
              <w:pStyle w:val="Textoindependiente"/>
              <w:rPr>
                <w:sz w:val="16"/>
                <w:szCs w:val="16"/>
              </w:rPr>
            </w:pPr>
          </w:p>
          <w:p w14:paraId="61EE9057" w14:textId="77777777" w:rsidR="00070262" w:rsidRDefault="00070262" w:rsidP="007B407C">
            <w:pPr>
              <w:pStyle w:val="Textoindependiente"/>
              <w:jc w:val="center"/>
              <w:rPr>
                <w:sz w:val="16"/>
                <w:szCs w:val="16"/>
              </w:rPr>
            </w:pPr>
            <w:r>
              <w:rPr>
                <w:sz w:val="16"/>
                <w:szCs w:val="16"/>
              </w:rPr>
              <w:t>_______________________________________</w:t>
            </w:r>
          </w:p>
          <w:p w14:paraId="18244C40" w14:textId="77777777" w:rsidR="00070262" w:rsidRDefault="00070262" w:rsidP="007B407C">
            <w:pPr>
              <w:pStyle w:val="Textoindependiente"/>
              <w:jc w:val="center"/>
              <w:rPr>
                <w:sz w:val="16"/>
                <w:szCs w:val="16"/>
              </w:rPr>
            </w:pPr>
            <w:r>
              <w:rPr>
                <w:sz w:val="16"/>
                <w:szCs w:val="16"/>
              </w:rPr>
              <w:t>Banco Nacional de Obras y Servicios S.N.C</w:t>
            </w:r>
          </w:p>
          <w:p w14:paraId="438DE347" w14:textId="77777777" w:rsidR="00070262" w:rsidRDefault="00070262" w:rsidP="007B407C">
            <w:pPr>
              <w:pStyle w:val="Textoindependiente"/>
              <w:jc w:val="center"/>
              <w:rPr>
                <w:sz w:val="16"/>
                <w:szCs w:val="16"/>
              </w:rPr>
            </w:pPr>
            <w:r>
              <w:rPr>
                <w:sz w:val="16"/>
                <w:szCs w:val="16"/>
              </w:rPr>
              <w:t>Institución de Banca de Desarrollo</w:t>
            </w:r>
          </w:p>
          <w:p w14:paraId="35550531" w14:textId="77777777" w:rsidR="00070262" w:rsidRDefault="00070262" w:rsidP="007B407C">
            <w:pPr>
              <w:pStyle w:val="Textoindependiente"/>
              <w:jc w:val="center"/>
              <w:rPr>
                <w:sz w:val="16"/>
                <w:szCs w:val="16"/>
              </w:rPr>
            </w:pPr>
            <w:r>
              <w:rPr>
                <w:sz w:val="16"/>
                <w:szCs w:val="16"/>
              </w:rPr>
              <w:t>Por: Teódulo Ramírez Torales</w:t>
            </w:r>
          </w:p>
          <w:p w14:paraId="19B4FFF2" w14:textId="77777777" w:rsidR="00070262" w:rsidRDefault="00070262" w:rsidP="007B407C">
            <w:pPr>
              <w:pStyle w:val="Textoindependiente"/>
              <w:jc w:val="center"/>
              <w:rPr>
                <w:sz w:val="16"/>
                <w:szCs w:val="16"/>
              </w:rPr>
            </w:pPr>
            <w:r>
              <w:rPr>
                <w:sz w:val="16"/>
                <w:szCs w:val="16"/>
              </w:rPr>
              <w:t>Su: Representante legal</w:t>
            </w:r>
          </w:p>
        </w:tc>
      </w:tr>
    </w:tbl>
    <w:p w14:paraId="525BCF93" w14:textId="77777777" w:rsidR="00070262" w:rsidRDefault="00070262" w:rsidP="00070262">
      <w:pPr>
        <w:pStyle w:val="Textoindependiente"/>
        <w:rPr>
          <w:sz w:val="16"/>
          <w:szCs w:val="16"/>
        </w:rPr>
      </w:pPr>
    </w:p>
    <w:p w14:paraId="27372181" w14:textId="77777777" w:rsidR="00070262" w:rsidRDefault="00070262" w:rsidP="00070262">
      <w:pPr>
        <w:pStyle w:val="Textoindependiente"/>
        <w:rPr>
          <w:b/>
          <w:sz w:val="16"/>
          <w:szCs w:val="16"/>
        </w:rPr>
      </w:pPr>
    </w:p>
    <w:p w14:paraId="090D294F" w14:textId="77777777" w:rsidR="00070262" w:rsidRDefault="00070262" w:rsidP="00070262">
      <w:pPr>
        <w:pStyle w:val="Textoindependiente"/>
        <w:rPr>
          <w:sz w:val="16"/>
          <w:szCs w:val="16"/>
          <w:u w:val="single"/>
        </w:rPr>
      </w:pPr>
    </w:p>
    <w:p w14:paraId="58F66E33" w14:textId="77777777" w:rsidR="00070262" w:rsidRDefault="00070262" w:rsidP="00070262">
      <w:pPr>
        <w:pStyle w:val="Textoindependiente"/>
        <w:rPr>
          <w:sz w:val="16"/>
          <w:szCs w:val="16"/>
          <w:u w:val="single"/>
        </w:rPr>
      </w:pPr>
    </w:p>
    <w:p w14:paraId="00EE84B4" w14:textId="77777777" w:rsidR="00070262" w:rsidRDefault="00070262" w:rsidP="00070262">
      <w:pPr>
        <w:pStyle w:val="Textoindependiente"/>
        <w:rPr>
          <w:sz w:val="16"/>
          <w:szCs w:val="16"/>
          <w:u w:val="single"/>
        </w:rPr>
      </w:pPr>
    </w:p>
    <w:p w14:paraId="5965AFA0" w14:textId="77777777" w:rsidR="00070262" w:rsidRDefault="00070262" w:rsidP="00070262">
      <w:pPr>
        <w:pStyle w:val="Textoindependiente"/>
        <w:rPr>
          <w:sz w:val="16"/>
          <w:szCs w:val="16"/>
          <w:u w:val="single"/>
        </w:rPr>
      </w:pPr>
    </w:p>
    <w:p w14:paraId="2D0F7CD9" w14:textId="77777777" w:rsidR="00070262" w:rsidRDefault="00070262" w:rsidP="00070262">
      <w:pPr>
        <w:pStyle w:val="Textoindependiente"/>
        <w:rPr>
          <w:b/>
          <w:sz w:val="16"/>
          <w:szCs w:val="16"/>
        </w:rPr>
      </w:pPr>
    </w:p>
    <w:p w14:paraId="4635491A" w14:textId="77777777" w:rsidR="00070262" w:rsidRDefault="00070262" w:rsidP="00070262">
      <w:pPr>
        <w:pStyle w:val="Textoindependiente"/>
        <w:rPr>
          <w:b/>
          <w:sz w:val="16"/>
          <w:szCs w:val="16"/>
        </w:rPr>
      </w:pPr>
      <w:r>
        <w:rPr>
          <w:b/>
          <w:sz w:val="16"/>
          <w:szCs w:val="16"/>
        </w:rPr>
        <w:t>Se deberá llenar una hoja por cada funcionario o empleado responsable de la Unidad Especializada de Atención al Consumidor.</w:t>
      </w:r>
    </w:p>
    <w:p w14:paraId="05425419" w14:textId="77777777" w:rsidR="00070262" w:rsidRDefault="00070262" w:rsidP="00070262">
      <w:pPr>
        <w:pStyle w:val="Textoindependiente"/>
        <w:rPr>
          <w:sz w:val="16"/>
          <w:szCs w:val="16"/>
        </w:rPr>
      </w:pPr>
    </w:p>
    <w:p w14:paraId="5CA0FAE7" w14:textId="77777777" w:rsidR="00070262" w:rsidRDefault="00070262" w:rsidP="00070262">
      <w:pPr>
        <w:pStyle w:val="Textoindependiente"/>
        <w:rPr>
          <w:sz w:val="16"/>
          <w:szCs w:val="16"/>
        </w:rPr>
      </w:pPr>
    </w:p>
    <w:p w14:paraId="26C6561F" w14:textId="77777777" w:rsidR="00070262" w:rsidRDefault="00070262" w:rsidP="00070262">
      <w:pPr>
        <w:pStyle w:val="Textoindependiente"/>
        <w:rPr>
          <w:sz w:val="16"/>
          <w:szCs w:val="16"/>
        </w:rPr>
      </w:pPr>
    </w:p>
    <w:p w14:paraId="21E2B3D0" w14:textId="77777777" w:rsidR="00070262" w:rsidRDefault="00070262" w:rsidP="00070262">
      <w:pPr>
        <w:pStyle w:val="Textoindependiente"/>
        <w:rPr>
          <w:sz w:val="16"/>
          <w:szCs w:val="16"/>
        </w:rPr>
      </w:pPr>
    </w:p>
    <w:p w14:paraId="1118F028" w14:textId="77777777" w:rsidR="00070262" w:rsidRDefault="00070262" w:rsidP="00070262">
      <w:pPr>
        <w:pStyle w:val="Textoindependiente"/>
        <w:rPr>
          <w:sz w:val="16"/>
          <w:szCs w:val="16"/>
        </w:rPr>
      </w:pPr>
    </w:p>
    <w:p w14:paraId="04C1EDD9" w14:textId="77777777" w:rsidR="00070262" w:rsidRDefault="00070262" w:rsidP="00070262">
      <w:pPr>
        <w:pStyle w:val="Textoindependiente"/>
        <w:rPr>
          <w:sz w:val="16"/>
          <w:szCs w:val="16"/>
        </w:rPr>
      </w:pPr>
    </w:p>
    <w:p w14:paraId="1ECE63F8" w14:textId="77777777" w:rsidR="00070262" w:rsidRDefault="00070262" w:rsidP="00070262">
      <w:pPr>
        <w:pStyle w:val="Textoindependiente"/>
        <w:jc w:val="center"/>
        <w:rPr>
          <w:sz w:val="16"/>
          <w:szCs w:val="16"/>
        </w:rPr>
      </w:pPr>
      <w:r>
        <w:rPr>
          <w:sz w:val="16"/>
          <w:szCs w:val="16"/>
        </w:rPr>
        <w:t>Ciudad de México, a 10 de abril de 2017</w:t>
      </w:r>
    </w:p>
    <w:p w14:paraId="6EDDD52B" w14:textId="77777777" w:rsidR="00070262" w:rsidRDefault="00070262" w:rsidP="00070262">
      <w:pPr>
        <w:pStyle w:val="Textoindependiente"/>
        <w:rPr>
          <w:sz w:val="16"/>
          <w:szCs w:val="16"/>
        </w:rPr>
      </w:pPr>
    </w:p>
    <w:p w14:paraId="4F47B5AD" w14:textId="77777777" w:rsidR="00070262" w:rsidRDefault="00070262" w:rsidP="00070262">
      <w:pPr>
        <w:jc w:val="right"/>
        <w:rPr>
          <w:rFonts w:ascii="Arial" w:hAnsi="Arial" w:cs="Arial"/>
          <w:sz w:val="16"/>
          <w:szCs w:val="16"/>
        </w:rPr>
      </w:pPr>
    </w:p>
    <w:p w14:paraId="0D118CC9" w14:textId="77777777" w:rsidR="00070262" w:rsidRDefault="00070262" w:rsidP="00070262">
      <w:pPr>
        <w:pStyle w:val="Textoindependiente"/>
        <w:jc w:val="center"/>
        <w:rPr>
          <w:b/>
          <w:sz w:val="16"/>
          <w:szCs w:val="16"/>
          <w:u w:val="single"/>
        </w:rPr>
      </w:pPr>
      <w:r>
        <w:rPr>
          <w:sz w:val="16"/>
          <w:szCs w:val="16"/>
        </w:rPr>
        <w:br w:type="page"/>
      </w:r>
      <w:r>
        <w:rPr>
          <w:b/>
          <w:sz w:val="16"/>
          <w:szCs w:val="16"/>
          <w:u w:val="single"/>
        </w:rPr>
        <w:lastRenderedPageBreak/>
        <w:t>Anexo “I”</w:t>
      </w:r>
    </w:p>
    <w:p w14:paraId="7552B3D0" w14:textId="77777777" w:rsidR="00070262" w:rsidRDefault="00070262" w:rsidP="00070262">
      <w:pPr>
        <w:pStyle w:val="Textoindependiente"/>
        <w:rPr>
          <w:sz w:val="16"/>
          <w:szCs w:val="16"/>
        </w:rPr>
      </w:pPr>
    </w:p>
    <w:p w14:paraId="00C926A1" w14:textId="77777777" w:rsidR="00070262" w:rsidRDefault="00070262" w:rsidP="00070262">
      <w:pPr>
        <w:pStyle w:val="Textoindependiente"/>
        <w:jc w:val="center"/>
        <w:rPr>
          <w:b/>
          <w:sz w:val="16"/>
          <w:szCs w:val="16"/>
          <w:u w:val="single"/>
        </w:rPr>
      </w:pPr>
      <w:r>
        <w:rPr>
          <w:b/>
          <w:sz w:val="16"/>
          <w:szCs w:val="16"/>
        </w:rPr>
        <w:t>Formato para Designar Funcionarios o Empleados Responsables de la Unidad Especializada de Atención al Consumidor</w:t>
      </w:r>
    </w:p>
    <w:p w14:paraId="3FDBAFE7" w14:textId="77777777" w:rsidR="00070262" w:rsidRDefault="00070262" w:rsidP="00070262">
      <w:pPr>
        <w:pStyle w:val="Textoindependiente"/>
        <w:rPr>
          <w:sz w:val="16"/>
          <w:szCs w:val="16"/>
        </w:rPr>
      </w:pPr>
    </w:p>
    <w:p w14:paraId="69F7FA59" w14:textId="77777777" w:rsidR="00070262" w:rsidRDefault="00070262" w:rsidP="00070262">
      <w:pPr>
        <w:pStyle w:val="Textoindependiente"/>
        <w:rPr>
          <w:sz w:val="16"/>
          <w:szCs w:val="16"/>
        </w:rPr>
      </w:pPr>
      <w:r>
        <w:rPr>
          <w:sz w:val="16"/>
          <w:szCs w:val="16"/>
        </w:rPr>
        <w:t>Anexo “I” al Contrato de Prestación de Servicios (el “</w:t>
      </w:r>
      <w:r>
        <w:rPr>
          <w:sz w:val="16"/>
          <w:szCs w:val="16"/>
          <w:u w:val="single"/>
        </w:rPr>
        <w:t>Contrato</w:t>
      </w:r>
      <w:r>
        <w:rPr>
          <w:sz w:val="16"/>
          <w:szCs w:val="16"/>
        </w:rPr>
        <w:t xml:space="preserve">”) celebrado entre </w:t>
      </w:r>
      <w:proofErr w:type="spellStart"/>
      <w:r>
        <w:rPr>
          <w:sz w:val="16"/>
          <w:szCs w:val="16"/>
        </w:rPr>
        <w:t>Dun</w:t>
      </w:r>
      <w:proofErr w:type="spellEnd"/>
      <w:r>
        <w:rPr>
          <w:sz w:val="16"/>
          <w:szCs w:val="16"/>
        </w:rPr>
        <w:t xml:space="preserve"> &amp; </w:t>
      </w:r>
      <w:proofErr w:type="spellStart"/>
      <w:r>
        <w:rPr>
          <w:sz w:val="16"/>
          <w:szCs w:val="16"/>
        </w:rPr>
        <w:t>Bradstreet</w:t>
      </w:r>
      <w:proofErr w:type="spellEnd"/>
      <w:r>
        <w:rPr>
          <w:sz w:val="16"/>
          <w:szCs w:val="16"/>
        </w:rPr>
        <w:t>, S.A., Sociedad de Información Crediticia (“</w:t>
      </w:r>
      <w:proofErr w:type="spellStart"/>
      <w:r>
        <w:rPr>
          <w:sz w:val="16"/>
          <w:szCs w:val="16"/>
          <w:u w:val="single"/>
        </w:rPr>
        <w:t>Dun</w:t>
      </w:r>
      <w:proofErr w:type="spellEnd"/>
      <w:r>
        <w:rPr>
          <w:sz w:val="16"/>
          <w:szCs w:val="16"/>
          <w:u w:val="single"/>
        </w:rPr>
        <w:t xml:space="preserve"> &amp; </w:t>
      </w:r>
      <w:proofErr w:type="spellStart"/>
      <w:r>
        <w:rPr>
          <w:sz w:val="16"/>
          <w:szCs w:val="16"/>
          <w:u w:val="single"/>
        </w:rPr>
        <w:t>Bradstreet</w:t>
      </w:r>
      <w:proofErr w:type="spellEnd"/>
      <w:r>
        <w:rPr>
          <w:sz w:val="16"/>
          <w:szCs w:val="16"/>
        </w:rPr>
        <w:t>”) y Banco Nacional de Obras y Servicios Públicos, S.N.C., Institución de Banca de Desarrollo (el “</w:t>
      </w:r>
      <w:r>
        <w:rPr>
          <w:sz w:val="16"/>
          <w:szCs w:val="16"/>
          <w:u w:val="single"/>
        </w:rPr>
        <w:t>Usuario</w:t>
      </w:r>
      <w:r>
        <w:rPr>
          <w:sz w:val="16"/>
          <w:szCs w:val="16"/>
        </w:rPr>
        <w:t>”).</w:t>
      </w:r>
    </w:p>
    <w:p w14:paraId="694C0DEF" w14:textId="77777777" w:rsidR="00070262" w:rsidRDefault="00070262" w:rsidP="00070262">
      <w:pPr>
        <w:pStyle w:val="Textoindependiente"/>
        <w:rPr>
          <w:sz w:val="16"/>
          <w:szCs w:val="16"/>
        </w:rPr>
      </w:pPr>
    </w:p>
    <w:p w14:paraId="25BF6F5B" w14:textId="77777777" w:rsidR="00070262" w:rsidRDefault="00070262" w:rsidP="00070262">
      <w:pPr>
        <w:pStyle w:val="Textoindependiente2"/>
        <w:widowControl w:val="0"/>
        <w:autoSpaceDE w:val="0"/>
        <w:autoSpaceDN w:val="0"/>
        <w:adjustRightInd w:val="0"/>
        <w:rPr>
          <w:rFonts w:cs="Arial"/>
          <w:sz w:val="16"/>
          <w:szCs w:val="16"/>
          <w:lang w:val="es-MX"/>
        </w:rPr>
      </w:pPr>
      <w:r>
        <w:rPr>
          <w:rFonts w:cs="Arial"/>
          <w:sz w:val="16"/>
          <w:szCs w:val="16"/>
          <w:lang w:val="es-MX"/>
        </w:rPr>
        <w:t>De acuerdo a la cláusula Décima de este Contrato, el Usuario en este acto designa a la persona que se indica a continuación como funcionario o empleado del Usuario responsable de la Unidad Especializada de Atención al Consumidor.</w:t>
      </w:r>
    </w:p>
    <w:p w14:paraId="3C1FAE41" w14:textId="77777777" w:rsidR="00070262" w:rsidRDefault="00070262" w:rsidP="00070262">
      <w:pPr>
        <w:pStyle w:val="Textoindependiente"/>
        <w:rPr>
          <w:sz w:val="16"/>
          <w:szCs w:val="16"/>
        </w:rPr>
      </w:pPr>
    </w:p>
    <w:p w14:paraId="266CD64C" w14:textId="77777777" w:rsidR="00070262" w:rsidRDefault="00070262" w:rsidP="00070262">
      <w:pPr>
        <w:pStyle w:val="Textoindependien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80"/>
        <w:gridCol w:w="2980"/>
      </w:tblGrid>
      <w:tr w:rsidR="00070262" w14:paraId="4EF2305B" w14:textId="77777777" w:rsidTr="007B407C">
        <w:trPr>
          <w:trHeight w:val="541"/>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3865DD8E" w14:textId="77777777" w:rsidR="00070262" w:rsidRDefault="00070262" w:rsidP="007B407C">
            <w:pPr>
              <w:pStyle w:val="Textoindependiente"/>
              <w:jc w:val="left"/>
              <w:rPr>
                <w:sz w:val="16"/>
                <w:szCs w:val="16"/>
              </w:rPr>
            </w:pPr>
            <w:r>
              <w:rPr>
                <w:sz w:val="16"/>
                <w:szCs w:val="16"/>
              </w:rPr>
              <w:t>Nombre del Funcionario o Empleado</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36F1500D" w14:textId="77777777" w:rsidR="00070262" w:rsidRDefault="00070262" w:rsidP="007B407C">
            <w:pPr>
              <w:pStyle w:val="Textoindependiente"/>
              <w:jc w:val="left"/>
              <w:rPr>
                <w:sz w:val="16"/>
                <w:szCs w:val="16"/>
              </w:rPr>
            </w:pPr>
            <w:r>
              <w:rPr>
                <w:sz w:val="16"/>
                <w:szCs w:val="16"/>
              </w:rPr>
              <w:t>Correo Electrónico</w:t>
            </w:r>
          </w:p>
          <w:p w14:paraId="6298D6CA" w14:textId="77777777" w:rsidR="00070262" w:rsidRDefault="00070262" w:rsidP="007B407C">
            <w:pPr>
              <w:pStyle w:val="Textoindependiente"/>
              <w:jc w:val="left"/>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1C74FBF2" w14:textId="77777777" w:rsidR="00070262" w:rsidRDefault="00070262" w:rsidP="007B407C">
            <w:pPr>
              <w:pStyle w:val="Textoindependiente"/>
              <w:jc w:val="left"/>
              <w:rPr>
                <w:sz w:val="16"/>
                <w:szCs w:val="16"/>
              </w:rPr>
            </w:pPr>
            <w:r>
              <w:rPr>
                <w:sz w:val="16"/>
                <w:szCs w:val="16"/>
              </w:rPr>
              <w:t>Firma (dentro del recuadro)</w:t>
            </w:r>
          </w:p>
        </w:tc>
      </w:tr>
      <w:tr w:rsidR="00070262" w14:paraId="3887F3D3" w14:textId="77777777" w:rsidTr="007B407C">
        <w:trPr>
          <w:trHeight w:val="375"/>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3C35EACD" w14:textId="77777777" w:rsidR="00070262" w:rsidRDefault="00070262" w:rsidP="007B407C">
            <w:pPr>
              <w:pStyle w:val="Textoindependiente"/>
              <w:rPr>
                <w:sz w:val="16"/>
                <w:szCs w:val="16"/>
              </w:rPr>
            </w:pPr>
          </w:p>
          <w:p w14:paraId="7B7D88D8" w14:textId="77777777" w:rsidR="00070262" w:rsidRDefault="00070262" w:rsidP="007B407C">
            <w:pPr>
              <w:pStyle w:val="Textoindependiente"/>
              <w:rPr>
                <w:sz w:val="16"/>
                <w:szCs w:val="16"/>
              </w:rPr>
            </w:pPr>
          </w:p>
          <w:p w14:paraId="19F7C686" w14:textId="77777777" w:rsidR="00070262" w:rsidRDefault="00070262" w:rsidP="007B407C">
            <w:pPr>
              <w:pStyle w:val="Textoindependiente"/>
              <w:rPr>
                <w:sz w:val="16"/>
                <w:szCs w:val="16"/>
              </w:rPr>
            </w:pPr>
            <w:r>
              <w:rPr>
                <w:sz w:val="16"/>
                <w:szCs w:val="16"/>
              </w:rPr>
              <w:t>EDUARDO SAUER BECERRIL</w:t>
            </w:r>
          </w:p>
          <w:p w14:paraId="5187C67D" w14:textId="77777777" w:rsidR="00070262" w:rsidRDefault="00070262" w:rsidP="007B407C">
            <w:pPr>
              <w:pStyle w:val="Textoindependiente"/>
              <w:rPr>
                <w:sz w:val="16"/>
                <w:szCs w:val="16"/>
              </w:rPr>
            </w:pPr>
          </w:p>
          <w:p w14:paraId="60D69202" w14:textId="77777777" w:rsidR="00070262" w:rsidRDefault="00070262" w:rsidP="007B407C">
            <w:pPr>
              <w:pStyle w:val="Textoindependiente"/>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2AC4672" w14:textId="77777777" w:rsidR="00070262" w:rsidRDefault="00070262" w:rsidP="007B407C">
            <w:pPr>
              <w:pStyle w:val="Textoindependiente"/>
              <w:rPr>
                <w:sz w:val="16"/>
                <w:szCs w:val="16"/>
              </w:rPr>
            </w:pPr>
          </w:p>
          <w:p w14:paraId="46175696" w14:textId="77777777" w:rsidR="00070262" w:rsidRDefault="00070262" w:rsidP="007B407C">
            <w:pPr>
              <w:pStyle w:val="Textoindependiente"/>
              <w:rPr>
                <w:sz w:val="16"/>
                <w:szCs w:val="16"/>
              </w:rPr>
            </w:pPr>
          </w:p>
          <w:p w14:paraId="086183CD" w14:textId="77777777" w:rsidR="00070262" w:rsidRDefault="00070262" w:rsidP="007B407C">
            <w:pPr>
              <w:pStyle w:val="Textoindependiente"/>
              <w:rPr>
                <w:sz w:val="16"/>
                <w:szCs w:val="16"/>
              </w:rPr>
            </w:pPr>
            <w:r>
              <w:rPr>
                <w:sz w:val="16"/>
                <w:szCs w:val="16"/>
              </w:rPr>
              <w:t>Eduardo.Sauer</w:t>
            </w:r>
            <w:r w:rsidRPr="006C530C">
              <w:rPr>
                <w:sz w:val="16"/>
                <w:szCs w:val="16"/>
              </w:rPr>
              <w:t>@banobras.gob.mx</w:t>
            </w:r>
            <w:r>
              <w:rPr>
                <w:sz w:val="16"/>
                <w:szCs w:val="16"/>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009F1A4" w14:textId="77777777" w:rsidR="00070262" w:rsidRDefault="00070262" w:rsidP="007B407C">
            <w:pPr>
              <w:pStyle w:val="Textoindependiente"/>
              <w:rPr>
                <w:sz w:val="16"/>
                <w:szCs w:val="16"/>
              </w:rPr>
            </w:pPr>
          </w:p>
        </w:tc>
      </w:tr>
    </w:tbl>
    <w:p w14:paraId="52A1B7EC" w14:textId="77777777" w:rsidR="00070262" w:rsidRDefault="00070262" w:rsidP="00070262">
      <w:pPr>
        <w:pStyle w:val="Textoindependiente"/>
        <w:rPr>
          <w:sz w:val="16"/>
          <w:szCs w:val="16"/>
        </w:rPr>
      </w:pPr>
    </w:p>
    <w:p w14:paraId="2119C382" w14:textId="77777777" w:rsidR="00070262" w:rsidRDefault="00070262" w:rsidP="00070262">
      <w:pPr>
        <w:pStyle w:val="Textoindependiente"/>
        <w:rPr>
          <w:sz w:val="16"/>
          <w:szCs w:val="16"/>
          <w:u w:val="single"/>
        </w:rPr>
      </w:pPr>
    </w:p>
    <w:p w14:paraId="746E25D8" w14:textId="77777777" w:rsidR="00070262" w:rsidRDefault="00070262" w:rsidP="00070262">
      <w:pPr>
        <w:pStyle w:val="Textoindependiente"/>
        <w:rPr>
          <w:sz w:val="16"/>
          <w:szCs w:val="16"/>
          <w:u w:val="single"/>
        </w:rPr>
      </w:pPr>
    </w:p>
    <w:p w14:paraId="40AEC495" w14:textId="77777777" w:rsidR="00070262" w:rsidRDefault="00070262" w:rsidP="00070262">
      <w:pPr>
        <w:pStyle w:val="Textoindependiente"/>
        <w:rPr>
          <w:sz w:val="16"/>
          <w:szCs w:val="16"/>
          <w:u w:val="single"/>
        </w:rPr>
      </w:pPr>
    </w:p>
    <w:p w14:paraId="0BB85E60" w14:textId="77777777" w:rsidR="00070262" w:rsidRDefault="00070262" w:rsidP="00070262">
      <w:pPr>
        <w:pStyle w:val="Textoindependiente"/>
        <w:rPr>
          <w:sz w:val="16"/>
          <w:szCs w:val="16"/>
          <w:u w:val="single"/>
        </w:rPr>
      </w:pPr>
    </w:p>
    <w:tbl>
      <w:tblPr>
        <w:tblW w:w="0" w:type="auto"/>
        <w:tblLayout w:type="fixed"/>
        <w:tblLook w:val="0000" w:firstRow="0" w:lastRow="0" w:firstColumn="0" w:lastColumn="0" w:noHBand="0" w:noVBand="0"/>
      </w:tblPr>
      <w:tblGrid>
        <w:gridCol w:w="4300"/>
        <w:gridCol w:w="4300"/>
      </w:tblGrid>
      <w:tr w:rsidR="00070262" w14:paraId="5E69DBB6" w14:textId="77777777" w:rsidTr="007B407C">
        <w:tc>
          <w:tcPr>
            <w:tcW w:w="4300" w:type="dxa"/>
          </w:tcPr>
          <w:p w14:paraId="3B093EF9" w14:textId="77777777" w:rsidR="00070262" w:rsidRDefault="00070262" w:rsidP="007B407C">
            <w:pPr>
              <w:pStyle w:val="Textoindependiente"/>
              <w:jc w:val="center"/>
              <w:rPr>
                <w:sz w:val="16"/>
                <w:szCs w:val="16"/>
                <w:u w:val="single"/>
              </w:rPr>
            </w:pPr>
            <w:r>
              <w:rPr>
                <w:sz w:val="16"/>
                <w:szCs w:val="16"/>
                <w:u w:val="single"/>
              </w:rPr>
              <w:t>El Usuario</w:t>
            </w:r>
          </w:p>
        </w:tc>
        <w:tc>
          <w:tcPr>
            <w:tcW w:w="4300" w:type="dxa"/>
            <w:shd w:val="clear" w:color="auto" w:fill="auto"/>
          </w:tcPr>
          <w:p w14:paraId="6CC1B5D7" w14:textId="77777777" w:rsidR="00070262" w:rsidRDefault="00070262" w:rsidP="007B407C">
            <w:pPr>
              <w:pStyle w:val="Textoindependiente"/>
              <w:jc w:val="center"/>
              <w:rPr>
                <w:sz w:val="16"/>
                <w:szCs w:val="16"/>
                <w:u w:val="single"/>
              </w:rPr>
            </w:pPr>
            <w:r>
              <w:rPr>
                <w:sz w:val="16"/>
                <w:szCs w:val="16"/>
                <w:u w:val="single"/>
              </w:rPr>
              <w:t>El Usuario</w:t>
            </w:r>
          </w:p>
        </w:tc>
      </w:tr>
      <w:tr w:rsidR="00070262" w14:paraId="002DF6A6" w14:textId="77777777" w:rsidTr="007B407C">
        <w:tc>
          <w:tcPr>
            <w:tcW w:w="4300" w:type="dxa"/>
          </w:tcPr>
          <w:p w14:paraId="1E1EB075" w14:textId="77777777" w:rsidR="00070262" w:rsidRDefault="00070262" w:rsidP="007B407C">
            <w:pPr>
              <w:pStyle w:val="Textoindependiente"/>
              <w:rPr>
                <w:sz w:val="16"/>
                <w:szCs w:val="16"/>
              </w:rPr>
            </w:pPr>
          </w:p>
          <w:p w14:paraId="1A643C18" w14:textId="77777777" w:rsidR="00070262" w:rsidRDefault="00070262" w:rsidP="007B407C">
            <w:pPr>
              <w:pStyle w:val="Textoindependiente"/>
              <w:rPr>
                <w:sz w:val="16"/>
                <w:szCs w:val="16"/>
              </w:rPr>
            </w:pPr>
          </w:p>
          <w:p w14:paraId="1262120E" w14:textId="77777777" w:rsidR="00070262" w:rsidRDefault="00070262" w:rsidP="007B407C">
            <w:pPr>
              <w:pStyle w:val="Textoindependiente"/>
              <w:rPr>
                <w:sz w:val="16"/>
                <w:szCs w:val="16"/>
              </w:rPr>
            </w:pPr>
          </w:p>
          <w:p w14:paraId="575B5271" w14:textId="77777777" w:rsidR="00070262" w:rsidRDefault="00070262" w:rsidP="007B407C">
            <w:pPr>
              <w:pStyle w:val="Textoindependiente"/>
              <w:jc w:val="center"/>
              <w:rPr>
                <w:sz w:val="16"/>
                <w:szCs w:val="16"/>
              </w:rPr>
            </w:pPr>
            <w:r>
              <w:rPr>
                <w:sz w:val="16"/>
                <w:szCs w:val="16"/>
              </w:rPr>
              <w:t>_______________________________________</w:t>
            </w:r>
          </w:p>
          <w:p w14:paraId="65768B18" w14:textId="77777777" w:rsidR="00070262" w:rsidRDefault="00070262" w:rsidP="007B407C">
            <w:pPr>
              <w:pStyle w:val="Textoindependiente"/>
              <w:jc w:val="center"/>
              <w:rPr>
                <w:sz w:val="16"/>
                <w:szCs w:val="16"/>
              </w:rPr>
            </w:pPr>
            <w:r>
              <w:rPr>
                <w:sz w:val="16"/>
                <w:szCs w:val="16"/>
              </w:rPr>
              <w:t>Banco Nacional de Obras y Servicios S.N.C</w:t>
            </w:r>
          </w:p>
          <w:p w14:paraId="0FC313F4" w14:textId="77777777" w:rsidR="00070262" w:rsidRDefault="00070262" w:rsidP="007B407C">
            <w:pPr>
              <w:pStyle w:val="Textoindependiente"/>
              <w:jc w:val="center"/>
              <w:rPr>
                <w:sz w:val="16"/>
                <w:szCs w:val="16"/>
              </w:rPr>
            </w:pPr>
            <w:r>
              <w:rPr>
                <w:sz w:val="16"/>
                <w:szCs w:val="16"/>
              </w:rPr>
              <w:t>Institución de Banca de Desarrollo</w:t>
            </w:r>
          </w:p>
          <w:p w14:paraId="49E13143" w14:textId="77777777" w:rsidR="00070262" w:rsidRDefault="00070262" w:rsidP="007B407C">
            <w:pPr>
              <w:pStyle w:val="Textoindependiente"/>
              <w:jc w:val="center"/>
              <w:rPr>
                <w:sz w:val="16"/>
                <w:szCs w:val="16"/>
              </w:rPr>
            </w:pPr>
            <w:r>
              <w:rPr>
                <w:sz w:val="16"/>
                <w:szCs w:val="16"/>
              </w:rPr>
              <w:t>Por: Jesús Miguel Pérez Suárez</w:t>
            </w:r>
          </w:p>
          <w:p w14:paraId="5F2BA4F7" w14:textId="77777777" w:rsidR="00070262" w:rsidRDefault="00070262" w:rsidP="007B407C">
            <w:pPr>
              <w:pStyle w:val="Textoindependiente"/>
              <w:jc w:val="center"/>
              <w:rPr>
                <w:sz w:val="16"/>
                <w:szCs w:val="16"/>
              </w:rPr>
            </w:pPr>
            <w:r>
              <w:rPr>
                <w:sz w:val="16"/>
                <w:szCs w:val="16"/>
              </w:rPr>
              <w:t>Su: Director de Crédito</w:t>
            </w:r>
          </w:p>
        </w:tc>
        <w:tc>
          <w:tcPr>
            <w:tcW w:w="4300" w:type="dxa"/>
            <w:shd w:val="clear" w:color="auto" w:fill="auto"/>
          </w:tcPr>
          <w:p w14:paraId="28647877" w14:textId="77777777" w:rsidR="00070262" w:rsidRDefault="00070262" w:rsidP="007B407C">
            <w:pPr>
              <w:pStyle w:val="Textoindependiente"/>
              <w:rPr>
                <w:sz w:val="16"/>
                <w:szCs w:val="16"/>
              </w:rPr>
            </w:pPr>
          </w:p>
          <w:p w14:paraId="316E33D0" w14:textId="77777777" w:rsidR="00070262" w:rsidRDefault="00070262" w:rsidP="007B407C">
            <w:pPr>
              <w:pStyle w:val="Textoindependiente"/>
              <w:rPr>
                <w:sz w:val="16"/>
                <w:szCs w:val="16"/>
              </w:rPr>
            </w:pPr>
          </w:p>
          <w:p w14:paraId="6BC69072" w14:textId="77777777" w:rsidR="00070262" w:rsidRDefault="00070262" w:rsidP="007B407C">
            <w:pPr>
              <w:pStyle w:val="Textoindependiente"/>
              <w:rPr>
                <w:sz w:val="16"/>
                <w:szCs w:val="16"/>
              </w:rPr>
            </w:pPr>
          </w:p>
          <w:p w14:paraId="3BA0561B" w14:textId="77777777" w:rsidR="00070262" w:rsidRDefault="00070262" w:rsidP="007B407C">
            <w:pPr>
              <w:pStyle w:val="Textoindependiente"/>
              <w:jc w:val="center"/>
              <w:rPr>
                <w:sz w:val="16"/>
                <w:szCs w:val="16"/>
              </w:rPr>
            </w:pPr>
            <w:r>
              <w:rPr>
                <w:sz w:val="16"/>
                <w:szCs w:val="16"/>
              </w:rPr>
              <w:t>_______________________________________</w:t>
            </w:r>
          </w:p>
          <w:p w14:paraId="11142AD8" w14:textId="77777777" w:rsidR="00070262" w:rsidRDefault="00070262" w:rsidP="007B407C">
            <w:pPr>
              <w:pStyle w:val="Textoindependiente"/>
              <w:jc w:val="center"/>
              <w:rPr>
                <w:sz w:val="16"/>
                <w:szCs w:val="16"/>
              </w:rPr>
            </w:pPr>
            <w:r>
              <w:rPr>
                <w:sz w:val="16"/>
                <w:szCs w:val="16"/>
              </w:rPr>
              <w:t>Banco Nacional de Obras y Servicios S.N.C</w:t>
            </w:r>
          </w:p>
          <w:p w14:paraId="4DBC5C90" w14:textId="77777777" w:rsidR="00070262" w:rsidRDefault="00070262" w:rsidP="007B407C">
            <w:pPr>
              <w:pStyle w:val="Textoindependiente"/>
              <w:jc w:val="center"/>
              <w:rPr>
                <w:sz w:val="16"/>
                <w:szCs w:val="16"/>
              </w:rPr>
            </w:pPr>
            <w:r>
              <w:rPr>
                <w:sz w:val="16"/>
                <w:szCs w:val="16"/>
              </w:rPr>
              <w:t>Institución de Banca de Desarrollo</w:t>
            </w:r>
          </w:p>
          <w:p w14:paraId="4E37CDB6" w14:textId="77777777" w:rsidR="00070262" w:rsidRDefault="00070262" w:rsidP="007B407C">
            <w:pPr>
              <w:pStyle w:val="Textoindependiente"/>
              <w:jc w:val="center"/>
              <w:rPr>
                <w:sz w:val="16"/>
                <w:szCs w:val="16"/>
              </w:rPr>
            </w:pPr>
            <w:r>
              <w:rPr>
                <w:sz w:val="16"/>
                <w:szCs w:val="16"/>
              </w:rPr>
              <w:t>Por: Teódulo Ramírez Torales</w:t>
            </w:r>
          </w:p>
          <w:p w14:paraId="4DDBB14F" w14:textId="77777777" w:rsidR="00070262" w:rsidRDefault="00070262" w:rsidP="007B407C">
            <w:pPr>
              <w:pStyle w:val="Textoindependiente"/>
              <w:jc w:val="center"/>
              <w:rPr>
                <w:sz w:val="16"/>
                <w:szCs w:val="16"/>
              </w:rPr>
            </w:pPr>
            <w:r>
              <w:rPr>
                <w:sz w:val="16"/>
                <w:szCs w:val="16"/>
              </w:rPr>
              <w:t>Su: Representante legal</w:t>
            </w:r>
          </w:p>
        </w:tc>
      </w:tr>
    </w:tbl>
    <w:p w14:paraId="7E5BF4B3" w14:textId="77777777" w:rsidR="00070262" w:rsidRDefault="00070262" w:rsidP="00070262">
      <w:pPr>
        <w:pStyle w:val="Textoindependiente"/>
        <w:rPr>
          <w:sz w:val="16"/>
          <w:szCs w:val="16"/>
        </w:rPr>
      </w:pPr>
    </w:p>
    <w:p w14:paraId="28C7724A" w14:textId="77777777" w:rsidR="00070262" w:rsidRDefault="00070262" w:rsidP="00070262">
      <w:pPr>
        <w:pStyle w:val="Textoindependiente"/>
        <w:rPr>
          <w:b/>
          <w:sz w:val="16"/>
          <w:szCs w:val="16"/>
        </w:rPr>
      </w:pPr>
    </w:p>
    <w:p w14:paraId="06783B1B" w14:textId="77777777" w:rsidR="00070262" w:rsidRDefault="00070262" w:rsidP="00070262">
      <w:pPr>
        <w:pStyle w:val="Textoindependiente"/>
        <w:rPr>
          <w:sz w:val="16"/>
          <w:szCs w:val="16"/>
          <w:u w:val="single"/>
        </w:rPr>
      </w:pPr>
    </w:p>
    <w:p w14:paraId="4D803374" w14:textId="77777777" w:rsidR="00070262" w:rsidRDefault="00070262" w:rsidP="00070262">
      <w:pPr>
        <w:pStyle w:val="Textoindependiente"/>
        <w:rPr>
          <w:sz w:val="16"/>
          <w:szCs w:val="16"/>
          <w:u w:val="single"/>
        </w:rPr>
      </w:pPr>
    </w:p>
    <w:p w14:paraId="4A42CF45" w14:textId="77777777" w:rsidR="00070262" w:rsidRDefault="00070262" w:rsidP="00070262">
      <w:pPr>
        <w:pStyle w:val="Textoindependiente"/>
        <w:rPr>
          <w:sz w:val="16"/>
          <w:szCs w:val="16"/>
          <w:u w:val="single"/>
        </w:rPr>
      </w:pPr>
    </w:p>
    <w:p w14:paraId="001653A6" w14:textId="77777777" w:rsidR="00070262" w:rsidRDefault="00070262" w:rsidP="00070262">
      <w:pPr>
        <w:pStyle w:val="Textoindependiente"/>
        <w:rPr>
          <w:sz w:val="16"/>
          <w:szCs w:val="16"/>
          <w:u w:val="single"/>
        </w:rPr>
      </w:pPr>
    </w:p>
    <w:p w14:paraId="7393C904" w14:textId="77777777" w:rsidR="00070262" w:rsidRDefault="00070262" w:rsidP="00070262">
      <w:pPr>
        <w:pStyle w:val="Textoindependiente"/>
        <w:rPr>
          <w:b/>
          <w:sz w:val="16"/>
          <w:szCs w:val="16"/>
        </w:rPr>
      </w:pPr>
    </w:p>
    <w:p w14:paraId="079383C3" w14:textId="77777777" w:rsidR="00070262" w:rsidRDefault="00070262" w:rsidP="00070262">
      <w:pPr>
        <w:pStyle w:val="Textoindependiente"/>
        <w:rPr>
          <w:b/>
          <w:sz w:val="16"/>
          <w:szCs w:val="16"/>
        </w:rPr>
      </w:pPr>
      <w:r>
        <w:rPr>
          <w:b/>
          <w:sz w:val="16"/>
          <w:szCs w:val="16"/>
        </w:rPr>
        <w:t>Se deberá llenar una hoja por cada funcionario o empleado responsable de la Unidad Especializada de Atención al Consumidor.</w:t>
      </w:r>
    </w:p>
    <w:p w14:paraId="413280EB" w14:textId="77777777" w:rsidR="00070262" w:rsidRDefault="00070262" w:rsidP="00070262">
      <w:pPr>
        <w:pStyle w:val="Textoindependiente"/>
        <w:rPr>
          <w:sz w:val="16"/>
          <w:szCs w:val="16"/>
        </w:rPr>
      </w:pPr>
    </w:p>
    <w:p w14:paraId="4988903C" w14:textId="77777777" w:rsidR="00070262" w:rsidRDefault="00070262" w:rsidP="00070262">
      <w:pPr>
        <w:pStyle w:val="Textoindependiente"/>
        <w:rPr>
          <w:sz w:val="16"/>
          <w:szCs w:val="16"/>
        </w:rPr>
      </w:pPr>
    </w:p>
    <w:p w14:paraId="171237F9" w14:textId="77777777" w:rsidR="00070262" w:rsidRDefault="00070262" w:rsidP="00070262">
      <w:pPr>
        <w:pStyle w:val="Textoindependiente"/>
        <w:rPr>
          <w:sz w:val="16"/>
          <w:szCs w:val="16"/>
        </w:rPr>
      </w:pPr>
    </w:p>
    <w:p w14:paraId="30FA0DB2" w14:textId="77777777" w:rsidR="00070262" w:rsidRDefault="00070262" w:rsidP="00070262">
      <w:pPr>
        <w:pStyle w:val="Textoindependiente"/>
        <w:rPr>
          <w:sz w:val="16"/>
          <w:szCs w:val="16"/>
        </w:rPr>
      </w:pPr>
    </w:p>
    <w:p w14:paraId="03EC2F06" w14:textId="77777777" w:rsidR="00070262" w:rsidRDefault="00070262" w:rsidP="00070262">
      <w:pPr>
        <w:pStyle w:val="Textoindependiente"/>
        <w:rPr>
          <w:sz w:val="16"/>
          <w:szCs w:val="16"/>
        </w:rPr>
      </w:pPr>
    </w:p>
    <w:p w14:paraId="16D4A5FD" w14:textId="77777777" w:rsidR="00070262" w:rsidRDefault="00070262" w:rsidP="00070262">
      <w:pPr>
        <w:pStyle w:val="Textoindependiente"/>
        <w:rPr>
          <w:sz w:val="16"/>
          <w:szCs w:val="16"/>
        </w:rPr>
      </w:pPr>
    </w:p>
    <w:p w14:paraId="76F0A636" w14:textId="77777777" w:rsidR="00070262" w:rsidRDefault="00070262" w:rsidP="00070262">
      <w:pPr>
        <w:pStyle w:val="Textoindependiente"/>
        <w:jc w:val="center"/>
        <w:rPr>
          <w:sz w:val="16"/>
          <w:szCs w:val="16"/>
        </w:rPr>
      </w:pPr>
      <w:r>
        <w:rPr>
          <w:sz w:val="16"/>
          <w:szCs w:val="16"/>
        </w:rPr>
        <w:t>Ciudad de México, a 10 de abril de 2017</w:t>
      </w:r>
    </w:p>
    <w:p w14:paraId="7CB8B695" w14:textId="77777777" w:rsidR="003D345E" w:rsidRDefault="003D345E" w:rsidP="00AA3DCC">
      <w:pPr>
        <w:pStyle w:val="Textoindependiente"/>
        <w:rPr>
          <w:rFonts w:ascii="Tahoma" w:hAnsi="Tahoma" w:cs="Tahoma"/>
          <w:b/>
          <w:u w:val="single"/>
        </w:rPr>
      </w:pPr>
    </w:p>
    <w:sectPr w:rsidR="003D345E">
      <w:headerReference w:type="even" r:id="rId23"/>
      <w:footerReference w:type="default" r:id="rId24"/>
      <w:headerReference w:type="first" r:id="rId25"/>
      <w:pgSz w:w="12240" w:h="15840" w:code="1"/>
      <w:pgMar w:top="1418"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63EB6" w14:textId="77777777" w:rsidR="00162483" w:rsidRDefault="00162483" w:rsidP="00993BEE">
      <w:r>
        <w:separator/>
      </w:r>
    </w:p>
  </w:endnote>
  <w:endnote w:type="continuationSeparator" w:id="0">
    <w:p w14:paraId="08BA5FE4" w14:textId="77777777" w:rsidR="00162483" w:rsidRDefault="00162483" w:rsidP="0099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1407" w14:textId="77777777" w:rsidR="00162483" w:rsidRDefault="00162483" w:rsidP="00A900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40066B" w14:textId="77777777" w:rsidR="00162483" w:rsidRDefault="001624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A24D" w14:textId="77777777" w:rsidR="00162483" w:rsidRPr="00C64EE0" w:rsidRDefault="00162483" w:rsidP="00A9008A">
    <w:pPr>
      <w:pStyle w:val="Piedepgina"/>
      <w:rPr>
        <w:rFonts w:ascii="Arial" w:hAnsi="Arial" w:cs="Arial"/>
        <w:sz w:val="18"/>
        <w:szCs w:val="18"/>
      </w:rPr>
    </w:pPr>
  </w:p>
  <w:p w14:paraId="293A3E30" w14:textId="77777777" w:rsidR="00162483" w:rsidRDefault="00162483" w:rsidP="00A900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D268" w14:textId="77777777" w:rsidR="00162483" w:rsidRPr="00C64EE0" w:rsidRDefault="00162483" w:rsidP="00A9008A">
    <w:pPr>
      <w:pStyle w:val="Piedepgina"/>
      <w:rPr>
        <w:rFonts w:ascii="Arial" w:hAnsi="Arial" w:cs="Arial"/>
        <w:sz w:val="18"/>
        <w:szCs w:val="18"/>
      </w:rPr>
    </w:pPr>
  </w:p>
  <w:p w14:paraId="641BAFF4" w14:textId="77777777" w:rsidR="00162483" w:rsidRDefault="00162483" w:rsidP="00A9008A">
    <w:pPr>
      <w:pStyle w:val="Piedepgina"/>
      <w:tabs>
        <w:tab w:val="center" w:pos="4680"/>
      </w:tabs>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F4407">
      <w:rPr>
        <w:rStyle w:val="Nmerodepgina"/>
        <w:noProof/>
      </w:rPr>
      <w:t>iii</w:t>
    </w:r>
    <w:r>
      <w:rPr>
        <w:rStyle w:val="Nmerodepgin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EEBE" w14:textId="77777777" w:rsidR="00162483" w:rsidRDefault="00162483" w:rsidP="00A900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4407">
      <w:rPr>
        <w:rStyle w:val="Nmerodepgina"/>
        <w:noProof/>
      </w:rPr>
      <w:t>65</w:t>
    </w:r>
    <w:r>
      <w:rPr>
        <w:rStyle w:val="Nmerodepgina"/>
      </w:rPr>
      <w:fldChar w:fldCharType="end"/>
    </w:r>
  </w:p>
  <w:p w14:paraId="1564A5A6" w14:textId="77777777" w:rsidR="00162483" w:rsidRPr="00C64EE0" w:rsidRDefault="00162483" w:rsidP="00A9008A">
    <w:pPr>
      <w:pStyle w:val="Piedepgina"/>
      <w:rPr>
        <w:rFonts w:ascii="Arial" w:hAnsi="Arial" w:cs="Arial"/>
        <w:sz w:val="18"/>
        <w:szCs w:val="18"/>
      </w:rPr>
    </w:pPr>
  </w:p>
  <w:p w14:paraId="513394BD" w14:textId="77777777" w:rsidR="00162483" w:rsidRDefault="00162483" w:rsidP="00A90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BE221" w14:textId="77777777" w:rsidR="00162483" w:rsidRDefault="00162483" w:rsidP="00993BEE">
      <w:r>
        <w:separator/>
      </w:r>
    </w:p>
  </w:footnote>
  <w:footnote w:type="continuationSeparator" w:id="0">
    <w:p w14:paraId="58A7811B" w14:textId="77777777" w:rsidR="00162483" w:rsidRDefault="00162483" w:rsidP="00993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745D" w14:textId="77777777" w:rsidR="00162483" w:rsidRDefault="00162483">
    <w:pPr>
      <w:pStyle w:val="Encabezado"/>
    </w:pPr>
    <w:r>
      <w:rPr>
        <w:noProof/>
        <w:lang w:val="es-ES" w:eastAsia="es-ES"/>
      </w:rPr>
      <w:pict w14:anchorId="24966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6.25pt;height:382.5pt;z-index:-251660800;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410D" w14:textId="77777777" w:rsidR="00162483" w:rsidRPr="005D2FEA" w:rsidRDefault="00162483" w:rsidP="005D2FEA">
    <w:pPr>
      <w:pStyle w:val="Encabezado"/>
      <w:jc w:val="right"/>
      <w:rPr>
        <w:rFonts w:ascii="Tahoma" w:hAnsi="Tahoma" w:cs="Tahoma"/>
        <w:sz w:val="16"/>
        <w:szCs w:val="16"/>
      </w:rPr>
    </w:pPr>
    <w:r>
      <w:rPr>
        <w:rFonts w:ascii="Tahoma" w:hAnsi="Tahoma" w:cs="Tahoma"/>
        <w:sz w:val="16"/>
        <w:szCs w:val="16"/>
      </w:rPr>
      <w:t>CONTRATO NÚMERO DAGA/038/2017</w:t>
    </w:r>
  </w:p>
  <w:p w14:paraId="13953E55" w14:textId="77777777" w:rsidR="00162483" w:rsidRPr="005D2FEA" w:rsidRDefault="00162483" w:rsidP="005D2FEA">
    <w:pPr>
      <w:pStyle w:val="Encabezado"/>
      <w:jc w:val="right"/>
      <w:rPr>
        <w:sz w:val="18"/>
        <w:szCs w:val="18"/>
      </w:rPr>
    </w:pPr>
    <w:r>
      <w:rPr>
        <w:noProof/>
        <w:sz w:val="18"/>
        <w:szCs w:val="18"/>
        <w:lang w:val="es-ES" w:eastAsia="es-ES"/>
      </w:rPr>
      <w:pict w14:anchorId="39E96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76.25pt;height:382.5pt;z-index:-251658752;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B6A5" w14:textId="77777777" w:rsidR="00162483" w:rsidRDefault="00162483">
    <w:pPr>
      <w:pStyle w:val="Encabezado"/>
    </w:pPr>
    <w:r>
      <w:rPr>
        <w:noProof/>
        <w:lang w:val="es-ES" w:eastAsia="es-ES"/>
      </w:rPr>
      <w:pict w14:anchorId="492EA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6.25pt;height:382.5pt;z-index:-251662848;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AA5A" w14:textId="77777777" w:rsidR="00162483" w:rsidRDefault="00162483">
    <w:pPr>
      <w:pStyle w:val="Encabezado"/>
    </w:pPr>
    <w:r>
      <w:rPr>
        <w:noProof/>
        <w:lang w:val="es-ES" w:eastAsia="es-ES"/>
      </w:rPr>
      <w:pict w14:anchorId="1E4D3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476.25pt;height:382.5pt;z-index:-251655680;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51D1" w14:textId="77777777" w:rsidR="00162483" w:rsidRDefault="00162483">
    <w:pPr>
      <w:pStyle w:val="Encabezado"/>
    </w:pPr>
    <w:r>
      <w:rPr>
        <w:noProof/>
        <w:lang w:val="es-ES" w:eastAsia="es-ES"/>
      </w:rPr>
      <w:pict w14:anchorId="13960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0;margin-top:0;width:476.25pt;height:382.5pt;z-index:-251656704;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4BFC" w14:textId="77777777" w:rsidR="00162483" w:rsidRDefault="00162483">
    <w:pPr>
      <w:pStyle w:val="Encabezado"/>
    </w:pPr>
    <w:r>
      <w:rPr>
        <w:noProof/>
        <w:lang w:val="es-ES" w:eastAsia="es-ES"/>
      </w:rPr>
      <w:pict w14:anchorId="7E47A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6" type="#_x0000_t75" style="position:absolute;margin-left:0;margin-top:0;width:476.25pt;height:382.5pt;z-index:-251659776;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909D" w14:textId="77777777" w:rsidR="00162483" w:rsidRDefault="00162483">
    <w:pPr>
      <w:pStyle w:val="Encabezado"/>
    </w:pPr>
    <w:r>
      <w:rPr>
        <w:noProof/>
        <w:lang w:val="es-ES" w:eastAsia="es-ES"/>
      </w:rPr>
      <w:pict w14:anchorId="1DE54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55" type="#_x0000_t75" style="position:absolute;margin-left:0;margin-top:0;width:476.25pt;height:382.5pt;z-index:-251661824;mso-position-horizontal:center;mso-position-horizontal-relative:margin;mso-position-vertical:center;mso-position-vertical-relative:margin" wrapcoords="-34 0 -34 21558 21600 21558 21600 0 -34 0">
          <v:imagedata r:id="rId1" o:title="Logo nuev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970"/>
    <w:multiLevelType w:val="multilevel"/>
    <w:tmpl w:val="24040698"/>
    <w:lvl w:ilvl="0">
      <w:start w:val="1"/>
      <w:numFmt w:val="low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8E1BA3"/>
    <w:multiLevelType w:val="hybridMultilevel"/>
    <w:tmpl w:val="9FA04376"/>
    <w:lvl w:ilvl="0" w:tplc="0409000F">
      <w:start w:val="1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551B9A"/>
    <w:multiLevelType w:val="multilevel"/>
    <w:tmpl w:val="6462864C"/>
    <w:lvl w:ilvl="0">
      <w:start w:val="1"/>
      <w:numFmt w:val="upperRoman"/>
      <w:lvlText w:val="%1."/>
      <w:lvlJc w:val="right"/>
      <w:pPr>
        <w:tabs>
          <w:tab w:val="num" w:pos="540"/>
        </w:tabs>
        <w:ind w:left="54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A60F95"/>
    <w:multiLevelType w:val="hybridMultilevel"/>
    <w:tmpl w:val="C6DC6C12"/>
    <w:lvl w:ilvl="0" w:tplc="611A8504">
      <w:start w:val="1"/>
      <w:numFmt w:val="upperRoman"/>
      <w:lvlText w:val="%1."/>
      <w:lvlJc w:val="left"/>
      <w:pPr>
        <w:tabs>
          <w:tab w:val="num" w:pos="3410"/>
        </w:tabs>
        <w:ind w:left="3410" w:hanging="720"/>
      </w:pPr>
      <w:rPr>
        <w:rFonts w:ascii="Arial" w:hAnsi="Arial" w:cs="Arial" w:hint="default"/>
      </w:rPr>
    </w:lvl>
    <w:lvl w:ilvl="1" w:tplc="0C0A0019" w:tentative="1">
      <w:start w:val="1"/>
      <w:numFmt w:val="lowerLetter"/>
      <w:lvlText w:val="%2."/>
      <w:lvlJc w:val="left"/>
      <w:pPr>
        <w:tabs>
          <w:tab w:val="num" w:pos="3770"/>
        </w:tabs>
        <w:ind w:left="3770" w:hanging="360"/>
      </w:pPr>
    </w:lvl>
    <w:lvl w:ilvl="2" w:tplc="0C0A001B" w:tentative="1">
      <w:start w:val="1"/>
      <w:numFmt w:val="lowerRoman"/>
      <w:lvlText w:val="%3."/>
      <w:lvlJc w:val="right"/>
      <w:pPr>
        <w:tabs>
          <w:tab w:val="num" w:pos="4490"/>
        </w:tabs>
        <w:ind w:left="4490" w:hanging="180"/>
      </w:pPr>
    </w:lvl>
    <w:lvl w:ilvl="3" w:tplc="0C0A000F" w:tentative="1">
      <w:start w:val="1"/>
      <w:numFmt w:val="decimal"/>
      <w:lvlText w:val="%4."/>
      <w:lvlJc w:val="left"/>
      <w:pPr>
        <w:tabs>
          <w:tab w:val="num" w:pos="5210"/>
        </w:tabs>
        <w:ind w:left="5210" w:hanging="360"/>
      </w:pPr>
    </w:lvl>
    <w:lvl w:ilvl="4" w:tplc="0C0A0019" w:tentative="1">
      <w:start w:val="1"/>
      <w:numFmt w:val="lowerLetter"/>
      <w:lvlText w:val="%5."/>
      <w:lvlJc w:val="left"/>
      <w:pPr>
        <w:tabs>
          <w:tab w:val="num" w:pos="5930"/>
        </w:tabs>
        <w:ind w:left="5930" w:hanging="360"/>
      </w:pPr>
    </w:lvl>
    <w:lvl w:ilvl="5" w:tplc="0C0A001B" w:tentative="1">
      <w:start w:val="1"/>
      <w:numFmt w:val="lowerRoman"/>
      <w:lvlText w:val="%6."/>
      <w:lvlJc w:val="right"/>
      <w:pPr>
        <w:tabs>
          <w:tab w:val="num" w:pos="6650"/>
        </w:tabs>
        <w:ind w:left="6650" w:hanging="180"/>
      </w:pPr>
    </w:lvl>
    <w:lvl w:ilvl="6" w:tplc="0C0A000F" w:tentative="1">
      <w:start w:val="1"/>
      <w:numFmt w:val="decimal"/>
      <w:lvlText w:val="%7."/>
      <w:lvlJc w:val="left"/>
      <w:pPr>
        <w:tabs>
          <w:tab w:val="num" w:pos="7370"/>
        </w:tabs>
        <w:ind w:left="7370" w:hanging="360"/>
      </w:pPr>
    </w:lvl>
    <w:lvl w:ilvl="7" w:tplc="0C0A0019" w:tentative="1">
      <w:start w:val="1"/>
      <w:numFmt w:val="lowerLetter"/>
      <w:lvlText w:val="%8."/>
      <w:lvlJc w:val="left"/>
      <w:pPr>
        <w:tabs>
          <w:tab w:val="num" w:pos="8090"/>
        </w:tabs>
        <w:ind w:left="8090" w:hanging="360"/>
      </w:pPr>
    </w:lvl>
    <w:lvl w:ilvl="8" w:tplc="0C0A001B" w:tentative="1">
      <w:start w:val="1"/>
      <w:numFmt w:val="lowerRoman"/>
      <w:lvlText w:val="%9."/>
      <w:lvlJc w:val="right"/>
      <w:pPr>
        <w:tabs>
          <w:tab w:val="num" w:pos="8810"/>
        </w:tabs>
        <w:ind w:left="8810" w:hanging="180"/>
      </w:pPr>
    </w:lvl>
  </w:abstractNum>
  <w:abstractNum w:abstractNumId="4">
    <w:nsid w:val="399E2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3500841"/>
    <w:multiLevelType w:val="singleLevel"/>
    <w:tmpl w:val="87DA35F6"/>
    <w:lvl w:ilvl="0">
      <w:start w:val="1"/>
      <w:numFmt w:val="decimal"/>
      <w:lvlText w:val="%1."/>
      <w:lvlJc w:val="left"/>
      <w:pPr>
        <w:tabs>
          <w:tab w:val="num" w:pos="360"/>
        </w:tabs>
        <w:ind w:left="360" w:hanging="360"/>
      </w:pPr>
      <w:rPr>
        <w:color w:val="000000"/>
      </w:rPr>
    </w:lvl>
  </w:abstractNum>
  <w:abstractNum w:abstractNumId="6">
    <w:nsid w:val="45CF6340"/>
    <w:multiLevelType w:val="hybridMultilevel"/>
    <w:tmpl w:val="8B385448"/>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83033E"/>
    <w:multiLevelType w:val="singleLevel"/>
    <w:tmpl w:val="04090017"/>
    <w:lvl w:ilvl="0">
      <w:start w:val="1"/>
      <w:numFmt w:val="lowerLetter"/>
      <w:lvlText w:val="%1)"/>
      <w:lvlJc w:val="left"/>
      <w:pPr>
        <w:tabs>
          <w:tab w:val="num" w:pos="360"/>
        </w:tabs>
        <w:ind w:left="360" w:hanging="360"/>
      </w:pPr>
    </w:lvl>
  </w:abstractNum>
  <w:abstractNum w:abstractNumId="8">
    <w:nsid w:val="51A73558"/>
    <w:multiLevelType w:val="multilevel"/>
    <w:tmpl w:val="4B2C4FF0"/>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9F4BE4"/>
    <w:multiLevelType w:val="multilevel"/>
    <w:tmpl w:val="70583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A9E1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162C4C"/>
    <w:multiLevelType w:val="hybridMultilevel"/>
    <w:tmpl w:val="07B6172A"/>
    <w:lvl w:ilvl="0" w:tplc="2D2C6044">
      <w:start w:val="5"/>
      <w:numFmt w:val="lowerLetter"/>
      <w:lvlText w:val="(%1)"/>
      <w:lvlJc w:val="left"/>
      <w:pPr>
        <w:tabs>
          <w:tab w:val="num" w:pos="5062"/>
        </w:tabs>
        <w:ind w:left="5062" w:hanging="360"/>
      </w:pPr>
    </w:lvl>
    <w:lvl w:ilvl="1" w:tplc="080A0019">
      <w:start w:val="1"/>
      <w:numFmt w:val="decimal"/>
      <w:lvlText w:val="%2."/>
      <w:lvlJc w:val="left"/>
      <w:pPr>
        <w:tabs>
          <w:tab w:val="num" w:pos="5782"/>
        </w:tabs>
        <w:ind w:left="5782" w:hanging="360"/>
      </w:pPr>
    </w:lvl>
    <w:lvl w:ilvl="2" w:tplc="080A001B">
      <w:start w:val="1"/>
      <w:numFmt w:val="decimal"/>
      <w:lvlText w:val="%3."/>
      <w:lvlJc w:val="left"/>
      <w:pPr>
        <w:tabs>
          <w:tab w:val="num" w:pos="6502"/>
        </w:tabs>
        <w:ind w:left="6502" w:hanging="360"/>
      </w:pPr>
    </w:lvl>
    <w:lvl w:ilvl="3" w:tplc="080A000F">
      <w:start w:val="1"/>
      <w:numFmt w:val="decimal"/>
      <w:lvlText w:val="%4."/>
      <w:lvlJc w:val="left"/>
      <w:pPr>
        <w:tabs>
          <w:tab w:val="num" w:pos="7222"/>
        </w:tabs>
        <w:ind w:left="7222" w:hanging="360"/>
      </w:pPr>
    </w:lvl>
    <w:lvl w:ilvl="4" w:tplc="080A0019">
      <w:start w:val="1"/>
      <w:numFmt w:val="decimal"/>
      <w:lvlText w:val="%5."/>
      <w:lvlJc w:val="left"/>
      <w:pPr>
        <w:tabs>
          <w:tab w:val="num" w:pos="7942"/>
        </w:tabs>
        <w:ind w:left="7942" w:hanging="360"/>
      </w:pPr>
    </w:lvl>
    <w:lvl w:ilvl="5" w:tplc="080A001B">
      <w:start w:val="1"/>
      <w:numFmt w:val="decimal"/>
      <w:lvlText w:val="%6."/>
      <w:lvlJc w:val="left"/>
      <w:pPr>
        <w:tabs>
          <w:tab w:val="num" w:pos="8662"/>
        </w:tabs>
        <w:ind w:left="8662" w:hanging="360"/>
      </w:pPr>
    </w:lvl>
    <w:lvl w:ilvl="6" w:tplc="080A000F">
      <w:start w:val="1"/>
      <w:numFmt w:val="decimal"/>
      <w:lvlText w:val="%7."/>
      <w:lvlJc w:val="left"/>
      <w:pPr>
        <w:tabs>
          <w:tab w:val="num" w:pos="9382"/>
        </w:tabs>
        <w:ind w:left="9382" w:hanging="360"/>
      </w:pPr>
    </w:lvl>
    <w:lvl w:ilvl="7" w:tplc="080A0019">
      <w:start w:val="1"/>
      <w:numFmt w:val="decimal"/>
      <w:lvlText w:val="%8."/>
      <w:lvlJc w:val="left"/>
      <w:pPr>
        <w:tabs>
          <w:tab w:val="num" w:pos="10102"/>
        </w:tabs>
        <w:ind w:left="10102" w:hanging="360"/>
      </w:pPr>
    </w:lvl>
    <w:lvl w:ilvl="8" w:tplc="080A001B">
      <w:start w:val="1"/>
      <w:numFmt w:val="decimal"/>
      <w:lvlText w:val="%9."/>
      <w:lvlJc w:val="left"/>
      <w:pPr>
        <w:tabs>
          <w:tab w:val="num" w:pos="10822"/>
        </w:tabs>
        <w:ind w:left="10822" w:hanging="360"/>
      </w:pPr>
    </w:lvl>
  </w:abstractNum>
  <w:abstractNum w:abstractNumId="12">
    <w:nsid w:val="6C666261"/>
    <w:multiLevelType w:val="hybridMultilevel"/>
    <w:tmpl w:val="D08C29CE"/>
    <w:lvl w:ilvl="0" w:tplc="D45429B0">
      <w:start w:val="6"/>
      <w:numFmt w:val="lowerLetter"/>
      <w:lvlText w:val="(%1)"/>
      <w:lvlJc w:val="left"/>
      <w:pPr>
        <w:ind w:left="7307" w:hanging="360"/>
      </w:pPr>
      <w:rPr>
        <w:rFonts w:hint="default"/>
      </w:rPr>
    </w:lvl>
    <w:lvl w:ilvl="1" w:tplc="080A0019" w:tentative="1">
      <w:start w:val="1"/>
      <w:numFmt w:val="lowerLetter"/>
      <w:lvlText w:val="%2."/>
      <w:lvlJc w:val="left"/>
      <w:pPr>
        <w:ind w:left="1972" w:hanging="360"/>
      </w:pPr>
    </w:lvl>
    <w:lvl w:ilvl="2" w:tplc="080A001B" w:tentative="1">
      <w:start w:val="1"/>
      <w:numFmt w:val="lowerRoman"/>
      <w:lvlText w:val="%3."/>
      <w:lvlJc w:val="right"/>
      <w:pPr>
        <w:ind w:left="2692" w:hanging="180"/>
      </w:pPr>
    </w:lvl>
    <w:lvl w:ilvl="3" w:tplc="080A000F" w:tentative="1">
      <w:start w:val="1"/>
      <w:numFmt w:val="decimal"/>
      <w:lvlText w:val="%4."/>
      <w:lvlJc w:val="left"/>
      <w:pPr>
        <w:ind w:left="3412" w:hanging="360"/>
      </w:pPr>
    </w:lvl>
    <w:lvl w:ilvl="4" w:tplc="080A0019" w:tentative="1">
      <w:start w:val="1"/>
      <w:numFmt w:val="lowerLetter"/>
      <w:lvlText w:val="%5."/>
      <w:lvlJc w:val="left"/>
      <w:pPr>
        <w:ind w:left="4132" w:hanging="360"/>
      </w:pPr>
    </w:lvl>
    <w:lvl w:ilvl="5" w:tplc="080A001B" w:tentative="1">
      <w:start w:val="1"/>
      <w:numFmt w:val="lowerRoman"/>
      <w:lvlText w:val="%6."/>
      <w:lvlJc w:val="right"/>
      <w:pPr>
        <w:ind w:left="4852" w:hanging="180"/>
      </w:pPr>
    </w:lvl>
    <w:lvl w:ilvl="6" w:tplc="080A000F" w:tentative="1">
      <w:start w:val="1"/>
      <w:numFmt w:val="decimal"/>
      <w:lvlText w:val="%7."/>
      <w:lvlJc w:val="left"/>
      <w:pPr>
        <w:ind w:left="5572" w:hanging="360"/>
      </w:pPr>
    </w:lvl>
    <w:lvl w:ilvl="7" w:tplc="080A0019" w:tentative="1">
      <w:start w:val="1"/>
      <w:numFmt w:val="lowerLetter"/>
      <w:lvlText w:val="%8."/>
      <w:lvlJc w:val="left"/>
      <w:pPr>
        <w:ind w:left="6292" w:hanging="360"/>
      </w:pPr>
    </w:lvl>
    <w:lvl w:ilvl="8" w:tplc="080A001B" w:tentative="1">
      <w:start w:val="1"/>
      <w:numFmt w:val="lowerRoman"/>
      <w:lvlText w:val="%9."/>
      <w:lvlJc w:val="right"/>
      <w:pPr>
        <w:ind w:left="7012" w:hanging="180"/>
      </w:pPr>
    </w:lvl>
  </w:abstractNum>
  <w:abstractNum w:abstractNumId="13">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9C7C80"/>
    <w:multiLevelType w:val="hybridMultilevel"/>
    <w:tmpl w:val="9E8AB2A4"/>
    <w:lvl w:ilvl="0" w:tplc="A11C1CCA">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
  </w:num>
  <w:num w:numId="5">
    <w:abstractNumId w:val="0"/>
  </w:num>
  <w:num w:numId="6">
    <w:abstractNumId w:val="7"/>
  </w:num>
  <w:num w:numId="7">
    <w:abstractNumId w:val="10"/>
  </w:num>
  <w:num w:numId="8">
    <w:abstractNumId w:val="4"/>
  </w:num>
  <w:num w:numId="9">
    <w:abstractNumId w:val="3"/>
  </w:num>
  <w:num w:numId="10">
    <w:abstractNumId w:val="12"/>
  </w:num>
  <w:num w:numId="11">
    <w:abstractNumId w:val="6"/>
  </w:num>
  <w:num w:numId="12">
    <w:abstractNumId w:val="7"/>
    <w:lvlOverride w:ilvl="0">
      <w:startOverride w:val="1"/>
    </w:lvlOverride>
  </w:num>
  <w:num w:numId="13">
    <w:abstractNumId w:val="10"/>
  </w:num>
  <w:num w:numId="14">
    <w:abstractNumId w:val="4"/>
  </w:num>
  <w:num w:numId="15">
    <w:abstractNumId w:val="14"/>
  </w:num>
  <w:num w:numId="16">
    <w:abstractNumId w:val="2"/>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EE"/>
    <w:rsid w:val="00017394"/>
    <w:rsid w:val="00035346"/>
    <w:rsid w:val="000514BC"/>
    <w:rsid w:val="00070262"/>
    <w:rsid w:val="00076885"/>
    <w:rsid w:val="00085825"/>
    <w:rsid w:val="000C0575"/>
    <w:rsid w:val="000C6ADF"/>
    <w:rsid w:val="000E18B9"/>
    <w:rsid w:val="000F4407"/>
    <w:rsid w:val="00103D97"/>
    <w:rsid w:val="0010476D"/>
    <w:rsid w:val="0012180D"/>
    <w:rsid w:val="001564A7"/>
    <w:rsid w:val="00157D7A"/>
    <w:rsid w:val="00162483"/>
    <w:rsid w:val="00174A34"/>
    <w:rsid w:val="00176CD1"/>
    <w:rsid w:val="001D1488"/>
    <w:rsid w:val="001D5E5A"/>
    <w:rsid w:val="002171EB"/>
    <w:rsid w:val="00224F98"/>
    <w:rsid w:val="002264DF"/>
    <w:rsid w:val="00252146"/>
    <w:rsid w:val="002542D1"/>
    <w:rsid w:val="00262114"/>
    <w:rsid w:val="002811B0"/>
    <w:rsid w:val="0028263E"/>
    <w:rsid w:val="002D1701"/>
    <w:rsid w:val="002E1105"/>
    <w:rsid w:val="002F4830"/>
    <w:rsid w:val="002F5EA7"/>
    <w:rsid w:val="00360205"/>
    <w:rsid w:val="003636BB"/>
    <w:rsid w:val="00363CCD"/>
    <w:rsid w:val="00376CD2"/>
    <w:rsid w:val="00384D37"/>
    <w:rsid w:val="00395179"/>
    <w:rsid w:val="003A7D37"/>
    <w:rsid w:val="003B2690"/>
    <w:rsid w:val="003D345E"/>
    <w:rsid w:val="003D6812"/>
    <w:rsid w:val="003E19BD"/>
    <w:rsid w:val="003E54CD"/>
    <w:rsid w:val="003F0D0F"/>
    <w:rsid w:val="0045099A"/>
    <w:rsid w:val="0045118B"/>
    <w:rsid w:val="00452772"/>
    <w:rsid w:val="00455FC1"/>
    <w:rsid w:val="00456433"/>
    <w:rsid w:val="00460E86"/>
    <w:rsid w:val="004667D3"/>
    <w:rsid w:val="004809AD"/>
    <w:rsid w:val="00485E1D"/>
    <w:rsid w:val="0049488B"/>
    <w:rsid w:val="004B3746"/>
    <w:rsid w:val="004F2D9E"/>
    <w:rsid w:val="004F63EE"/>
    <w:rsid w:val="00502CC3"/>
    <w:rsid w:val="005047FC"/>
    <w:rsid w:val="00554DF9"/>
    <w:rsid w:val="00587373"/>
    <w:rsid w:val="005912C4"/>
    <w:rsid w:val="005C1888"/>
    <w:rsid w:val="005D2FEA"/>
    <w:rsid w:val="00605342"/>
    <w:rsid w:val="00611519"/>
    <w:rsid w:val="00620BE2"/>
    <w:rsid w:val="00636871"/>
    <w:rsid w:val="00655C40"/>
    <w:rsid w:val="00664090"/>
    <w:rsid w:val="00687F7C"/>
    <w:rsid w:val="006A0F64"/>
    <w:rsid w:val="006F0A4B"/>
    <w:rsid w:val="006F479C"/>
    <w:rsid w:val="00742334"/>
    <w:rsid w:val="00750F7D"/>
    <w:rsid w:val="007A3E82"/>
    <w:rsid w:val="007B407C"/>
    <w:rsid w:val="007B5D72"/>
    <w:rsid w:val="007B5E4D"/>
    <w:rsid w:val="007C7049"/>
    <w:rsid w:val="007F37F7"/>
    <w:rsid w:val="007F4A5C"/>
    <w:rsid w:val="007F4F78"/>
    <w:rsid w:val="0085650A"/>
    <w:rsid w:val="00890098"/>
    <w:rsid w:val="008C2B17"/>
    <w:rsid w:val="0091664C"/>
    <w:rsid w:val="00930B75"/>
    <w:rsid w:val="00940357"/>
    <w:rsid w:val="009520B7"/>
    <w:rsid w:val="00991924"/>
    <w:rsid w:val="00993BEE"/>
    <w:rsid w:val="009A2688"/>
    <w:rsid w:val="009B2E03"/>
    <w:rsid w:val="009D3EE2"/>
    <w:rsid w:val="009E1401"/>
    <w:rsid w:val="009F31BD"/>
    <w:rsid w:val="009F544D"/>
    <w:rsid w:val="00A01841"/>
    <w:rsid w:val="00A02467"/>
    <w:rsid w:val="00A42255"/>
    <w:rsid w:val="00A51233"/>
    <w:rsid w:val="00A9008A"/>
    <w:rsid w:val="00AA3DCC"/>
    <w:rsid w:val="00AB2F34"/>
    <w:rsid w:val="00AB7CC3"/>
    <w:rsid w:val="00AD2914"/>
    <w:rsid w:val="00AF1E5A"/>
    <w:rsid w:val="00B40452"/>
    <w:rsid w:val="00B4279E"/>
    <w:rsid w:val="00B43B6F"/>
    <w:rsid w:val="00B81944"/>
    <w:rsid w:val="00BC580C"/>
    <w:rsid w:val="00BD3112"/>
    <w:rsid w:val="00BF4B70"/>
    <w:rsid w:val="00BF5E3A"/>
    <w:rsid w:val="00C02B6C"/>
    <w:rsid w:val="00C15D2D"/>
    <w:rsid w:val="00C32639"/>
    <w:rsid w:val="00C73E90"/>
    <w:rsid w:val="00C81DB8"/>
    <w:rsid w:val="00C85C11"/>
    <w:rsid w:val="00C86D89"/>
    <w:rsid w:val="00C9104F"/>
    <w:rsid w:val="00CA7956"/>
    <w:rsid w:val="00CB77C9"/>
    <w:rsid w:val="00CC3653"/>
    <w:rsid w:val="00D21BA6"/>
    <w:rsid w:val="00D725CD"/>
    <w:rsid w:val="00D81FD8"/>
    <w:rsid w:val="00DB43F6"/>
    <w:rsid w:val="00DC2E14"/>
    <w:rsid w:val="00DF7AFD"/>
    <w:rsid w:val="00E00980"/>
    <w:rsid w:val="00E1254F"/>
    <w:rsid w:val="00E417F7"/>
    <w:rsid w:val="00E43E07"/>
    <w:rsid w:val="00E65791"/>
    <w:rsid w:val="00E73AA5"/>
    <w:rsid w:val="00E74C9E"/>
    <w:rsid w:val="00E873F5"/>
    <w:rsid w:val="00EA06AA"/>
    <w:rsid w:val="00EC4ABF"/>
    <w:rsid w:val="00F010E3"/>
    <w:rsid w:val="00F02A7B"/>
    <w:rsid w:val="00F103CF"/>
    <w:rsid w:val="00F2273D"/>
    <w:rsid w:val="00F6199C"/>
    <w:rsid w:val="00F73332"/>
    <w:rsid w:val="00FD534C"/>
    <w:rsid w:val="00FE2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7"/>
    <o:shapelayout v:ext="edit">
      <o:idmap v:ext="edit" data="1"/>
    </o:shapelayout>
  </w:shapeDefaults>
  <w:decimalSymbol w:val="."/>
  <w:listSeparator w:val=","/>
  <w14:docId w14:val="1C50B707"/>
  <w15:chartTrackingRefBased/>
  <w15:docId w15:val="{92205918-7D51-4EE5-A35B-7ADFEFC1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EE"/>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qFormat/>
    <w:rsid w:val="00993BEE"/>
    <w:pPr>
      <w:keepNext/>
      <w:jc w:val="center"/>
      <w:outlineLvl w:val="0"/>
    </w:pPr>
    <w:rPr>
      <w:rFonts w:ascii="Arial" w:hAnsi="Arial"/>
      <w:b/>
      <w:sz w:val="22"/>
    </w:rPr>
  </w:style>
  <w:style w:type="paragraph" w:styleId="Ttulo2">
    <w:name w:val="heading 2"/>
    <w:basedOn w:val="Normal"/>
    <w:next w:val="Normal"/>
    <w:link w:val="Ttulo2Car"/>
    <w:qFormat/>
    <w:rsid w:val="00993BEE"/>
    <w:pPr>
      <w:keepNext/>
      <w:jc w:val="both"/>
      <w:outlineLvl w:val="1"/>
    </w:pPr>
    <w:rPr>
      <w:rFonts w:ascii="Arial" w:hAnsi="Arial"/>
      <w:b/>
      <w:sz w:val="22"/>
    </w:rPr>
  </w:style>
  <w:style w:type="paragraph" w:styleId="Ttulo3">
    <w:name w:val="heading 3"/>
    <w:basedOn w:val="Normal"/>
    <w:next w:val="Normal"/>
    <w:link w:val="Ttulo3Car"/>
    <w:qFormat/>
    <w:rsid w:val="00993BEE"/>
    <w:pPr>
      <w:keepNext/>
      <w:ind w:right="48"/>
      <w:jc w:val="center"/>
      <w:outlineLvl w:val="2"/>
    </w:pPr>
    <w:rPr>
      <w:rFonts w:ascii="Tahoma" w:hAnsi="Tahoma"/>
    </w:rPr>
  </w:style>
  <w:style w:type="paragraph" w:styleId="Ttulo4">
    <w:name w:val="heading 4"/>
    <w:basedOn w:val="Normal"/>
    <w:next w:val="Normal"/>
    <w:link w:val="Ttulo4Car"/>
    <w:qFormat/>
    <w:rsid w:val="00993BEE"/>
    <w:pPr>
      <w:keepNext/>
      <w:ind w:right="48"/>
      <w:jc w:val="both"/>
      <w:outlineLvl w:val="3"/>
    </w:pPr>
    <w:rPr>
      <w:rFonts w:ascii="Tahoma" w:hAnsi="Tahoma"/>
      <w:u w:val="single"/>
    </w:rPr>
  </w:style>
  <w:style w:type="paragraph" w:styleId="Ttulo5">
    <w:name w:val="heading 5"/>
    <w:basedOn w:val="Normal"/>
    <w:next w:val="Normal"/>
    <w:link w:val="Ttulo5Car"/>
    <w:qFormat/>
    <w:rsid w:val="00993BEE"/>
    <w:pPr>
      <w:keepNext/>
      <w:ind w:left="2124" w:right="48" w:hanging="2124"/>
      <w:jc w:val="both"/>
      <w:outlineLvl w:val="4"/>
    </w:pPr>
    <w:rPr>
      <w:rFonts w:ascii="Tahoma" w:hAnsi="Tahoma"/>
      <w:sz w:val="24"/>
      <w:u w:val="single"/>
    </w:rPr>
  </w:style>
  <w:style w:type="paragraph" w:styleId="Ttulo6">
    <w:name w:val="heading 6"/>
    <w:basedOn w:val="Normal"/>
    <w:next w:val="Normal"/>
    <w:link w:val="Ttulo6Car"/>
    <w:qFormat/>
    <w:rsid w:val="00993BEE"/>
    <w:pPr>
      <w:keepNext/>
      <w:jc w:val="center"/>
      <w:outlineLvl w:val="5"/>
    </w:pPr>
    <w:rPr>
      <w:rFonts w:ascii="Tahoma" w:hAnsi="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BEE"/>
    <w:rPr>
      <w:rFonts w:ascii="Arial" w:eastAsia="Times New Roman" w:hAnsi="Arial" w:cs="Times New Roman"/>
      <w:b/>
      <w:szCs w:val="20"/>
      <w:lang w:eastAsia="es-MX"/>
    </w:rPr>
  </w:style>
  <w:style w:type="character" w:customStyle="1" w:styleId="Ttulo2Car">
    <w:name w:val="Título 2 Car"/>
    <w:basedOn w:val="Fuentedeprrafopredeter"/>
    <w:link w:val="Ttulo2"/>
    <w:rsid w:val="00993BEE"/>
    <w:rPr>
      <w:rFonts w:ascii="Arial" w:eastAsia="Times New Roman" w:hAnsi="Arial" w:cs="Times New Roman"/>
      <w:b/>
      <w:szCs w:val="20"/>
      <w:lang w:eastAsia="es-MX"/>
    </w:rPr>
  </w:style>
  <w:style w:type="character" w:customStyle="1" w:styleId="Ttulo3Car">
    <w:name w:val="Título 3 Car"/>
    <w:basedOn w:val="Fuentedeprrafopredeter"/>
    <w:link w:val="Ttulo3"/>
    <w:rsid w:val="00993BEE"/>
    <w:rPr>
      <w:rFonts w:ascii="Tahoma" w:eastAsia="Times New Roman" w:hAnsi="Tahoma" w:cs="Times New Roman"/>
      <w:sz w:val="20"/>
      <w:szCs w:val="20"/>
      <w:lang w:eastAsia="es-MX"/>
    </w:rPr>
  </w:style>
  <w:style w:type="character" w:customStyle="1" w:styleId="Ttulo4Car">
    <w:name w:val="Título 4 Car"/>
    <w:basedOn w:val="Fuentedeprrafopredeter"/>
    <w:link w:val="Ttulo4"/>
    <w:rsid w:val="00993BEE"/>
    <w:rPr>
      <w:rFonts w:ascii="Tahoma" w:eastAsia="Times New Roman" w:hAnsi="Tahoma" w:cs="Times New Roman"/>
      <w:sz w:val="20"/>
      <w:szCs w:val="20"/>
      <w:u w:val="single"/>
      <w:lang w:eastAsia="es-MX"/>
    </w:rPr>
  </w:style>
  <w:style w:type="character" w:customStyle="1" w:styleId="Ttulo5Car">
    <w:name w:val="Título 5 Car"/>
    <w:basedOn w:val="Fuentedeprrafopredeter"/>
    <w:link w:val="Ttulo5"/>
    <w:rsid w:val="00993BEE"/>
    <w:rPr>
      <w:rFonts w:ascii="Tahoma" w:eastAsia="Times New Roman" w:hAnsi="Tahoma" w:cs="Times New Roman"/>
      <w:sz w:val="24"/>
      <w:szCs w:val="20"/>
      <w:u w:val="single"/>
      <w:lang w:eastAsia="es-MX"/>
    </w:rPr>
  </w:style>
  <w:style w:type="character" w:customStyle="1" w:styleId="Ttulo6Car">
    <w:name w:val="Título 6 Car"/>
    <w:basedOn w:val="Fuentedeprrafopredeter"/>
    <w:link w:val="Ttulo6"/>
    <w:rsid w:val="00993BEE"/>
    <w:rPr>
      <w:rFonts w:ascii="Tahoma" w:eastAsia="Times New Roman" w:hAnsi="Tahoma" w:cs="Times New Roman"/>
      <w:b/>
      <w:sz w:val="18"/>
      <w:szCs w:val="20"/>
      <w:lang w:eastAsia="es-MX"/>
    </w:rPr>
  </w:style>
  <w:style w:type="paragraph" w:styleId="ndice1">
    <w:name w:val="index 1"/>
    <w:basedOn w:val="Normal"/>
    <w:next w:val="Normal"/>
    <w:autoRedefine/>
    <w:semiHidden/>
    <w:rsid w:val="00993BEE"/>
    <w:pPr>
      <w:widowControl w:val="0"/>
      <w:tabs>
        <w:tab w:val="right" w:leader="dot" w:pos="9350"/>
      </w:tabs>
      <w:ind w:left="240" w:hanging="240"/>
      <w:jc w:val="both"/>
    </w:pPr>
    <w:rPr>
      <w:rFonts w:ascii="Tahoma" w:hAnsi="Tahoma"/>
      <w:noProof/>
      <w:sz w:val="24"/>
    </w:rPr>
  </w:style>
  <w:style w:type="paragraph" w:styleId="TDC1">
    <w:name w:val="toc 1"/>
    <w:basedOn w:val="Normal"/>
    <w:next w:val="Normal"/>
    <w:autoRedefine/>
    <w:semiHidden/>
    <w:rsid w:val="00993BEE"/>
    <w:pPr>
      <w:widowControl w:val="0"/>
      <w:tabs>
        <w:tab w:val="right" w:leader="dot" w:pos="9360"/>
      </w:tabs>
    </w:pPr>
    <w:rPr>
      <w:rFonts w:ascii="CG Times" w:hAnsi="CG Times"/>
      <w:sz w:val="24"/>
    </w:rPr>
  </w:style>
  <w:style w:type="paragraph" w:styleId="Encabezado">
    <w:name w:val="header"/>
    <w:basedOn w:val="Normal"/>
    <w:link w:val="EncabezadoCar"/>
    <w:rsid w:val="00993BEE"/>
    <w:pPr>
      <w:tabs>
        <w:tab w:val="center" w:pos="4419"/>
        <w:tab w:val="right" w:pos="8838"/>
      </w:tabs>
    </w:pPr>
    <w:rPr>
      <w:lang w:val="en-US"/>
    </w:rPr>
  </w:style>
  <w:style w:type="character" w:customStyle="1" w:styleId="EncabezadoCar">
    <w:name w:val="Encabezado Car"/>
    <w:basedOn w:val="Fuentedeprrafopredeter"/>
    <w:link w:val="Encabezado"/>
    <w:rsid w:val="00993BEE"/>
    <w:rPr>
      <w:rFonts w:ascii="Times New Roman" w:eastAsia="Times New Roman" w:hAnsi="Times New Roman" w:cs="Times New Roman"/>
      <w:sz w:val="20"/>
      <w:szCs w:val="20"/>
      <w:lang w:val="en-US" w:eastAsia="es-MX"/>
    </w:rPr>
  </w:style>
  <w:style w:type="paragraph" w:styleId="Piedepgina">
    <w:name w:val="footer"/>
    <w:basedOn w:val="Normal"/>
    <w:link w:val="PiedepginaCar"/>
    <w:rsid w:val="00993BEE"/>
    <w:pPr>
      <w:tabs>
        <w:tab w:val="center" w:pos="4320"/>
        <w:tab w:val="right" w:pos="8640"/>
      </w:tabs>
    </w:pPr>
    <w:rPr>
      <w:lang w:val="en-US"/>
    </w:rPr>
  </w:style>
  <w:style w:type="character" w:customStyle="1" w:styleId="PiedepginaCar">
    <w:name w:val="Pie de página Car"/>
    <w:basedOn w:val="Fuentedeprrafopredeter"/>
    <w:link w:val="Piedepgina"/>
    <w:rsid w:val="00993BEE"/>
    <w:rPr>
      <w:rFonts w:ascii="Times New Roman" w:eastAsia="Times New Roman" w:hAnsi="Times New Roman" w:cs="Times New Roman"/>
      <w:sz w:val="20"/>
      <w:szCs w:val="20"/>
      <w:lang w:val="en-US" w:eastAsia="es-MX"/>
    </w:rPr>
  </w:style>
  <w:style w:type="character" w:customStyle="1" w:styleId="TextoindependienteCar">
    <w:name w:val="Texto independiente Car"/>
    <w:link w:val="Textoindependiente"/>
    <w:rsid w:val="00993BEE"/>
    <w:rPr>
      <w:rFonts w:ascii="Arial" w:hAnsi="Arial" w:cs="Arial"/>
      <w:lang w:eastAsia="es-MX"/>
    </w:rPr>
  </w:style>
  <w:style w:type="paragraph" w:styleId="Textoindependiente">
    <w:name w:val="Body Text"/>
    <w:basedOn w:val="Normal"/>
    <w:link w:val="TextoindependienteCar"/>
    <w:rsid w:val="00993BEE"/>
    <w:pPr>
      <w:jc w:val="both"/>
    </w:pPr>
    <w:rPr>
      <w:rFonts w:ascii="Arial" w:eastAsiaTheme="minorHAnsi" w:hAnsi="Arial" w:cs="Arial"/>
      <w:sz w:val="22"/>
      <w:szCs w:val="22"/>
    </w:rPr>
  </w:style>
  <w:style w:type="character" w:customStyle="1" w:styleId="TextoindependienteCar1">
    <w:name w:val="Texto independiente Car1"/>
    <w:basedOn w:val="Fuentedeprrafopredeter"/>
    <w:uiPriority w:val="99"/>
    <w:semiHidden/>
    <w:rsid w:val="00993BEE"/>
    <w:rPr>
      <w:rFonts w:ascii="Times New Roman" w:eastAsia="Times New Roman" w:hAnsi="Times New Roman" w:cs="Times New Roman"/>
      <w:sz w:val="20"/>
      <w:szCs w:val="20"/>
      <w:lang w:eastAsia="es-MX"/>
    </w:rPr>
  </w:style>
  <w:style w:type="paragraph" w:styleId="Sangradetextonormal">
    <w:name w:val="Body Text Indent"/>
    <w:basedOn w:val="Normal"/>
    <w:link w:val="SangradetextonormalCar"/>
    <w:rsid w:val="00993BEE"/>
    <w:pPr>
      <w:ind w:firstLine="360"/>
      <w:jc w:val="both"/>
    </w:pPr>
    <w:rPr>
      <w:rFonts w:ascii="Tahoma" w:hAnsi="Tahoma"/>
    </w:rPr>
  </w:style>
  <w:style w:type="character" w:customStyle="1" w:styleId="SangradetextonormalCar">
    <w:name w:val="Sangría de texto normal Car"/>
    <w:basedOn w:val="Fuentedeprrafopredeter"/>
    <w:link w:val="Sangradetextonormal"/>
    <w:rsid w:val="00993BEE"/>
    <w:rPr>
      <w:rFonts w:ascii="Tahoma" w:eastAsia="Times New Roman" w:hAnsi="Tahoma" w:cs="Times New Roman"/>
      <w:sz w:val="20"/>
      <w:szCs w:val="20"/>
      <w:lang w:eastAsia="es-MX"/>
    </w:rPr>
  </w:style>
  <w:style w:type="paragraph" w:styleId="Textoindependiente2">
    <w:name w:val="Body Text 2"/>
    <w:basedOn w:val="Normal"/>
    <w:link w:val="Textoindependiente2Car"/>
    <w:rsid w:val="00993BEE"/>
    <w:pPr>
      <w:jc w:val="both"/>
    </w:pPr>
    <w:rPr>
      <w:rFonts w:ascii="Arial" w:hAnsi="Arial"/>
      <w:color w:val="000000"/>
      <w:sz w:val="22"/>
      <w:lang w:val="en-US"/>
    </w:rPr>
  </w:style>
  <w:style w:type="character" w:customStyle="1" w:styleId="Textoindependiente2Car">
    <w:name w:val="Texto independiente 2 Car"/>
    <w:basedOn w:val="Fuentedeprrafopredeter"/>
    <w:link w:val="Textoindependiente2"/>
    <w:rsid w:val="00993BEE"/>
    <w:rPr>
      <w:rFonts w:ascii="Arial" w:eastAsia="Times New Roman" w:hAnsi="Arial" w:cs="Times New Roman"/>
      <w:color w:val="000000"/>
      <w:szCs w:val="20"/>
      <w:lang w:val="en-US" w:eastAsia="es-MX"/>
    </w:rPr>
  </w:style>
  <w:style w:type="paragraph" w:styleId="Textoindependiente3">
    <w:name w:val="Body Text 3"/>
    <w:basedOn w:val="Normal"/>
    <w:link w:val="Textoindependiente3Car"/>
    <w:rsid w:val="00993BEE"/>
    <w:pPr>
      <w:jc w:val="both"/>
    </w:pPr>
    <w:rPr>
      <w:rFonts w:ascii="Arial" w:hAnsi="Arial"/>
      <w:color w:val="0000FF"/>
      <w:sz w:val="22"/>
      <w:lang w:val="en-US"/>
    </w:rPr>
  </w:style>
  <w:style w:type="character" w:customStyle="1" w:styleId="Textoindependiente3Car">
    <w:name w:val="Texto independiente 3 Car"/>
    <w:basedOn w:val="Fuentedeprrafopredeter"/>
    <w:link w:val="Textoindependiente3"/>
    <w:rsid w:val="00993BEE"/>
    <w:rPr>
      <w:rFonts w:ascii="Arial" w:eastAsia="Times New Roman" w:hAnsi="Arial" w:cs="Times New Roman"/>
      <w:color w:val="0000FF"/>
      <w:szCs w:val="20"/>
      <w:lang w:val="en-US" w:eastAsia="es-MX"/>
    </w:rPr>
  </w:style>
  <w:style w:type="paragraph" w:styleId="Sangra2detindependiente">
    <w:name w:val="Body Text Indent 2"/>
    <w:basedOn w:val="Normal"/>
    <w:link w:val="Sangra2detindependienteCar"/>
    <w:rsid w:val="00993BEE"/>
    <w:pPr>
      <w:ind w:firstLine="720"/>
      <w:jc w:val="both"/>
    </w:pPr>
    <w:rPr>
      <w:rFonts w:ascii="Tahoma" w:hAnsi="Tahoma"/>
    </w:rPr>
  </w:style>
  <w:style w:type="character" w:customStyle="1" w:styleId="Sangra2detindependienteCar">
    <w:name w:val="Sangría 2 de t. independiente Car"/>
    <w:basedOn w:val="Fuentedeprrafopredeter"/>
    <w:link w:val="Sangra2detindependiente"/>
    <w:rsid w:val="00993BEE"/>
    <w:rPr>
      <w:rFonts w:ascii="Tahoma" w:eastAsia="Times New Roman" w:hAnsi="Tahoma" w:cs="Times New Roman"/>
      <w:sz w:val="20"/>
      <w:szCs w:val="20"/>
      <w:lang w:eastAsia="es-MX"/>
    </w:rPr>
  </w:style>
  <w:style w:type="paragraph" w:customStyle="1" w:styleId="texto">
    <w:name w:val="texto"/>
    <w:basedOn w:val="Normal"/>
    <w:rsid w:val="00993BEE"/>
    <w:pPr>
      <w:spacing w:after="101" w:line="216" w:lineRule="atLeast"/>
      <w:ind w:firstLine="288"/>
      <w:jc w:val="both"/>
    </w:pPr>
    <w:rPr>
      <w:rFonts w:ascii="Arial" w:hAnsi="Arial"/>
      <w:sz w:val="18"/>
      <w:lang w:val="es-ES_tradnl"/>
    </w:rPr>
  </w:style>
  <w:style w:type="character" w:customStyle="1" w:styleId="TextoCar">
    <w:name w:val="Texto Car"/>
    <w:link w:val="Texto0"/>
    <w:rsid w:val="00993BEE"/>
    <w:rPr>
      <w:rFonts w:ascii="Arial" w:hAnsi="Arial" w:cs="Arial"/>
      <w:sz w:val="18"/>
      <w:szCs w:val="18"/>
      <w:lang w:val="es-ES" w:eastAsia="es-ES"/>
    </w:rPr>
  </w:style>
  <w:style w:type="paragraph" w:customStyle="1" w:styleId="Texto0">
    <w:name w:val="Texto"/>
    <w:basedOn w:val="Normal"/>
    <w:link w:val="TextoCar"/>
    <w:rsid w:val="00993BEE"/>
    <w:pPr>
      <w:spacing w:after="101" w:line="216" w:lineRule="exact"/>
      <w:ind w:firstLine="288"/>
      <w:jc w:val="both"/>
    </w:pPr>
    <w:rPr>
      <w:rFonts w:ascii="Arial" w:eastAsiaTheme="minorHAnsi" w:hAnsi="Arial" w:cs="Arial"/>
      <w:sz w:val="18"/>
      <w:szCs w:val="18"/>
      <w:lang w:val="es-ES" w:eastAsia="es-ES"/>
    </w:rPr>
  </w:style>
  <w:style w:type="character" w:customStyle="1" w:styleId="ROMANOSCar">
    <w:name w:val="ROMANOS Car"/>
    <w:link w:val="ROMANOS"/>
    <w:rsid w:val="00993BEE"/>
    <w:rPr>
      <w:rFonts w:ascii="Arial" w:hAnsi="Arial" w:cs="Arial"/>
      <w:sz w:val="18"/>
      <w:lang w:val="es-ES_tradnl" w:eastAsia="es-MX"/>
    </w:rPr>
  </w:style>
  <w:style w:type="paragraph" w:customStyle="1" w:styleId="ROMANOS">
    <w:name w:val="ROMANOS"/>
    <w:basedOn w:val="Normal"/>
    <w:link w:val="ROMANOSCar"/>
    <w:rsid w:val="00993BEE"/>
    <w:pPr>
      <w:tabs>
        <w:tab w:val="left" w:pos="720"/>
      </w:tabs>
      <w:spacing w:after="101" w:line="216" w:lineRule="atLeast"/>
      <w:ind w:left="720" w:hanging="432"/>
      <w:jc w:val="both"/>
    </w:pPr>
    <w:rPr>
      <w:rFonts w:ascii="Arial" w:eastAsiaTheme="minorHAnsi" w:hAnsi="Arial" w:cs="Arial"/>
      <w:sz w:val="18"/>
      <w:szCs w:val="22"/>
      <w:lang w:val="es-ES_tradnl"/>
    </w:rPr>
  </w:style>
  <w:style w:type="character" w:customStyle="1" w:styleId="DeltaViewInsertion">
    <w:name w:val="DeltaView Insertion"/>
    <w:rsid w:val="00993BEE"/>
    <w:rPr>
      <w:color w:val="0000FF"/>
      <w:spacing w:val="0"/>
      <w:u w:val="double"/>
    </w:rPr>
  </w:style>
  <w:style w:type="character" w:customStyle="1" w:styleId="DeltaViewDeletion">
    <w:name w:val="DeltaView Deletion"/>
    <w:rsid w:val="00993BEE"/>
    <w:rPr>
      <w:strike/>
      <w:color w:val="FF0000"/>
      <w:spacing w:val="0"/>
    </w:rPr>
  </w:style>
  <w:style w:type="character" w:customStyle="1" w:styleId="DeltaViewMoveDestination">
    <w:name w:val="DeltaView Move Destination"/>
    <w:rsid w:val="00993BEE"/>
    <w:rPr>
      <w:color w:val="00C000"/>
      <w:spacing w:val="0"/>
      <w:u w:val="double"/>
    </w:rPr>
  </w:style>
  <w:style w:type="table" w:styleId="Tablaconcuadrcula">
    <w:name w:val="Table Grid"/>
    <w:basedOn w:val="Tablanormal"/>
    <w:rsid w:val="00993B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993BEE"/>
  </w:style>
  <w:style w:type="character" w:customStyle="1" w:styleId="Car1">
    <w:name w:val="Car1"/>
    <w:rsid w:val="00993BEE"/>
    <w:rPr>
      <w:rFonts w:ascii="Arial" w:hAnsi="Arial"/>
      <w:sz w:val="22"/>
      <w:lang w:val="es-MX" w:eastAsia="es-MX" w:bidi="ar-SA"/>
    </w:rPr>
  </w:style>
  <w:style w:type="paragraph" w:styleId="Textodeglobo">
    <w:name w:val="Balloon Text"/>
    <w:basedOn w:val="Normal"/>
    <w:link w:val="TextodegloboCar"/>
    <w:uiPriority w:val="99"/>
    <w:semiHidden/>
    <w:unhideWhenUsed/>
    <w:rsid w:val="00993BE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BEE"/>
    <w:rPr>
      <w:rFonts w:ascii="Tahoma" w:eastAsia="Times New Roman" w:hAnsi="Tahoma" w:cs="Tahoma"/>
      <w:sz w:val="16"/>
      <w:szCs w:val="16"/>
      <w:lang w:eastAsia="es-MX"/>
    </w:rPr>
  </w:style>
  <w:style w:type="paragraph" w:styleId="Prrafodelista">
    <w:name w:val="List Paragraph"/>
    <w:aliases w:val="Listas,lp1,List Paragraph1"/>
    <w:basedOn w:val="Normal"/>
    <w:link w:val="PrrafodelistaCar"/>
    <w:uiPriority w:val="99"/>
    <w:qFormat/>
    <w:rsid w:val="00993BEE"/>
    <w:pPr>
      <w:ind w:left="708"/>
    </w:pPr>
  </w:style>
  <w:style w:type="paragraph" w:customStyle="1" w:styleId="Sangra2detindependiente1">
    <w:name w:val="Sangría 2 de t. independiente1"/>
    <w:basedOn w:val="Normal"/>
    <w:rsid w:val="00363CCD"/>
    <w:pPr>
      <w:tabs>
        <w:tab w:val="left" w:pos="1276"/>
      </w:tabs>
      <w:ind w:left="1276"/>
      <w:jc w:val="both"/>
    </w:pPr>
    <w:rPr>
      <w:rFonts w:ascii="Arial" w:hAnsi="Arial"/>
      <w:lang w:val="es-ES" w:eastAsia="es-ES"/>
    </w:rPr>
  </w:style>
  <w:style w:type="character" w:styleId="Hipervnculo">
    <w:name w:val="Hyperlink"/>
    <w:rsid w:val="009D3EE2"/>
    <w:rPr>
      <w:color w:val="0000FF"/>
      <w:u w:val="single"/>
    </w:rPr>
  </w:style>
  <w:style w:type="paragraph" w:customStyle="1" w:styleId="Estndar">
    <w:name w:val="Estándar"/>
    <w:basedOn w:val="Normal"/>
    <w:rsid w:val="000514BC"/>
    <w:rPr>
      <w:sz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E00980"/>
    <w:pPr>
      <w:ind w:left="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semiHidden/>
    <w:rsid w:val="00E00980"/>
    <w:rPr>
      <w:rFonts w:ascii="Times New Roman" w:eastAsia="Times New Roman" w:hAnsi="Times New Roman" w:cs="Times New Roman"/>
      <w:sz w:val="20"/>
      <w:szCs w:val="20"/>
      <w:lang w:eastAsia="es-MX"/>
    </w:rPr>
  </w:style>
  <w:style w:type="paragraph" w:customStyle="1" w:styleId="Default">
    <w:name w:val="Default"/>
    <w:basedOn w:val="Normal"/>
    <w:rsid w:val="00E00980"/>
    <w:pPr>
      <w:autoSpaceDE w:val="0"/>
      <w:autoSpaceDN w:val="0"/>
    </w:pPr>
    <w:rPr>
      <w:rFonts w:ascii="Tahoma" w:eastAsiaTheme="minorHAnsi" w:hAnsi="Tahoma" w:cs="Tahoma"/>
      <w:color w:val="000000"/>
      <w:sz w:val="24"/>
      <w:szCs w:val="24"/>
      <w:lang w:eastAsia="en-US"/>
    </w:rPr>
  </w:style>
  <w:style w:type="paragraph" w:customStyle="1" w:styleId="hola">
    <w:name w:val="hola"/>
    <w:basedOn w:val="Normal"/>
    <w:rsid w:val="00B40452"/>
    <w:pPr>
      <w:ind w:left="709" w:hanging="709"/>
      <w:jc w:val="both"/>
    </w:pPr>
    <w:rPr>
      <w:rFonts w:ascii="Arial" w:hAnsi="Arial"/>
      <w:lang w:val="es-ES_tradnl" w:eastAsia="es-ES"/>
    </w:rPr>
  </w:style>
  <w:style w:type="character" w:customStyle="1" w:styleId="PrrafodelistaCar">
    <w:name w:val="Párrafo de lista Car"/>
    <w:aliases w:val="Listas Car,lp1 Car,List Paragraph1 Car"/>
    <w:link w:val="Prrafodelista"/>
    <w:uiPriority w:val="99"/>
    <w:rsid w:val="002264DF"/>
    <w:rPr>
      <w:rFonts w:ascii="Times New Roman" w:eastAsia="Times New Roman" w:hAnsi="Times New Roman" w:cs="Times New Roman"/>
      <w:sz w:val="20"/>
      <w:szCs w:val="20"/>
      <w:lang w:eastAsia="es-MX"/>
    </w:rPr>
  </w:style>
  <w:style w:type="character" w:styleId="Refdecomentario">
    <w:name w:val="annotation reference"/>
    <w:basedOn w:val="Fuentedeprrafopredeter"/>
    <w:uiPriority w:val="99"/>
    <w:semiHidden/>
    <w:unhideWhenUsed/>
    <w:rsid w:val="00035346"/>
    <w:rPr>
      <w:sz w:val="16"/>
      <w:szCs w:val="16"/>
    </w:rPr>
  </w:style>
  <w:style w:type="paragraph" w:styleId="Textocomentario">
    <w:name w:val="annotation text"/>
    <w:basedOn w:val="Normal"/>
    <w:link w:val="TextocomentarioCar"/>
    <w:uiPriority w:val="99"/>
    <w:semiHidden/>
    <w:unhideWhenUsed/>
    <w:rsid w:val="00035346"/>
  </w:style>
  <w:style w:type="character" w:customStyle="1" w:styleId="TextocomentarioCar">
    <w:name w:val="Texto comentario Car"/>
    <w:basedOn w:val="Fuentedeprrafopredeter"/>
    <w:link w:val="Textocomentario"/>
    <w:uiPriority w:val="99"/>
    <w:semiHidden/>
    <w:rsid w:val="0003534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35346"/>
    <w:rPr>
      <w:b/>
      <w:bCs/>
    </w:rPr>
  </w:style>
  <w:style w:type="character" w:customStyle="1" w:styleId="AsuntodelcomentarioCar">
    <w:name w:val="Asunto del comentario Car"/>
    <w:basedOn w:val="TextocomentarioCar"/>
    <w:link w:val="Asuntodelcomentario"/>
    <w:uiPriority w:val="99"/>
    <w:semiHidden/>
    <w:rsid w:val="00035346"/>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836">
      <w:bodyDiv w:val="1"/>
      <w:marLeft w:val="0"/>
      <w:marRight w:val="0"/>
      <w:marTop w:val="0"/>
      <w:marBottom w:val="0"/>
      <w:divBdr>
        <w:top w:val="none" w:sz="0" w:space="0" w:color="auto"/>
        <w:left w:val="none" w:sz="0" w:space="0" w:color="auto"/>
        <w:bottom w:val="none" w:sz="0" w:space="0" w:color="auto"/>
        <w:right w:val="none" w:sz="0" w:space="0" w:color="auto"/>
      </w:divBdr>
    </w:div>
    <w:div w:id="169031874">
      <w:bodyDiv w:val="1"/>
      <w:marLeft w:val="0"/>
      <w:marRight w:val="0"/>
      <w:marTop w:val="0"/>
      <w:marBottom w:val="0"/>
      <w:divBdr>
        <w:top w:val="none" w:sz="0" w:space="0" w:color="auto"/>
        <w:left w:val="none" w:sz="0" w:space="0" w:color="auto"/>
        <w:bottom w:val="none" w:sz="0" w:space="0" w:color="auto"/>
        <w:right w:val="none" w:sz="0" w:space="0" w:color="auto"/>
      </w:divBdr>
    </w:div>
    <w:div w:id="772944342">
      <w:bodyDiv w:val="1"/>
      <w:marLeft w:val="0"/>
      <w:marRight w:val="0"/>
      <w:marTop w:val="0"/>
      <w:marBottom w:val="0"/>
      <w:divBdr>
        <w:top w:val="none" w:sz="0" w:space="0" w:color="auto"/>
        <w:left w:val="none" w:sz="0" w:space="0" w:color="auto"/>
        <w:bottom w:val="none" w:sz="0" w:space="0" w:color="auto"/>
        <w:right w:val="none" w:sz="0" w:space="0" w:color="auto"/>
      </w:divBdr>
    </w:div>
    <w:div w:id="15129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lejandro.sosa@banobras.gob.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erardo.diaz@banobras.gob.m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acturaproin.servicio@banobras.gob.mx"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facturaproin.servicio@banobras.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lorena.zubia@banobras.gob.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lorena.zubia@banobras.gob.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1EF0-310C-4354-9A8A-61587722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69</Pages>
  <Words>24902</Words>
  <Characters>136963</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
    </vt:vector>
  </TitlesOfParts>
  <Company>BURO DE CREDITO</Company>
  <LinksUpToDate>false</LinksUpToDate>
  <CharactersWithSpaces>161542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Hernandez Barrera</dc:creator>
  <cp:keywords/>
  <dc:description/>
  <cp:lastModifiedBy>Aguirre Hernandez, Sean</cp:lastModifiedBy>
  <cp:revision>5</cp:revision>
  <cp:lastPrinted>2017-05-24T16:27:00Z</cp:lastPrinted>
  <dcterms:created xsi:type="dcterms:W3CDTF">2017-05-23T15:44:00Z</dcterms:created>
  <dcterms:modified xsi:type="dcterms:W3CDTF">2017-05-24T16:48:00Z</dcterms:modified>
</cp:coreProperties>
</file>